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jpeg" ContentType="image/jpeg"/>
  <Default Extension="JPG" ContentType="image/.jp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73BAE40">
      <w:pPr>
        <w:snapToGrid w:val="0"/>
        <w:spacing w:line="560" w:lineRule="exact"/>
        <w:outlineLvl w:val="0"/>
        <w:rPr>
          <w:rFonts w:eastAsia="Arial Unicode MS"/>
          <w:color w:val="000000"/>
          <w:sz w:val="30"/>
          <w:szCs w:val="30"/>
          <w:lang w:eastAsia="zh-CN"/>
        </w:rPr>
      </w:pPr>
      <w:r>
        <w:rPr>
          <w:rFonts w:eastAsia="Arial Unicode MS"/>
          <w:color w:val="000000"/>
          <w:sz w:val="30"/>
          <w:szCs w:val="30"/>
          <w:lang w:eastAsia="zh-CN"/>
        </w:rPr>
        <w:t>附件1</w:t>
      </w:r>
    </w:p>
    <w:p w14:paraId="5798A2D1">
      <w:pPr>
        <w:snapToGrid w:val="0"/>
        <w:spacing w:line="560" w:lineRule="exact"/>
        <w:jc w:val="center"/>
        <w:outlineLvl w:val="0"/>
        <w:rPr>
          <w:rFonts w:eastAsia="Arial Unicode MS"/>
          <w:sz w:val="40"/>
          <w:szCs w:val="40"/>
          <w:lang w:eastAsia="zh-CN"/>
        </w:rPr>
      </w:pPr>
      <w:bookmarkStart w:id="9" w:name="_GoBack"/>
      <w:r>
        <w:rPr>
          <w:rFonts w:eastAsia="Arial Unicode MS"/>
          <w:sz w:val="40"/>
          <w:szCs w:val="40"/>
          <w:lang w:eastAsia="zh-CN"/>
        </w:rPr>
        <w:t>202</w:t>
      </w:r>
      <w:r>
        <w:rPr>
          <w:rFonts w:hint="eastAsia" w:eastAsia="Arial Unicode MS"/>
          <w:sz w:val="40"/>
          <w:szCs w:val="40"/>
          <w:lang w:eastAsia="zh-CN"/>
        </w:rPr>
        <w:t>6</w:t>
      </w:r>
      <w:r>
        <w:rPr>
          <w:rFonts w:eastAsia="Arial Unicode MS"/>
          <w:sz w:val="40"/>
          <w:szCs w:val="40"/>
          <w:lang w:eastAsia="zh-CN"/>
        </w:rPr>
        <w:t>年河北省职业院校技能大赛</w:t>
      </w:r>
    </w:p>
    <w:p w14:paraId="15AB1667">
      <w:pPr>
        <w:snapToGrid w:val="0"/>
        <w:spacing w:line="560" w:lineRule="exact"/>
        <w:jc w:val="center"/>
        <w:outlineLvl w:val="0"/>
        <w:rPr>
          <w:rFonts w:eastAsia="Arial Unicode MS"/>
          <w:sz w:val="40"/>
          <w:szCs w:val="40"/>
          <w:lang w:eastAsia="zh-CN"/>
        </w:rPr>
      </w:pPr>
      <w:r>
        <w:rPr>
          <w:rFonts w:hint="eastAsia" w:eastAsia="Arial Unicode MS"/>
          <w:sz w:val="40"/>
          <w:szCs w:val="40"/>
          <w:lang w:eastAsia="zh-CN"/>
        </w:rPr>
        <w:t>地理空间信息采集与处理</w:t>
      </w:r>
      <w:r>
        <w:rPr>
          <w:rFonts w:eastAsia="Arial Unicode MS"/>
          <w:sz w:val="40"/>
          <w:szCs w:val="40"/>
          <w:lang w:eastAsia="zh-CN"/>
        </w:rPr>
        <w:t>（高职组）赛项</w:t>
      </w:r>
      <w:r>
        <w:rPr>
          <w:rFonts w:hint="eastAsia" w:eastAsia="Arial Unicode MS"/>
          <w:sz w:val="40"/>
          <w:szCs w:val="40"/>
          <w:lang w:eastAsia="zh-CN"/>
        </w:rPr>
        <w:t>规程</w:t>
      </w:r>
    </w:p>
    <w:bookmarkEnd w:id="9"/>
    <w:p w14:paraId="5F87252A">
      <w:pPr>
        <w:pStyle w:val="3"/>
        <w:rPr>
          <w:rFonts w:ascii="Times New Roman" w:hAnsi="Times New Roman"/>
          <w:lang w:eastAsia="zh-CN"/>
        </w:rPr>
      </w:pPr>
      <w:r>
        <w:rPr>
          <w:rFonts w:ascii="Times New Roman" w:hAnsi="Times New Roman"/>
          <w:lang w:eastAsia="zh-CN"/>
        </w:rPr>
        <w:t>一、赛项名称</w:t>
      </w:r>
    </w:p>
    <w:p w14:paraId="5EA99B7D">
      <w:pPr>
        <w:spacing w:line="560" w:lineRule="exact"/>
        <w:ind w:firstLine="560" w:firstLineChars="200"/>
        <w:rPr>
          <w:rFonts w:eastAsia="仿宋_GB2312"/>
          <w:sz w:val="28"/>
          <w:szCs w:val="28"/>
          <w:lang w:eastAsia="zh-CN"/>
        </w:rPr>
      </w:pPr>
      <w:r>
        <w:rPr>
          <w:rFonts w:eastAsia="仿宋_GB2312"/>
          <w:sz w:val="28"/>
          <w:szCs w:val="28"/>
          <w:lang w:eastAsia="zh-CN"/>
        </w:rPr>
        <w:t>赛项名称：</w:t>
      </w:r>
      <w:r>
        <w:rPr>
          <w:rFonts w:hint="eastAsia" w:eastAsia="仿宋_GB2312"/>
          <w:sz w:val="28"/>
          <w:szCs w:val="28"/>
          <w:lang w:eastAsia="zh-CN"/>
        </w:rPr>
        <w:t>地理空间信息采集与处理</w:t>
      </w:r>
    </w:p>
    <w:p w14:paraId="2BBF0572">
      <w:pPr>
        <w:spacing w:line="560" w:lineRule="exact"/>
        <w:ind w:firstLine="560" w:firstLineChars="200"/>
        <w:rPr>
          <w:rFonts w:eastAsia="仿宋_GB2312"/>
          <w:sz w:val="28"/>
          <w:szCs w:val="28"/>
          <w:lang w:eastAsia="zh-CN"/>
        </w:rPr>
      </w:pPr>
      <w:r>
        <w:rPr>
          <w:rFonts w:eastAsia="仿宋_GB2312"/>
          <w:sz w:val="28"/>
          <w:szCs w:val="28"/>
          <w:lang w:eastAsia="zh-CN"/>
        </w:rPr>
        <w:t>赛项组别：高职组</w:t>
      </w:r>
    </w:p>
    <w:p w14:paraId="5A40A3A1">
      <w:pPr>
        <w:spacing w:line="560" w:lineRule="exact"/>
        <w:ind w:firstLine="560" w:firstLineChars="200"/>
        <w:rPr>
          <w:rFonts w:eastAsia="仿宋_GB2312"/>
          <w:sz w:val="28"/>
          <w:szCs w:val="28"/>
          <w:lang w:eastAsia="zh-CN"/>
        </w:rPr>
      </w:pPr>
      <w:r>
        <w:rPr>
          <w:rFonts w:eastAsia="仿宋_GB2312"/>
          <w:sz w:val="28"/>
          <w:szCs w:val="28"/>
          <w:lang w:eastAsia="zh-CN"/>
        </w:rPr>
        <w:t>竞赛形式：团体赛</w:t>
      </w:r>
    </w:p>
    <w:p w14:paraId="7CD240AF">
      <w:pPr>
        <w:spacing w:line="560" w:lineRule="exact"/>
        <w:ind w:firstLine="560" w:firstLineChars="200"/>
        <w:rPr>
          <w:rFonts w:eastAsia="仿宋_GB2312"/>
          <w:sz w:val="28"/>
          <w:szCs w:val="28"/>
          <w:lang w:eastAsia="zh-CN"/>
        </w:rPr>
      </w:pPr>
      <w:r>
        <w:rPr>
          <w:rFonts w:eastAsia="仿宋_GB2312"/>
          <w:color w:val="000000"/>
          <w:sz w:val="28"/>
          <w:szCs w:val="28"/>
          <w:lang w:eastAsia="zh-CN"/>
        </w:rPr>
        <w:t>赛项专业</w:t>
      </w:r>
      <w:r>
        <w:rPr>
          <w:rFonts w:eastAsia="仿宋_GB2312"/>
          <w:sz w:val="28"/>
          <w:szCs w:val="28"/>
          <w:lang w:eastAsia="zh-CN"/>
        </w:rPr>
        <w:t>：</w:t>
      </w:r>
      <w:r>
        <w:rPr>
          <w:rFonts w:hint="eastAsia" w:eastAsia="仿宋_GB2312"/>
          <w:sz w:val="28"/>
          <w:szCs w:val="28"/>
          <w:lang w:eastAsia="zh-CN"/>
        </w:rPr>
        <w:t>资源环境与安全大类相关专业</w:t>
      </w:r>
    </w:p>
    <w:p w14:paraId="29087AAD">
      <w:pPr>
        <w:pStyle w:val="3"/>
        <w:rPr>
          <w:rFonts w:ascii="Times New Roman" w:hAnsi="Times New Roman"/>
          <w:lang w:eastAsia="zh-CN"/>
        </w:rPr>
      </w:pPr>
      <w:r>
        <w:rPr>
          <w:rFonts w:ascii="Times New Roman" w:hAnsi="Times New Roman"/>
          <w:lang w:eastAsia="zh-CN"/>
        </w:rPr>
        <w:t>二、竞赛目的</w:t>
      </w:r>
    </w:p>
    <w:p w14:paraId="4557177D">
      <w:pPr>
        <w:pStyle w:val="19"/>
        <w:framePr w:wrap="auto" w:vAnchor="margin" w:hAnchor="text" w:yAlign="inline"/>
        <w:spacing w:line="360" w:lineRule="auto"/>
        <w:ind w:firstLine="562" w:firstLineChars="200"/>
        <w:outlineLvl w:val="1"/>
        <w:rPr>
          <w:rFonts w:hint="eastAsia" w:ascii="楷体_GB2312" w:hAnsi="楷体_GB2312" w:eastAsia="楷体_GB2312" w:cs="楷体_GB2312"/>
          <w:b/>
          <w:bCs/>
          <w:color w:val="auto"/>
          <w:sz w:val="28"/>
          <w:szCs w:val="24"/>
          <w:lang w:val="zh-TW" w:eastAsia="zh-TW"/>
        </w:rPr>
      </w:pPr>
      <w:r>
        <w:rPr>
          <w:rFonts w:hint="eastAsia" w:ascii="楷体_GB2312" w:hAnsi="楷体_GB2312" w:eastAsia="楷体_GB2312" w:cs="楷体_GB2312"/>
          <w:b/>
          <w:bCs/>
          <w:color w:val="auto"/>
          <w:sz w:val="28"/>
          <w:szCs w:val="24"/>
        </w:rPr>
        <w:t>（一）</w:t>
      </w:r>
      <w:r>
        <w:rPr>
          <w:rFonts w:hint="eastAsia" w:ascii="楷体_GB2312" w:hAnsi="楷体_GB2312" w:eastAsia="楷体_GB2312" w:cs="楷体_GB2312"/>
          <w:b/>
          <w:bCs/>
          <w:color w:val="auto"/>
          <w:sz w:val="28"/>
          <w:szCs w:val="24"/>
          <w:lang w:val="zh-TW" w:eastAsia="zh-TW"/>
        </w:rPr>
        <w:t>聚焦“三服务”，提高大赛品牌的贡献度和美誉度</w:t>
      </w:r>
    </w:p>
    <w:p w14:paraId="392CEBAE">
      <w:pPr>
        <w:adjustRightInd w:val="0"/>
        <w:snapToGrid w:val="0"/>
        <w:spacing w:line="360" w:lineRule="auto"/>
        <w:ind w:firstLine="560" w:firstLineChars="200"/>
        <w:rPr>
          <w:rFonts w:hint="eastAsia"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深入贯彻党的二十大报告中提出的“加快建设数字中国”“推动共建‘一带一路’高质量发展”，依托地理空间信息采集与处理职业技能比赛，服务人的全面发展、服务经济社会发展、服务国家发展战略,推动测绘地理信息类产业高素质技术技能人才培养。</w:t>
      </w:r>
    </w:p>
    <w:p w14:paraId="0B5A40D0">
      <w:pPr>
        <w:pStyle w:val="19"/>
        <w:framePr w:wrap="auto" w:vAnchor="margin" w:hAnchor="text" w:yAlign="inline"/>
        <w:spacing w:line="360" w:lineRule="auto"/>
        <w:ind w:firstLine="562" w:firstLineChars="200"/>
        <w:outlineLvl w:val="1"/>
        <w:rPr>
          <w:rFonts w:hint="eastAsia" w:ascii="楷体_GB2312" w:hAnsi="楷体_GB2312" w:eastAsia="楷体_GB2312" w:cs="楷体_GB2312"/>
          <w:b/>
          <w:bCs/>
          <w:color w:val="auto"/>
          <w:sz w:val="28"/>
          <w:szCs w:val="24"/>
          <w:lang w:val="zh-TW" w:eastAsia="zh-TW"/>
        </w:rPr>
      </w:pPr>
      <w:r>
        <w:rPr>
          <w:rFonts w:hint="eastAsia" w:ascii="楷体_GB2312" w:hAnsi="楷体_GB2312" w:eastAsia="楷体_GB2312" w:cs="楷体_GB2312"/>
          <w:b/>
          <w:bCs/>
          <w:color w:val="auto"/>
          <w:sz w:val="28"/>
          <w:szCs w:val="24"/>
        </w:rPr>
        <w:t>（二）</w:t>
      </w:r>
      <w:r>
        <w:rPr>
          <w:rFonts w:hint="eastAsia" w:ascii="楷体_GB2312" w:hAnsi="楷体_GB2312" w:eastAsia="楷体_GB2312" w:cs="楷体_GB2312"/>
          <w:b/>
          <w:bCs/>
          <w:color w:val="auto"/>
          <w:sz w:val="28"/>
          <w:szCs w:val="24"/>
          <w:lang w:val="zh-TW" w:eastAsia="zh-TW"/>
        </w:rPr>
        <w:t>对接“四新”，提升学生职业岗位胜任力</w:t>
      </w:r>
    </w:p>
    <w:p w14:paraId="207533CC">
      <w:pPr>
        <w:adjustRightInd w:val="0"/>
        <w:snapToGrid w:val="0"/>
        <w:spacing w:line="360" w:lineRule="auto"/>
        <w:ind w:firstLine="560" w:firstLineChars="200"/>
        <w:rPr>
          <w:rFonts w:hint="eastAsia"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立足测绘地理信息行业实际工作场景，依据职业标准和生产实际，紧密对接新技术、新产业、新业态、新模式，推动人才培养模式、教学模式和评价模式等改革创新，提升学生岗位胜任力。</w:t>
      </w:r>
    </w:p>
    <w:p w14:paraId="4B50D07B">
      <w:pPr>
        <w:pStyle w:val="19"/>
        <w:framePr w:wrap="auto" w:vAnchor="margin" w:hAnchor="text" w:yAlign="inline"/>
        <w:spacing w:line="360" w:lineRule="auto"/>
        <w:ind w:firstLine="562" w:firstLineChars="200"/>
        <w:outlineLvl w:val="1"/>
        <w:rPr>
          <w:rFonts w:hint="eastAsia" w:ascii="楷体_GB2312" w:hAnsi="楷体_GB2312" w:eastAsia="楷体_GB2312" w:cs="楷体_GB2312"/>
          <w:b/>
          <w:bCs/>
          <w:color w:val="auto"/>
          <w:sz w:val="28"/>
          <w:szCs w:val="24"/>
        </w:rPr>
      </w:pPr>
      <w:r>
        <w:rPr>
          <w:rFonts w:hint="eastAsia" w:ascii="楷体_GB2312" w:hAnsi="楷体_GB2312" w:eastAsia="楷体_GB2312" w:cs="楷体_GB2312"/>
          <w:b/>
          <w:bCs/>
          <w:color w:val="auto"/>
          <w:sz w:val="28"/>
          <w:szCs w:val="24"/>
        </w:rPr>
        <w:t>（三）聚焦“三融”，促进学生多样化成才</w:t>
      </w:r>
    </w:p>
    <w:p w14:paraId="765AE170">
      <w:pPr>
        <w:adjustRightInd w:val="0"/>
        <w:snapToGrid w:val="0"/>
        <w:spacing w:line="360" w:lineRule="auto"/>
        <w:ind w:firstLine="560" w:firstLineChars="200"/>
        <w:rPr>
          <w:rFonts w:hint="eastAsia"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推动职普融通，优化职业教育的类型定位。促进产教融合，深化校企合作，促进专业和产业互补互融、共生共长、双向赋能。推进科教融汇，加快科学技术融入、科技创新成果转化等，提升学生精操作、懂工艺、会管理、善协作、能创新的综合职业能力。</w:t>
      </w:r>
    </w:p>
    <w:p w14:paraId="17876EF7">
      <w:pPr>
        <w:pStyle w:val="19"/>
        <w:framePr w:wrap="auto" w:vAnchor="margin" w:hAnchor="text" w:yAlign="inline"/>
        <w:spacing w:line="360" w:lineRule="auto"/>
        <w:ind w:firstLine="562" w:firstLineChars="200"/>
        <w:outlineLvl w:val="1"/>
        <w:rPr>
          <w:rFonts w:hint="eastAsia" w:ascii="楷体_GB2312" w:hAnsi="楷体_GB2312" w:eastAsia="楷体_GB2312" w:cs="楷体_GB2312"/>
          <w:b/>
          <w:bCs/>
          <w:color w:val="auto"/>
          <w:sz w:val="28"/>
          <w:szCs w:val="24"/>
        </w:rPr>
      </w:pPr>
      <w:r>
        <w:rPr>
          <w:rFonts w:hint="eastAsia" w:ascii="楷体_GB2312" w:hAnsi="楷体_GB2312" w:eastAsia="楷体_GB2312" w:cs="楷体_GB2312"/>
          <w:b/>
          <w:bCs/>
          <w:color w:val="auto"/>
          <w:sz w:val="28"/>
          <w:szCs w:val="24"/>
        </w:rPr>
        <w:t>（四）坚持“四促”，引领专业建设和教学改革</w:t>
      </w:r>
    </w:p>
    <w:p w14:paraId="41B8B526">
      <w:pPr>
        <w:spacing w:line="560" w:lineRule="exact"/>
        <w:ind w:firstLine="560" w:firstLineChars="200"/>
        <w:rPr>
          <w:rFonts w:eastAsia="仿宋_GB2312"/>
          <w:kern w:val="2"/>
          <w:sz w:val="28"/>
          <w:szCs w:val="28"/>
          <w:lang w:eastAsia="zh-CN"/>
        </w:rPr>
      </w:pPr>
      <w:r>
        <w:rPr>
          <w:rFonts w:hint="eastAsia" w:ascii="仿宋_GB2312" w:hAnsi="仿宋_GB2312" w:eastAsia="仿宋_GB2312" w:cs="仿宋_GB2312"/>
          <w:sz w:val="28"/>
          <w:szCs w:val="28"/>
          <w:lang w:eastAsia="zh-CN"/>
        </w:rPr>
        <w:t>充分发挥比赛的引领示范作用，通过“以赛促教、以赛促研、以赛促改、以赛促建”，推进岗课赛证融通，引领“三教”改革，检验选手从事生产一线数据采集与处理及城市三维建模等方面的真实水平。</w:t>
      </w:r>
    </w:p>
    <w:p w14:paraId="660A4E37">
      <w:pPr>
        <w:pStyle w:val="3"/>
        <w:rPr>
          <w:rFonts w:ascii="Times New Roman" w:hAnsi="Times New Roman"/>
          <w:lang w:eastAsia="zh-CN"/>
        </w:rPr>
      </w:pPr>
      <w:r>
        <w:rPr>
          <w:rFonts w:ascii="Times New Roman" w:hAnsi="Times New Roman"/>
          <w:lang w:eastAsia="zh-CN"/>
        </w:rPr>
        <w:t>三、竞赛内容</w:t>
      </w:r>
    </w:p>
    <w:p w14:paraId="346784E6">
      <w:pPr>
        <w:pStyle w:val="19"/>
        <w:framePr w:wrap="auto" w:vAnchor="margin" w:hAnchor="text" w:yAlign="inline"/>
        <w:spacing w:line="360" w:lineRule="auto"/>
        <w:ind w:firstLine="562" w:firstLineChars="200"/>
        <w:outlineLvl w:val="1"/>
        <w:rPr>
          <w:rFonts w:hint="eastAsia" w:ascii="楷体_GB2312" w:hAnsi="楷体_GB2312" w:eastAsia="楷体_GB2312" w:cs="楷体_GB2312"/>
          <w:b/>
          <w:bCs/>
          <w:color w:val="auto"/>
          <w:sz w:val="28"/>
          <w:szCs w:val="24"/>
        </w:rPr>
      </w:pPr>
      <w:r>
        <w:rPr>
          <w:rFonts w:hint="eastAsia" w:ascii="楷体_GB2312" w:hAnsi="楷体_GB2312" w:eastAsia="楷体_GB2312" w:cs="楷体_GB2312"/>
          <w:b/>
          <w:bCs/>
          <w:color w:val="auto"/>
          <w:sz w:val="28"/>
          <w:szCs w:val="24"/>
        </w:rPr>
        <w:t>（一）赛项考核范围、内容结构</w:t>
      </w:r>
    </w:p>
    <w:p w14:paraId="02623B22">
      <w:pPr>
        <w:spacing w:line="360" w:lineRule="auto"/>
        <w:ind w:firstLine="562" w:firstLineChars="200"/>
        <w:rPr>
          <w:rFonts w:hint="eastAsia" w:ascii="仿宋_GB2312" w:hAnsi="仿宋_GB2312" w:eastAsia="仿宋_GB2312" w:cs="仿宋_GB2312"/>
          <w:b/>
          <w:bCs/>
          <w:sz w:val="28"/>
          <w:szCs w:val="28"/>
          <w:lang w:eastAsia="zh-CN"/>
        </w:rPr>
      </w:pPr>
      <w:r>
        <w:rPr>
          <w:rFonts w:hint="eastAsia" w:ascii="仿宋_GB2312" w:hAnsi="仿宋_GB2312" w:eastAsia="仿宋_GB2312" w:cs="仿宋_GB2312"/>
          <w:b/>
          <w:bCs/>
          <w:sz w:val="28"/>
          <w:szCs w:val="28"/>
          <w:lang w:eastAsia="zh-CN"/>
        </w:rPr>
        <w:t>1.赛项考查的技术技能和涵盖的职业典型工作任务</w:t>
      </w:r>
    </w:p>
    <w:p w14:paraId="0D833716">
      <w:pPr>
        <w:spacing w:line="360" w:lineRule="auto"/>
        <w:ind w:firstLine="560" w:firstLineChars="200"/>
        <w:rPr>
          <w:rFonts w:eastAsia="仿宋_GB2312"/>
          <w:sz w:val="28"/>
          <w:szCs w:val="28"/>
          <w:lang w:eastAsia="zh-CN"/>
        </w:rPr>
      </w:pPr>
      <w:r>
        <w:rPr>
          <w:rFonts w:eastAsia="仿宋_GB2312"/>
          <w:sz w:val="28"/>
          <w:szCs w:val="28"/>
          <w:lang w:eastAsia="zh-CN"/>
        </w:rPr>
        <w:t>坚持项目导向、任务驱动。本赛项主要考查学生对测绘地理空间信息数据采集与处理的实践能力、基础知识的掌握水平和测绘精神的涵养深度。涵盖精密控制测量、精密工程放样、大比例尺地形图测绘、</w:t>
      </w:r>
      <w:r>
        <w:rPr>
          <w:rFonts w:hint="eastAsia" w:eastAsia="仿宋_GB2312"/>
          <w:sz w:val="28"/>
          <w:szCs w:val="28"/>
          <w:lang w:eastAsia="zh-CN"/>
        </w:rPr>
        <w:t>城市</w:t>
      </w:r>
      <w:r>
        <w:rPr>
          <w:rFonts w:eastAsia="仿宋_GB2312"/>
          <w:sz w:val="28"/>
          <w:szCs w:val="28"/>
          <w:lang w:eastAsia="zh-CN"/>
        </w:rPr>
        <w:t>三维建模等职业典型工作任务。</w:t>
      </w:r>
    </w:p>
    <w:p w14:paraId="7DE4EF27">
      <w:pPr>
        <w:spacing w:line="360" w:lineRule="auto"/>
        <w:ind w:firstLine="562" w:firstLineChars="200"/>
        <w:rPr>
          <w:rFonts w:hint="eastAsia" w:ascii="仿宋_GB2312" w:hAnsi="仿宋_GB2312" w:eastAsia="仿宋_GB2312" w:cs="仿宋_GB2312"/>
          <w:b/>
          <w:bCs/>
          <w:sz w:val="28"/>
          <w:szCs w:val="28"/>
          <w:lang w:eastAsia="zh-CN"/>
        </w:rPr>
      </w:pPr>
      <w:r>
        <w:rPr>
          <w:rFonts w:hint="eastAsia" w:ascii="仿宋_GB2312" w:hAnsi="仿宋_GB2312" w:eastAsia="仿宋_GB2312" w:cs="仿宋_GB2312"/>
          <w:b/>
          <w:bCs/>
          <w:sz w:val="28"/>
          <w:szCs w:val="28"/>
          <w:lang w:eastAsia="zh-CN"/>
        </w:rPr>
        <w:t>2.检验的专业核心能力与综合职业能力</w:t>
      </w:r>
    </w:p>
    <w:p w14:paraId="52B7A9CC">
      <w:pPr>
        <w:spacing w:line="360" w:lineRule="auto"/>
        <w:ind w:firstLine="560" w:firstLineChars="200"/>
        <w:rPr>
          <w:rFonts w:eastAsia="仿宋_GB2312"/>
          <w:sz w:val="28"/>
          <w:szCs w:val="28"/>
          <w:lang w:eastAsia="zh-CN"/>
        </w:rPr>
      </w:pPr>
      <w:r>
        <w:rPr>
          <w:rFonts w:eastAsia="仿宋_GB2312"/>
          <w:sz w:val="28"/>
          <w:szCs w:val="28"/>
          <w:lang w:eastAsia="zh-CN"/>
        </w:rPr>
        <w:t>坚持</w:t>
      </w:r>
      <w:r>
        <w:rPr>
          <w:rFonts w:hint="eastAsia" w:eastAsia="仿宋_GB2312"/>
          <w:sz w:val="28"/>
          <w:szCs w:val="28"/>
          <w:lang w:eastAsia="zh-CN"/>
        </w:rPr>
        <w:t>过程评价和结果评价相结合</w:t>
      </w:r>
      <w:r>
        <w:rPr>
          <w:rFonts w:eastAsia="仿宋_GB2312"/>
          <w:sz w:val="28"/>
          <w:szCs w:val="28"/>
          <w:lang w:eastAsia="zh-CN"/>
        </w:rPr>
        <w:t>。本赛项旨在检验</w:t>
      </w:r>
      <w:r>
        <w:rPr>
          <w:rFonts w:hint="eastAsia" w:eastAsia="仿宋_GB2312"/>
          <w:sz w:val="28"/>
          <w:szCs w:val="28"/>
          <w:lang w:eastAsia="zh-CN"/>
        </w:rPr>
        <w:t>学生</w:t>
      </w:r>
      <w:r>
        <w:rPr>
          <w:rFonts w:eastAsia="仿宋_GB2312"/>
          <w:sz w:val="28"/>
          <w:szCs w:val="28"/>
          <w:lang w:eastAsia="zh-CN"/>
        </w:rPr>
        <w:t>从事测绘和地理信息工程技术人员职业岗位所需的测绘野外数据采集、数据处理、曲线测设、施工放样、数字地形测绘、三维建模等专业核心能力和综合职业能力。</w:t>
      </w:r>
    </w:p>
    <w:p w14:paraId="6AF9D00C">
      <w:pPr>
        <w:spacing w:line="360" w:lineRule="auto"/>
        <w:ind w:firstLine="562" w:firstLineChars="200"/>
        <w:rPr>
          <w:rFonts w:eastAsia="仿宋_GB2312"/>
          <w:b/>
          <w:bCs/>
          <w:sz w:val="28"/>
          <w:szCs w:val="28"/>
          <w:lang w:eastAsia="zh-CN"/>
        </w:rPr>
      </w:pPr>
      <w:r>
        <w:rPr>
          <w:rFonts w:hint="eastAsia" w:eastAsia="仿宋_GB2312"/>
          <w:b/>
          <w:bCs/>
          <w:sz w:val="28"/>
          <w:szCs w:val="28"/>
          <w:lang w:eastAsia="zh-CN"/>
        </w:rPr>
        <w:t>3.</w:t>
      </w:r>
      <w:r>
        <w:rPr>
          <w:rFonts w:eastAsia="仿宋_GB2312"/>
          <w:b/>
          <w:bCs/>
          <w:sz w:val="28"/>
          <w:szCs w:val="28"/>
          <w:lang w:eastAsia="zh-CN"/>
        </w:rPr>
        <w:t>创新、创意的范围与方向</w:t>
      </w:r>
    </w:p>
    <w:p w14:paraId="0CAF4D81">
      <w:pPr>
        <w:spacing w:line="360" w:lineRule="auto"/>
        <w:ind w:firstLine="560" w:firstLineChars="200"/>
        <w:rPr>
          <w:rFonts w:eastAsia="仿宋_GB2312"/>
          <w:sz w:val="28"/>
          <w:szCs w:val="28"/>
          <w:lang w:eastAsia="zh-CN"/>
        </w:rPr>
      </w:pPr>
      <w:r>
        <w:rPr>
          <w:rFonts w:eastAsia="仿宋_GB2312"/>
          <w:sz w:val="28"/>
          <w:szCs w:val="28"/>
          <w:lang w:eastAsia="zh-CN"/>
        </w:rPr>
        <w:t>坚持守正创新、岗课赛证综合育人。赛项依据测绘和地理信息工程技术人员职业岗位能力要求，加入倾斜摄影测量、三维建模等测绘行业新知识、新技术、新技能，提升学生技术技能创新能力和解决工程实际问题能力。凡是在规定时间内完成了规定的比赛任务，取得合格成果，且按照申请职业技能等级证书的要求参加理论知识考试，</w:t>
      </w:r>
      <w:r>
        <w:rPr>
          <w:rFonts w:hint="eastAsia" w:eastAsia="仿宋_GB2312"/>
          <w:sz w:val="28"/>
          <w:szCs w:val="28"/>
          <w:lang w:eastAsia="zh-CN"/>
        </w:rPr>
        <w:t>该</w:t>
      </w:r>
      <w:r>
        <w:rPr>
          <w:rFonts w:eastAsia="仿宋_GB2312"/>
          <w:sz w:val="28"/>
          <w:szCs w:val="28"/>
          <w:lang w:eastAsia="zh-CN"/>
        </w:rPr>
        <w:t>成绩不计入技能竞赛成绩</w:t>
      </w:r>
      <w:r>
        <w:rPr>
          <w:rFonts w:hint="eastAsia" w:eastAsia="仿宋_GB2312"/>
          <w:sz w:val="28"/>
          <w:szCs w:val="28"/>
          <w:lang w:eastAsia="zh-CN"/>
        </w:rPr>
        <w:t>。</w:t>
      </w:r>
      <w:r>
        <w:rPr>
          <w:rFonts w:eastAsia="仿宋_GB2312"/>
          <w:sz w:val="28"/>
          <w:szCs w:val="28"/>
          <w:lang w:eastAsia="zh-CN"/>
        </w:rPr>
        <w:t>成绩合格者可按颁发测绘地理信息数据获取与处理或不动产数据采集与建库职业技能等级证书。</w:t>
      </w:r>
    </w:p>
    <w:p w14:paraId="3C3D0C21">
      <w:pPr>
        <w:spacing w:line="360" w:lineRule="auto"/>
        <w:ind w:firstLine="562" w:firstLineChars="200"/>
        <w:rPr>
          <w:rFonts w:eastAsia="仿宋_GB2312"/>
          <w:b/>
          <w:bCs/>
          <w:sz w:val="28"/>
          <w:szCs w:val="28"/>
          <w:lang w:eastAsia="zh-CN"/>
        </w:rPr>
      </w:pPr>
      <w:r>
        <w:rPr>
          <w:rFonts w:hint="eastAsia" w:eastAsia="仿宋_GB2312"/>
          <w:b/>
          <w:bCs/>
          <w:sz w:val="28"/>
          <w:szCs w:val="28"/>
          <w:lang w:eastAsia="zh-CN"/>
        </w:rPr>
        <w:t>4.</w:t>
      </w:r>
      <w:r>
        <w:rPr>
          <w:rFonts w:eastAsia="仿宋_GB2312"/>
          <w:b/>
          <w:bCs/>
          <w:sz w:val="28"/>
          <w:szCs w:val="28"/>
          <w:lang w:eastAsia="zh-CN"/>
        </w:rPr>
        <w:t>竞赛内容结构</w:t>
      </w:r>
      <w:r>
        <w:rPr>
          <w:rFonts w:hint="eastAsia" w:eastAsia="仿宋_GB2312"/>
          <w:b/>
          <w:bCs/>
          <w:sz w:val="28"/>
          <w:szCs w:val="28"/>
          <w:lang w:eastAsia="zh-CN"/>
        </w:rPr>
        <w:t>、成绩比例</w:t>
      </w:r>
    </w:p>
    <w:p w14:paraId="097D0D05">
      <w:pPr>
        <w:spacing w:line="360" w:lineRule="auto"/>
        <w:ind w:firstLine="560" w:firstLineChars="200"/>
        <w:rPr>
          <w:rFonts w:hint="eastAsia" w:eastAsia="仿宋_GB2312"/>
          <w:sz w:val="28"/>
          <w:szCs w:val="28"/>
          <w:lang w:eastAsia="zh-CN"/>
        </w:rPr>
      </w:pPr>
      <w:r>
        <w:rPr>
          <w:rFonts w:hint="eastAsia" w:eastAsia="仿宋_GB2312"/>
          <w:sz w:val="28"/>
          <w:szCs w:val="28"/>
          <w:lang w:eastAsia="zh-CN"/>
        </w:rPr>
        <w:t>竞赛内容包含两大模块</w:t>
      </w:r>
      <w:r>
        <w:rPr>
          <w:rFonts w:eastAsia="仿宋_GB2312"/>
          <w:sz w:val="28"/>
          <w:szCs w:val="28"/>
          <w:lang w:eastAsia="zh-CN"/>
        </w:rPr>
        <w:t>:</w:t>
      </w:r>
      <w:r>
        <w:rPr>
          <w:rFonts w:hint="eastAsia" w:eastAsia="仿宋_GB2312"/>
          <w:sz w:val="28"/>
          <w:szCs w:val="28"/>
          <w:lang w:eastAsia="zh-CN"/>
        </w:rPr>
        <w:t>第一个模块为技能测试，第二个模块为综合展示。</w:t>
      </w:r>
    </w:p>
    <w:p w14:paraId="6728672A">
      <w:pPr>
        <w:spacing w:line="360" w:lineRule="auto"/>
        <w:ind w:firstLine="562" w:firstLineChars="200"/>
        <w:rPr>
          <w:rFonts w:hint="eastAsia" w:eastAsia="仿宋_GB2312"/>
          <w:sz w:val="28"/>
          <w:szCs w:val="28"/>
          <w:lang w:eastAsia="zh-CN"/>
        </w:rPr>
      </w:pPr>
      <w:r>
        <w:rPr>
          <w:rFonts w:hint="eastAsia" w:eastAsia="仿宋_GB2312"/>
          <w:b/>
          <w:bCs/>
          <w:sz w:val="28"/>
          <w:szCs w:val="28"/>
          <w:lang w:eastAsia="zh-CN"/>
        </w:rPr>
        <w:t>模块一：</w:t>
      </w:r>
      <w:r>
        <w:rPr>
          <w:rFonts w:hint="eastAsia" w:eastAsia="仿宋_GB2312"/>
          <w:sz w:val="28"/>
          <w:szCs w:val="28"/>
          <w:lang w:eastAsia="zh-CN"/>
        </w:rPr>
        <w:t>测绘地理空间技能</w:t>
      </w:r>
      <w:r>
        <w:rPr>
          <w:rFonts w:hint="eastAsia" w:eastAsia="仿宋_GB2312"/>
          <w:sz w:val="28"/>
          <w:szCs w:val="28"/>
          <w:lang w:val="en-US" w:eastAsia="zh-CN"/>
        </w:rPr>
        <w:t>实操</w:t>
      </w:r>
      <w:r>
        <w:rPr>
          <w:rFonts w:hint="eastAsia" w:eastAsia="仿宋_GB2312"/>
          <w:sz w:val="28"/>
          <w:szCs w:val="28"/>
          <w:lang w:eastAsia="zh-CN"/>
        </w:rPr>
        <w:t>模块（占分</w:t>
      </w:r>
      <w:r>
        <w:rPr>
          <w:rFonts w:eastAsia="仿宋_GB2312"/>
          <w:sz w:val="28"/>
          <w:szCs w:val="28"/>
          <w:lang w:eastAsia="zh-CN"/>
        </w:rPr>
        <w:t>80%</w:t>
      </w:r>
      <w:r>
        <w:rPr>
          <w:rFonts w:hint="eastAsia" w:eastAsia="仿宋_GB2312"/>
          <w:sz w:val="28"/>
          <w:szCs w:val="28"/>
          <w:lang w:eastAsia="zh-CN"/>
        </w:rPr>
        <w:t>，</w:t>
      </w:r>
      <w:r>
        <w:rPr>
          <w:rFonts w:eastAsia="仿宋_GB2312"/>
          <w:sz w:val="28"/>
          <w:szCs w:val="28"/>
          <w:lang w:eastAsia="zh-CN"/>
        </w:rPr>
        <w:t>4-6</w:t>
      </w:r>
      <w:r>
        <w:rPr>
          <w:rFonts w:hint="eastAsia" w:eastAsia="仿宋_GB2312"/>
          <w:sz w:val="28"/>
          <w:szCs w:val="28"/>
          <w:lang w:eastAsia="zh-CN"/>
        </w:rPr>
        <w:t>小时）</w:t>
      </w:r>
    </w:p>
    <w:p w14:paraId="794BC6F1">
      <w:pPr>
        <w:spacing w:line="360" w:lineRule="auto"/>
        <w:ind w:firstLine="560" w:firstLineChars="200"/>
        <w:rPr>
          <w:rFonts w:hint="eastAsia" w:eastAsia="仿宋_GB2312"/>
          <w:sz w:val="28"/>
          <w:szCs w:val="28"/>
          <w:lang w:eastAsia="zh-CN"/>
        </w:rPr>
      </w:pPr>
      <w:r>
        <w:rPr>
          <w:rFonts w:hint="eastAsia" w:eastAsia="仿宋_GB2312"/>
          <w:sz w:val="28"/>
          <w:szCs w:val="28"/>
          <w:lang w:eastAsia="zh-CN"/>
        </w:rPr>
        <w:t>本模块包括</w:t>
      </w:r>
      <w:r>
        <w:rPr>
          <w:rFonts w:eastAsia="仿宋_GB2312"/>
          <w:sz w:val="28"/>
          <w:szCs w:val="28"/>
          <w:lang w:eastAsia="zh-CN"/>
        </w:rPr>
        <w:t>3</w:t>
      </w:r>
      <w:r>
        <w:rPr>
          <w:rFonts w:hint="eastAsia" w:eastAsia="仿宋_GB2312"/>
          <w:sz w:val="28"/>
          <w:szCs w:val="28"/>
          <w:lang w:eastAsia="zh-CN"/>
        </w:rPr>
        <w:t>个组合任务，选</w:t>
      </w:r>
      <w:r>
        <w:rPr>
          <w:rFonts w:eastAsia="仿宋_GB2312"/>
          <w:sz w:val="28"/>
          <w:szCs w:val="28"/>
          <w:lang w:eastAsia="zh-CN"/>
        </w:rPr>
        <w:t>1</w:t>
      </w:r>
      <w:r>
        <w:rPr>
          <w:rFonts w:hint="eastAsia" w:eastAsia="仿宋_GB2312"/>
          <w:sz w:val="28"/>
          <w:szCs w:val="28"/>
          <w:lang w:eastAsia="zh-CN"/>
        </w:rPr>
        <w:t>个作为竞赛任务，由（</w:t>
      </w:r>
      <w:r>
        <w:rPr>
          <w:rFonts w:eastAsia="仿宋_GB2312"/>
          <w:sz w:val="28"/>
          <w:szCs w:val="28"/>
          <w:lang w:eastAsia="zh-CN"/>
        </w:rPr>
        <w:t>2-4</w:t>
      </w:r>
      <w:r>
        <w:rPr>
          <w:rFonts w:hint="eastAsia" w:eastAsia="仿宋_GB2312"/>
          <w:sz w:val="28"/>
          <w:szCs w:val="28"/>
          <w:lang w:eastAsia="zh-CN"/>
        </w:rPr>
        <w:t>）名参赛选手合作完成。</w:t>
      </w:r>
    </w:p>
    <w:p w14:paraId="2DD09EBA">
      <w:pPr>
        <w:spacing w:line="360" w:lineRule="auto"/>
        <w:ind w:firstLine="562" w:firstLineChars="200"/>
        <w:rPr>
          <w:rFonts w:hint="eastAsia" w:eastAsia="仿宋_GB2312"/>
          <w:sz w:val="28"/>
          <w:szCs w:val="28"/>
          <w:lang w:eastAsia="zh-CN"/>
        </w:rPr>
      </w:pPr>
      <w:r>
        <w:rPr>
          <w:rFonts w:hint="eastAsia" w:eastAsia="仿宋_GB2312"/>
          <w:b/>
          <w:bCs/>
          <w:sz w:val="28"/>
          <w:szCs w:val="28"/>
          <w:lang w:eastAsia="zh-CN"/>
        </w:rPr>
        <w:t>组合</w:t>
      </w:r>
      <w:r>
        <w:rPr>
          <w:rFonts w:eastAsia="仿宋_GB2312"/>
          <w:b/>
          <w:bCs/>
          <w:sz w:val="28"/>
          <w:szCs w:val="28"/>
          <w:lang w:eastAsia="zh-CN"/>
        </w:rPr>
        <w:t>1</w:t>
      </w:r>
      <w:r>
        <w:rPr>
          <w:rFonts w:eastAsia="仿宋_GB2312"/>
          <w:sz w:val="28"/>
          <w:szCs w:val="28"/>
          <w:lang w:eastAsia="zh-CN"/>
        </w:rPr>
        <w:t xml:space="preserve"> </w:t>
      </w:r>
      <w:r>
        <w:rPr>
          <w:rFonts w:hint="eastAsia" w:eastAsia="仿宋_GB2312"/>
          <w:sz w:val="28"/>
          <w:szCs w:val="28"/>
          <w:lang w:eastAsia="zh-CN"/>
        </w:rPr>
        <w:t>二等水准测量：选手根据给定的测区、水准点资料及</w:t>
      </w:r>
      <w:r>
        <w:rPr>
          <w:rFonts w:eastAsia="仿宋_GB2312"/>
          <w:sz w:val="28"/>
          <w:szCs w:val="28"/>
          <w:lang w:eastAsia="zh-CN"/>
        </w:rPr>
        <w:t>-</w:t>
      </w:r>
      <w:r>
        <w:rPr>
          <w:rFonts w:hint="eastAsia" w:eastAsia="仿宋_GB2312"/>
          <w:sz w:val="28"/>
          <w:szCs w:val="28"/>
          <w:lang w:eastAsia="zh-CN"/>
        </w:rPr>
        <w:t>测量规范，完成水准路线的外业观测、记录与内业计算，分析成果精度，合作完成</w:t>
      </w:r>
      <w:r>
        <w:rPr>
          <w:rFonts w:hint="eastAsia" w:eastAsia="仿宋_GB2312"/>
          <w:sz w:val="28"/>
          <w:szCs w:val="28"/>
          <w:lang w:val="en-US" w:eastAsia="zh-CN"/>
        </w:rPr>
        <w:t>二</w:t>
      </w:r>
      <w:r>
        <w:rPr>
          <w:rFonts w:hint="eastAsia" w:eastAsia="仿宋_GB2312"/>
          <w:sz w:val="28"/>
          <w:szCs w:val="28"/>
          <w:lang w:eastAsia="zh-CN"/>
        </w:rPr>
        <w:t>等水准测量相关技能、知识答题。</w:t>
      </w:r>
    </w:p>
    <w:p w14:paraId="61856B32">
      <w:pPr>
        <w:spacing w:line="360" w:lineRule="auto"/>
        <w:ind w:firstLine="560" w:firstLineChars="200"/>
        <w:rPr>
          <w:rFonts w:hint="eastAsia" w:eastAsia="仿宋_GB2312"/>
          <w:sz w:val="28"/>
          <w:szCs w:val="28"/>
          <w:lang w:eastAsia="zh-CN"/>
        </w:rPr>
      </w:pPr>
      <w:r>
        <w:rPr>
          <w:rFonts w:eastAsia="仿宋_GB2312"/>
          <w:sz w:val="28"/>
          <w:szCs w:val="28"/>
          <w:lang w:eastAsia="zh-CN"/>
        </w:rPr>
        <w:t xml:space="preserve">   </w:t>
      </w:r>
      <w:r>
        <w:rPr>
          <w:rFonts w:hint="eastAsia" w:eastAsia="仿宋_GB2312"/>
          <w:sz w:val="28"/>
          <w:szCs w:val="28"/>
          <w:lang w:eastAsia="zh-CN"/>
        </w:rPr>
        <w:t>城市三维建模</w:t>
      </w:r>
      <w:r>
        <w:rPr>
          <w:rFonts w:eastAsia="仿宋_GB2312"/>
          <w:sz w:val="28"/>
          <w:szCs w:val="28"/>
          <w:lang w:eastAsia="zh-CN"/>
        </w:rPr>
        <w:t>:</w:t>
      </w:r>
      <w:r>
        <w:rPr>
          <w:rFonts w:hint="eastAsia" w:eastAsia="仿宋_GB2312"/>
          <w:sz w:val="28"/>
          <w:szCs w:val="28"/>
          <w:lang w:eastAsia="zh-CN"/>
        </w:rPr>
        <w:t>利用国产虚拟仿真平台，模拟实际生产作业流程，按照相关规范生产倾斜摄影三维模型和数字线划图，提交相应成果数据。</w:t>
      </w:r>
    </w:p>
    <w:p w14:paraId="6270F749">
      <w:pPr>
        <w:spacing w:line="360" w:lineRule="auto"/>
        <w:ind w:firstLine="562" w:firstLineChars="200"/>
        <w:rPr>
          <w:rFonts w:hint="eastAsia" w:eastAsia="仿宋_GB2312"/>
          <w:sz w:val="28"/>
          <w:szCs w:val="28"/>
          <w:lang w:eastAsia="zh-CN"/>
        </w:rPr>
      </w:pPr>
      <w:r>
        <w:rPr>
          <w:rFonts w:hint="eastAsia" w:eastAsia="仿宋_GB2312"/>
          <w:b/>
          <w:bCs/>
          <w:sz w:val="28"/>
          <w:szCs w:val="28"/>
          <w:lang w:eastAsia="zh-CN"/>
        </w:rPr>
        <w:t>组合</w:t>
      </w:r>
      <w:r>
        <w:rPr>
          <w:rFonts w:eastAsia="仿宋_GB2312"/>
          <w:b/>
          <w:bCs/>
          <w:sz w:val="28"/>
          <w:szCs w:val="28"/>
          <w:lang w:eastAsia="zh-CN"/>
        </w:rPr>
        <w:t>2</w:t>
      </w:r>
      <w:r>
        <w:rPr>
          <w:rFonts w:eastAsia="仿宋_GB2312"/>
          <w:sz w:val="28"/>
          <w:szCs w:val="28"/>
          <w:lang w:eastAsia="zh-CN"/>
        </w:rPr>
        <w:t xml:space="preserve"> </w:t>
      </w:r>
      <w:r>
        <w:rPr>
          <w:rFonts w:hint="eastAsia" w:eastAsia="仿宋_GB2312"/>
          <w:sz w:val="28"/>
          <w:szCs w:val="28"/>
          <w:lang w:eastAsia="zh-CN"/>
        </w:rPr>
        <w:t>一级导线测量</w:t>
      </w:r>
      <w:r>
        <w:rPr>
          <w:rFonts w:eastAsia="仿宋_GB2312"/>
          <w:sz w:val="28"/>
          <w:szCs w:val="28"/>
          <w:lang w:eastAsia="zh-CN"/>
        </w:rPr>
        <w:t>:</w:t>
      </w:r>
      <w:r>
        <w:rPr>
          <w:rFonts w:hint="eastAsia" w:eastAsia="仿宋_GB2312"/>
          <w:sz w:val="28"/>
          <w:szCs w:val="28"/>
          <w:lang w:eastAsia="zh-CN"/>
        </w:rPr>
        <w:t>完成规定附合导线的观测、记录、计算和成果整理，提交合格成果。</w:t>
      </w:r>
    </w:p>
    <w:p w14:paraId="76D8D44B">
      <w:pPr>
        <w:spacing w:line="360" w:lineRule="auto"/>
        <w:ind w:firstLine="560" w:firstLineChars="200"/>
        <w:rPr>
          <w:rFonts w:hint="eastAsia" w:eastAsia="仿宋_GB2312"/>
          <w:sz w:val="28"/>
          <w:szCs w:val="28"/>
          <w:lang w:eastAsia="zh-CN"/>
        </w:rPr>
      </w:pPr>
      <w:r>
        <w:rPr>
          <w:rFonts w:eastAsia="仿宋_GB2312"/>
          <w:sz w:val="28"/>
          <w:szCs w:val="28"/>
          <w:lang w:eastAsia="zh-CN"/>
        </w:rPr>
        <w:t xml:space="preserve">  </w:t>
      </w:r>
      <w:r>
        <w:rPr>
          <w:rFonts w:hint="eastAsia" w:eastAsia="仿宋_GB2312"/>
          <w:sz w:val="28"/>
          <w:szCs w:val="28"/>
          <w:lang w:eastAsia="zh-CN"/>
        </w:rPr>
        <w:t>城市三维建模</w:t>
      </w:r>
      <w:r>
        <w:rPr>
          <w:rFonts w:eastAsia="仿宋_GB2312"/>
          <w:sz w:val="28"/>
          <w:szCs w:val="28"/>
          <w:lang w:eastAsia="zh-CN"/>
        </w:rPr>
        <w:t>:</w:t>
      </w:r>
      <w:r>
        <w:rPr>
          <w:rFonts w:hint="eastAsia" w:eastAsia="仿宋_GB2312"/>
          <w:sz w:val="28"/>
          <w:szCs w:val="28"/>
          <w:lang w:eastAsia="zh-CN"/>
        </w:rPr>
        <w:t>利用国产虚拟仿真平台，模拟实际生产作业流程，按照相关规范生产倾斜摄影三维模型和数字线划图，提交相应成果数据。</w:t>
      </w:r>
    </w:p>
    <w:p w14:paraId="1E045BC9">
      <w:pPr>
        <w:spacing w:line="360" w:lineRule="auto"/>
        <w:ind w:firstLine="562" w:firstLineChars="200"/>
        <w:rPr>
          <w:rFonts w:hint="eastAsia" w:eastAsia="仿宋_GB2312"/>
          <w:sz w:val="28"/>
          <w:szCs w:val="28"/>
          <w:lang w:eastAsia="zh-CN"/>
        </w:rPr>
      </w:pPr>
      <w:r>
        <w:rPr>
          <w:rFonts w:hint="eastAsia" w:eastAsia="仿宋_GB2312"/>
          <w:b/>
          <w:bCs/>
          <w:sz w:val="28"/>
          <w:szCs w:val="28"/>
          <w:lang w:eastAsia="zh-CN"/>
        </w:rPr>
        <w:t>组合</w:t>
      </w:r>
      <w:r>
        <w:rPr>
          <w:rFonts w:eastAsia="仿宋_GB2312"/>
          <w:b/>
          <w:bCs/>
          <w:sz w:val="28"/>
          <w:szCs w:val="28"/>
          <w:lang w:eastAsia="zh-CN"/>
        </w:rPr>
        <w:t>3</w:t>
      </w:r>
      <w:r>
        <w:rPr>
          <w:rFonts w:eastAsia="仿宋_GB2312"/>
          <w:sz w:val="28"/>
          <w:szCs w:val="28"/>
          <w:lang w:eastAsia="zh-CN"/>
        </w:rPr>
        <w:t xml:space="preserve">  </w:t>
      </w:r>
      <w:r>
        <w:rPr>
          <w:rFonts w:hint="eastAsia" w:eastAsia="仿宋_GB2312"/>
          <w:sz w:val="28"/>
          <w:szCs w:val="28"/>
          <w:lang w:eastAsia="zh-CN"/>
        </w:rPr>
        <w:t>曲线测设</w:t>
      </w:r>
      <w:r>
        <w:rPr>
          <w:rFonts w:eastAsia="仿宋_GB2312"/>
          <w:sz w:val="28"/>
          <w:szCs w:val="28"/>
          <w:lang w:eastAsia="zh-CN"/>
        </w:rPr>
        <w:t>:</w:t>
      </w:r>
      <w:r>
        <w:rPr>
          <w:rFonts w:hint="eastAsia" w:eastAsia="仿宋_GB2312"/>
          <w:sz w:val="28"/>
          <w:szCs w:val="28"/>
          <w:lang w:eastAsia="zh-CN"/>
        </w:rPr>
        <w:t>依据给定的测设参数，计算放样元素，利用全站仪在实地测设相应点位，并对测设成果现场检核测量。</w:t>
      </w:r>
    </w:p>
    <w:p w14:paraId="02075BBA">
      <w:pPr>
        <w:spacing w:line="360" w:lineRule="auto"/>
        <w:ind w:firstLine="560" w:firstLineChars="200"/>
        <w:rPr>
          <w:rFonts w:hint="eastAsia" w:eastAsia="仿宋_GB2312"/>
          <w:sz w:val="28"/>
          <w:szCs w:val="28"/>
          <w:lang w:eastAsia="zh-CN"/>
        </w:rPr>
      </w:pPr>
      <w:r>
        <w:rPr>
          <w:rFonts w:eastAsia="仿宋_GB2312"/>
          <w:sz w:val="28"/>
          <w:szCs w:val="28"/>
          <w:lang w:eastAsia="zh-CN"/>
        </w:rPr>
        <w:t xml:space="preserve">   </w:t>
      </w:r>
      <w:r>
        <w:rPr>
          <w:rFonts w:hint="eastAsia" w:eastAsia="仿宋_GB2312"/>
          <w:sz w:val="28"/>
          <w:szCs w:val="28"/>
          <w:lang w:eastAsia="zh-CN"/>
        </w:rPr>
        <w:t>城市三维建模</w:t>
      </w:r>
      <w:r>
        <w:rPr>
          <w:rFonts w:eastAsia="仿宋_GB2312"/>
          <w:sz w:val="28"/>
          <w:szCs w:val="28"/>
          <w:lang w:eastAsia="zh-CN"/>
        </w:rPr>
        <w:t>:</w:t>
      </w:r>
      <w:r>
        <w:rPr>
          <w:rFonts w:hint="eastAsia" w:eastAsia="仿宋_GB2312"/>
          <w:sz w:val="28"/>
          <w:szCs w:val="28"/>
          <w:lang w:eastAsia="zh-CN"/>
        </w:rPr>
        <w:t>利用国产虚拟仿真平台，模拟实际生产作业流程，按照相关规范生产倾斜摄影三维模型和数字线划图，提交相应成果数据。</w:t>
      </w:r>
    </w:p>
    <w:p w14:paraId="69FAF360">
      <w:pPr>
        <w:spacing w:line="360" w:lineRule="auto"/>
        <w:ind w:firstLine="562" w:firstLineChars="200"/>
        <w:rPr>
          <w:rFonts w:hint="eastAsia" w:eastAsia="仿宋_GB2312"/>
          <w:sz w:val="28"/>
          <w:szCs w:val="28"/>
          <w:lang w:eastAsia="zh-CN"/>
        </w:rPr>
      </w:pPr>
      <w:r>
        <w:rPr>
          <w:rFonts w:hint="eastAsia" w:eastAsia="仿宋_GB2312"/>
          <w:b/>
          <w:bCs/>
          <w:sz w:val="28"/>
          <w:szCs w:val="28"/>
          <w:lang w:eastAsia="zh-CN"/>
        </w:rPr>
        <w:t>模块二：</w:t>
      </w:r>
      <w:r>
        <w:rPr>
          <w:rFonts w:hint="eastAsia" w:eastAsia="仿宋_GB2312"/>
          <w:sz w:val="28"/>
          <w:szCs w:val="28"/>
          <w:lang w:eastAsia="zh-CN"/>
        </w:rPr>
        <w:t>测绘地理信息</w:t>
      </w:r>
      <w:r>
        <w:rPr>
          <w:rFonts w:hint="eastAsia" w:eastAsia="仿宋_GB2312"/>
          <w:sz w:val="28"/>
          <w:szCs w:val="28"/>
          <w:lang w:val="en-US" w:eastAsia="zh-CN"/>
        </w:rPr>
        <w:t>赛项要点展示</w:t>
      </w:r>
      <w:r>
        <w:rPr>
          <w:rFonts w:hint="eastAsia" w:eastAsia="仿宋_GB2312"/>
          <w:sz w:val="28"/>
          <w:szCs w:val="28"/>
          <w:lang w:eastAsia="zh-CN"/>
        </w:rPr>
        <w:t>（占分</w:t>
      </w:r>
      <w:r>
        <w:rPr>
          <w:rFonts w:eastAsia="仿宋_GB2312"/>
          <w:sz w:val="28"/>
          <w:szCs w:val="28"/>
          <w:lang w:eastAsia="zh-CN"/>
        </w:rPr>
        <w:t>20%</w:t>
      </w:r>
      <w:r>
        <w:rPr>
          <w:rFonts w:hint="eastAsia" w:eastAsia="仿宋_GB2312"/>
          <w:sz w:val="28"/>
          <w:szCs w:val="28"/>
          <w:lang w:eastAsia="zh-CN"/>
        </w:rPr>
        <w:t>，</w:t>
      </w:r>
      <w:r>
        <w:rPr>
          <w:rFonts w:eastAsia="仿宋_GB2312"/>
          <w:sz w:val="28"/>
          <w:szCs w:val="28"/>
          <w:lang w:eastAsia="zh-CN"/>
        </w:rPr>
        <w:t>10-15</w:t>
      </w:r>
      <w:r>
        <w:rPr>
          <w:rFonts w:hint="eastAsia" w:eastAsia="仿宋_GB2312"/>
          <w:sz w:val="28"/>
          <w:szCs w:val="28"/>
          <w:lang w:eastAsia="zh-CN"/>
        </w:rPr>
        <w:t>分钟）</w:t>
      </w:r>
    </w:p>
    <w:p w14:paraId="037B5D5B">
      <w:pPr>
        <w:spacing w:line="360" w:lineRule="auto"/>
        <w:ind w:firstLine="560" w:firstLineChars="200"/>
        <w:rPr>
          <w:rFonts w:eastAsia="仿宋_GB2312"/>
          <w:sz w:val="28"/>
          <w:szCs w:val="28"/>
          <w:lang w:eastAsia="zh-CN"/>
        </w:rPr>
      </w:pPr>
      <w:r>
        <w:rPr>
          <w:rFonts w:hint="eastAsia" w:eastAsia="仿宋_GB2312"/>
          <w:sz w:val="28"/>
          <w:szCs w:val="28"/>
          <w:lang w:eastAsia="zh-CN"/>
        </w:rPr>
        <w:t>本模块为综合展示，由各参赛队</w:t>
      </w:r>
      <w:r>
        <w:rPr>
          <w:rFonts w:eastAsia="仿宋_GB2312"/>
          <w:sz w:val="28"/>
          <w:szCs w:val="28"/>
          <w:lang w:eastAsia="zh-CN"/>
        </w:rPr>
        <w:t>1</w:t>
      </w:r>
      <w:r>
        <w:rPr>
          <w:rFonts w:hint="eastAsia" w:eastAsia="仿宋_GB2312"/>
          <w:sz w:val="28"/>
          <w:szCs w:val="28"/>
          <w:lang w:eastAsia="zh-CN"/>
        </w:rPr>
        <w:t>名或多名队员根据第一个模块的竞赛内容和竞赛过程进行展示和讲解。</w:t>
      </w:r>
    </w:p>
    <w:p w14:paraId="2EB91173">
      <w:pPr>
        <w:spacing w:line="360" w:lineRule="auto"/>
        <w:ind w:firstLine="560" w:firstLineChars="200"/>
        <w:rPr>
          <w:rFonts w:eastAsia="仿宋_GB2312"/>
          <w:sz w:val="28"/>
          <w:szCs w:val="28"/>
          <w:lang w:eastAsia="zh-CN"/>
        </w:rPr>
      </w:pPr>
      <w:r>
        <w:rPr>
          <w:rFonts w:eastAsia="仿宋_GB2312"/>
          <w:sz w:val="28"/>
          <w:szCs w:val="28"/>
          <w:lang w:eastAsia="zh-CN"/>
        </w:rPr>
        <w:t>赛项总成绩按百分制计分，满分100分，其中，模块一为</w:t>
      </w:r>
      <w:r>
        <w:rPr>
          <w:rFonts w:hint="eastAsia" w:eastAsia="仿宋_GB2312"/>
          <w:sz w:val="28"/>
          <w:szCs w:val="28"/>
          <w:lang w:eastAsia="zh-CN"/>
        </w:rPr>
        <w:t>8</w:t>
      </w:r>
      <w:r>
        <w:rPr>
          <w:rFonts w:eastAsia="仿宋_GB2312"/>
          <w:sz w:val="28"/>
          <w:szCs w:val="28"/>
          <w:lang w:eastAsia="zh-CN"/>
        </w:rPr>
        <w:t>0分、模块二为</w:t>
      </w:r>
      <w:r>
        <w:rPr>
          <w:rFonts w:hint="eastAsia" w:eastAsia="仿宋_GB2312"/>
          <w:sz w:val="28"/>
          <w:szCs w:val="28"/>
          <w:lang w:eastAsia="zh-CN"/>
        </w:rPr>
        <w:t>2</w:t>
      </w:r>
      <w:r>
        <w:rPr>
          <w:rFonts w:eastAsia="仿宋_GB2312"/>
          <w:sz w:val="28"/>
          <w:szCs w:val="28"/>
          <w:lang w:eastAsia="zh-CN"/>
        </w:rPr>
        <w:t>0分，各参赛队总成绩为两个模块得分之和。</w:t>
      </w:r>
    </w:p>
    <w:p w14:paraId="0CDF34C2">
      <w:pPr>
        <w:pStyle w:val="19"/>
        <w:framePr w:wrap="auto" w:vAnchor="margin" w:hAnchor="text" w:yAlign="inline"/>
        <w:spacing w:line="360" w:lineRule="auto"/>
        <w:ind w:firstLine="562" w:firstLineChars="200"/>
        <w:outlineLvl w:val="1"/>
        <w:rPr>
          <w:rFonts w:hint="eastAsia" w:ascii="楷体_GB2312" w:hAnsi="楷体_GB2312" w:eastAsia="楷体_GB2312" w:cs="楷体_GB2312"/>
          <w:b/>
          <w:bCs/>
          <w:color w:val="auto"/>
          <w:sz w:val="28"/>
          <w:szCs w:val="24"/>
        </w:rPr>
      </w:pPr>
      <w:r>
        <w:rPr>
          <w:rFonts w:hint="eastAsia" w:ascii="楷体_GB2312" w:hAnsi="楷体_GB2312" w:eastAsia="楷体_GB2312" w:cs="楷体_GB2312"/>
          <w:b/>
          <w:bCs/>
          <w:color w:val="auto"/>
          <w:sz w:val="28"/>
          <w:szCs w:val="24"/>
        </w:rPr>
        <w:t>（二）</w:t>
      </w:r>
      <w:r>
        <w:rPr>
          <w:rFonts w:ascii="楷体_GB2312" w:hAnsi="楷体_GB2312" w:eastAsia="楷体_GB2312" w:cs="楷体_GB2312"/>
          <w:b/>
          <w:bCs/>
          <w:color w:val="auto"/>
          <w:sz w:val="28"/>
          <w:szCs w:val="24"/>
        </w:rPr>
        <w:t>赛项模块、比赛时长及分值配比</w:t>
      </w:r>
    </w:p>
    <w:p w14:paraId="69F7B0FE">
      <w:pPr>
        <w:spacing w:line="360" w:lineRule="auto"/>
        <w:ind w:firstLine="560" w:firstLineChars="200"/>
        <w:rPr>
          <w:rFonts w:hint="eastAsia"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根据赛项目标设置2个模块，具体赛项模块、比赛时长及分值配比见表1.</w:t>
      </w:r>
    </w:p>
    <w:p w14:paraId="5E4DFB28">
      <w:pPr>
        <w:pStyle w:val="2"/>
        <w:jc w:val="center"/>
        <w:rPr>
          <w:rFonts w:hint="eastAsia" w:ascii="黑体" w:hAnsi="黑体" w:eastAsia="黑体" w:cs="黑体"/>
          <w:sz w:val="24"/>
          <w:szCs w:val="24"/>
          <w:lang w:eastAsia="zh-CN"/>
        </w:rPr>
      </w:pPr>
      <w:r>
        <w:rPr>
          <w:rFonts w:hint="eastAsia" w:ascii="黑体" w:hAnsi="黑体" w:eastAsia="黑体" w:cs="黑体"/>
          <w:sz w:val="24"/>
          <w:szCs w:val="24"/>
          <w:lang w:eastAsia="zh-CN"/>
        </w:rPr>
        <w:t>表1 赛项模块、比赛时长及分值配比</w:t>
      </w:r>
    </w:p>
    <w:tbl>
      <w:tblPr>
        <w:tblStyle w:val="9"/>
        <w:tblW w:w="5000"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327"/>
        <w:gridCol w:w="1327"/>
        <w:gridCol w:w="1422"/>
        <w:gridCol w:w="3322"/>
        <w:gridCol w:w="1425"/>
        <w:gridCol w:w="1035"/>
      </w:tblGrid>
      <w:tr w14:paraId="1D0D899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0" w:hRule="atLeast"/>
          <w:jc w:val="center"/>
        </w:trPr>
        <w:tc>
          <w:tcPr>
            <w:tcW w:w="1346" w:type="pct"/>
            <w:gridSpan w:val="2"/>
            <w:vAlign w:val="center"/>
          </w:tcPr>
          <w:p w14:paraId="65E6A920">
            <w:pPr>
              <w:adjustRightInd w:val="0"/>
              <w:snapToGrid w:val="0"/>
              <w:ind w:right="220" w:rightChars="100"/>
              <w:jc w:val="center"/>
              <w:rPr>
                <w:rFonts w:hint="eastAsia" w:ascii="仿宋_GB2312" w:hAnsi="仿宋_GB2312" w:eastAsia="仿宋_GB2312" w:cs="仿宋_GB2312"/>
                <w:b/>
                <w:sz w:val="21"/>
                <w:szCs w:val="21"/>
              </w:rPr>
            </w:pPr>
            <w:r>
              <w:rPr>
                <w:rFonts w:hint="eastAsia" w:ascii="仿宋_GB2312" w:hAnsi="仿宋_GB2312" w:eastAsia="仿宋_GB2312" w:cs="仿宋_GB2312"/>
                <w:b/>
                <w:sz w:val="21"/>
                <w:szCs w:val="21"/>
                <w:lang w:eastAsia="zh-CN"/>
              </w:rPr>
              <w:t>模块</w:t>
            </w:r>
          </w:p>
          <w:p w14:paraId="70A9032C">
            <w:pPr>
              <w:adjustRightInd w:val="0"/>
              <w:snapToGrid w:val="0"/>
              <w:ind w:right="220" w:rightChars="100"/>
              <w:jc w:val="center"/>
              <w:rPr>
                <w:rFonts w:hint="eastAsia" w:ascii="仿宋_GB2312" w:hAnsi="仿宋_GB2312" w:eastAsia="仿宋_GB2312" w:cs="仿宋_GB2312"/>
                <w:b/>
                <w:sz w:val="21"/>
                <w:szCs w:val="21"/>
                <w:lang w:eastAsia="zh-CN"/>
              </w:rPr>
            </w:pPr>
          </w:p>
        </w:tc>
        <w:tc>
          <w:tcPr>
            <w:tcW w:w="721" w:type="pct"/>
            <w:vAlign w:val="center"/>
          </w:tcPr>
          <w:p w14:paraId="1EEBA06E">
            <w:pPr>
              <w:adjustRightInd w:val="0"/>
              <w:snapToGrid w:val="0"/>
              <w:ind w:right="220" w:rightChars="100"/>
              <w:jc w:val="center"/>
              <w:rPr>
                <w:rFonts w:hint="eastAsia" w:ascii="仿宋_GB2312" w:hAnsi="仿宋_GB2312" w:eastAsia="仿宋_GB2312" w:cs="仿宋_GB2312"/>
                <w:b/>
                <w:sz w:val="21"/>
                <w:szCs w:val="21"/>
                <w:lang w:eastAsia="zh-CN"/>
              </w:rPr>
            </w:pPr>
            <w:r>
              <w:rPr>
                <w:rFonts w:hint="eastAsia" w:ascii="仿宋_GB2312" w:hAnsi="仿宋_GB2312" w:eastAsia="仿宋_GB2312" w:cs="仿宋_GB2312"/>
                <w:b/>
                <w:sz w:val="21"/>
                <w:szCs w:val="21"/>
                <w:lang w:eastAsia="zh-CN"/>
              </w:rPr>
              <w:t>工作任务</w:t>
            </w:r>
          </w:p>
        </w:tc>
        <w:tc>
          <w:tcPr>
            <w:tcW w:w="1685" w:type="pct"/>
            <w:vAlign w:val="center"/>
          </w:tcPr>
          <w:p w14:paraId="50764FBC">
            <w:pPr>
              <w:adjustRightInd w:val="0"/>
              <w:snapToGrid w:val="0"/>
              <w:ind w:right="220" w:rightChars="100"/>
              <w:jc w:val="center"/>
              <w:rPr>
                <w:rFonts w:hint="eastAsia" w:ascii="仿宋_GB2312" w:hAnsi="仿宋_GB2312" w:eastAsia="仿宋_GB2312" w:cs="仿宋_GB2312"/>
                <w:b/>
                <w:sz w:val="21"/>
                <w:szCs w:val="21"/>
              </w:rPr>
            </w:pPr>
            <w:r>
              <w:rPr>
                <w:rFonts w:hint="eastAsia" w:ascii="仿宋_GB2312" w:hAnsi="仿宋_GB2312" w:eastAsia="仿宋_GB2312" w:cs="仿宋_GB2312"/>
                <w:b/>
                <w:sz w:val="21"/>
                <w:szCs w:val="21"/>
              </w:rPr>
              <w:t>主要内容</w:t>
            </w:r>
          </w:p>
        </w:tc>
        <w:tc>
          <w:tcPr>
            <w:tcW w:w="723" w:type="pct"/>
            <w:vAlign w:val="center"/>
          </w:tcPr>
          <w:p w14:paraId="65DDCCD7">
            <w:pPr>
              <w:adjustRightInd w:val="0"/>
              <w:snapToGrid w:val="0"/>
              <w:ind w:right="220" w:rightChars="100"/>
              <w:jc w:val="center"/>
              <w:rPr>
                <w:rFonts w:hint="eastAsia" w:ascii="仿宋_GB2312" w:hAnsi="仿宋_GB2312" w:eastAsia="仿宋_GB2312" w:cs="仿宋_GB2312"/>
                <w:b/>
                <w:sz w:val="21"/>
                <w:szCs w:val="21"/>
              </w:rPr>
            </w:pPr>
            <w:r>
              <w:rPr>
                <w:rFonts w:hint="eastAsia" w:ascii="仿宋_GB2312" w:hAnsi="仿宋_GB2312" w:eastAsia="仿宋_GB2312" w:cs="仿宋_GB2312"/>
                <w:b/>
                <w:sz w:val="21"/>
                <w:szCs w:val="21"/>
              </w:rPr>
              <w:t>比赛时长</w:t>
            </w:r>
          </w:p>
        </w:tc>
        <w:tc>
          <w:tcPr>
            <w:tcW w:w="525" w:type="pct"/>
            <w:vAlign w:val="center"/>
          </w:tcPr>
          <w:p w14:paraId="09084361">
            <w:pPr>
              <w:adjustRightInd w:val="0"/>
              <w:snapToGrid w:val="0"/>
              <w:ind w:right="220" w:rightChars="100"/>
              <w:jc w:val="center"/>
              <w:rPr>
                <w:rFonts w:hint="eastAsia" w:ascii="仿宋_GB2312" w:hAnsi="仿宋_GB2312" w:eastAsia="仿宋_GB2312" w:cs="仿宋_GB2312"/>
                <w:b/>
                <w:sz w:val="21"/>
                <w:szCs w:val="21"/>
              </w:rPr>
            </w:pPr>
            <w:r>
              <w:rPr>
                <w:rFonts w:hint="eastAsia" w:ascii="仿宋_GB2312" w:hAnsi="仿宋_GB2312" w:eastAsia="仿宋_GB2312" w:cs="仿宋_GB2312"/>
                <w:b/>
                <w:sz w:val="21"/>
                <w:szCs w:val="21"/>
              </w:rPr>
              <w:t>分值</w:t>
            </w:r>
          </w:p>
        </w:tc>
      </w:tr>
      <w:tr w14:paraId="01DE93F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56" w:hRule="atLeast"/>
          <w:jc w:val="center"/>
        </w:trPr>
        <w:tc>
          <w:tcPr>
            <w:tcW w:w="673" w:type="pct"/>
            <w:vMerge w:val="restart"/>
            <w:vAlign w:val="center"/>
          </w:tcPr>
          <w:p w14:paraId="7751987A">
            <w:pPr>
              <w:adjustRightInd w:val="0"/>
              <w:snapToGrid w:val="0"/>
              <w:ind w:right="220" w:rightChars="100"/>
              <w:jc w:val="center"/>
              <w:rPr>
                <w:rFonts w:ascii="仿宋_GB2312" w:hAnsi="仿宋_GB2312" w:eastAsia="仿宋_GB2312" w:cs="仿宋_GB2312"/>
                <w:b/>
                <w:sz w:val="21"/>
                <w:szCs w:val="21"/>
                <w:lang w:eastAsia="zh-CN"/>
              </w:rPr>
            </w:pPr>
            <w:r>
              <w:rPr>
                <w:rFonts w:hint="eastAsia" w:ascii="仿宋_GB2312" w:hAnsi="仿宋_GB2312" w:eastAsia="仿宋_GB2312" w:cs="仿宋_GB2312"/>
                <w:b/>
                <w:sz w:val="21"/>
                <w:szCs w:val="21"/>
                <w:lang w:eastAsia="zh-CN"/>
              </w:rPr>
              <w:t>模块一</w:t>
            </w:r>
          </w:p>
          <w:p w14:paraId="1AB3D87D">
            <w:pPr>
              <w:pStyle w:val="2"/>
              <w:jc w:val="both"/>
              <w:rPr>
                <w:rFonts w:hint="eastAsia"/>
                <w:lang w:eastAsia="zh-CN"/>
              </w:rPr>
            </w:pPr>
            <w:r>
              <w:rPr>
                <w:rFonts w:hint="eastAsia"/>
                <w:lang w:eastAsia="zh-CN"/>
              </w:rPr>
              <w:t>（3个组合选1个）</w:t>
            </w:r>
          </w:p>
        </w:tc>
        <w:tc>
          <w:tcPr>
            <w:tcW w:w="673" w:type="pct"/>
            <w:vMerge w:val="restart"/>
            <w:vAlign w:val="center"/>
          </w:tcPr>
          <w:p w14:paraId="2B64969D">
            <w:pPr>
              <w:adjustRightInd w:val="0"/>
              <w:snapToGrid w:val="0"/>
              <w:ind w:right="220" w:rightChars="100"/>
              <w:jc w:val="center"/>
              <w:rPr>
                <w:rFonts w:hint="eastAsia" w:ascii="仿宋_GB2312" w:hAnsi="仿宋_GB2312" w:eastAsia="仿宋_GB2312" w:cs="仿宋_GB2312"/>
                <w:b/>
                <w:sz w:val="21"/>
                <w:szCs w:val="21"/>
                <w:lang w:eastAsia="zh-CN"/>
              </w:rPr>
            </w:pPr>
            <w:r>
              <w:rPr>
                <w:rFonts w:hint="eastAsia" w:ascii="仿宋_GB2312" w:hAnsi="仿宋_GB2312" w:eastAsia="仿宋_GB2312" w:cs="仿宋_GB2312"/>
                <w:b/>
                <w:sz w:val="21"/>
                <w:szCs w:val="21"/>
                <w:lang w:eastAsia="zh-CN"/>
              </w:rPr>
              <w:t>组合1</w:t>
            </w:r>
          </w:p>
          <w:p w14:paraId="4CF2CB51">
            <w:pPr>
              <w:adjustRightInd w:val="0"/>
              <w:snapToGrid w:val="0"/>
              <w:ind w:right="220" w:rightChars="100"/>
              <w:jc w:val="center"/>
              <w:rPr>
                <w:rFonts w:hint="eastAsia" w:ascii="仿宋_GB2312" w:hAnsi="仿宋_GB2312" w:eastAsia="仿宋_GB2312" w:cs="仿宋_GB2312"/>
                <w:b/>
                <w:sz w:val="21"/>
                <w:szCs w:val="21"/>
              </w:rPr>
            </w:pPr>
          </w:p>
        </w:tc>
        <w:tc>
          <w:tcPr>
            <w:tcW w:w="721" w:type="pct"/>
            <w:vAlign w:val="center"/>
          </w:tcPr>
          <w:p w14:paraId="196ECACE">
            <w:pPr>
              <w:adjustRightInd w:val="0"/>
              <w:snapToGrid w:val="0"/>
              <w:ind w:right="220" w:rightChars="100"/>
              <w:jc w:val="center"/>
              <w:rPr>
                <w:rFonts w:hint="eastAsia" w:ascii="仿宋_GB2312" w:hAnsi="仿宋_GB2312" w:eastAsia="仿宋_GB2312" w:cs="仿宋_GB2312"/>
                <w:bCs/>
                <w:sz w:val="21"/>
                <w:szCs w:val="21"/>
              </w:rPr>
            </w:pPr>
            <w:r>
              <w:rPr>
                <w:rFonts w:hint="eastAsia" w:ascii="仿宋_GB2312" w:hAnsi="仿宋_GB2312" w:eastAsia="仿宋_GB2312" w:cs="仿宋_GB2312"/>
                <w:bCs/>
                <w:sz w:val="21"/>
                <w:szCs w:val="21"/>
                <w:lang w:val="en-US" w:eastAsia="zh-CN"/>
              </w:rPr>
              <w:t>二等</w:t>
            </w:r>
            <w:r>
              <w:rPr>
                <w:rFonts w:hint="eastAsia" w:ascii="仿宋_GB2312" w:hAnsi="仿宋_GB2312" w:eastAsia="仿宋_GB2312" w:cs="仿宋_GB2312"/>
                <w:bCs/>
                <w:sz w:val="21"/>
                <w:szCs w:val="21"/>
              </w:rPr>
              <w:t>水准测量</w:t>
            </w:r>
          </w:p>
        </w:tc>
        <w:tc>
          <w:tcPr>
            <w:tcW w:w="1685" w:type="pct"/>
            <w:vAlign w:val="center"/>
          </w:tcPr>
          <w:p w14:paraId="4A66F549">
            <w:pPr>
              <w:adjustRightInd w:val="0"/>
              <w:snapToGrid w:val="0"/>
              <w:ind w:right="220" w:rightChars="100"/>
              <w:jc w:val="both"/>
              <w:rPr>
                <w:rFonts w:hint="eastAsia" w:ascii="仿宋_GB2312" w:hAnsi="仿宋_GB2312" w:eastAsia="仿宋_GB2312" w:cs="仿宋_GB2312"/>
                <w:bCs/>
                <w:sz w:val="21"/>
                <w:szCs w:val="21"/>
                <w:lang w:eastAsia="zh-CN"/>
              </w:rPr>
            </w:pPr>
            <w:r>
              <w:rPr>
                <w:rFonts w:hint="eastAsia" w:ascii="仿宋_GB2312" w:hAnsi="仿宋_GB2312" w:eastAsia="仿宋_GB2312" w:cs="仿宋_GB2312"/>
                <w:bCs/>
                <w:sz w:val="21"/>
                <w:szCs w:val="21"/>
                <w:lang w:eastAsia="zh-CN"/>
              </w:rPr>
              <w:t>完成规定水准路线的观测、记录、计算和成果整理，提交合格成果。</w:t>
            </w:r>
          </w:p>
        </w:tc>
        <w:tc>
          <w:tcPr>
            <w:tcW w:w="723" w:type="pct"/>
            <w:vAlign w:val="center"/>
          </w:tcPr>
          <w:p w14:paraId="6ADCD10D">
            <w:pPr>
              <w:adjustRightInd w:val="0"/>
              <w:snapToGrid w:val="0"/>
              <w:ind w:right="220" w:rightChars="100"/>
              <w:jc w:val="center"/>
              <w:rPr>
                <w:rFonts w:hint="eastAsia" w:ascii="仿宋_GB2312" w:hAnsi="仿宋_GB2312" w:eastAsia="仿宋_GB2312" w:cs="仿宋_GB2312"/>
                <w:bCs/>
                <w:sz w:val="21"/>
                <w:szCs w:val="21"/>
              </w:rPr>
            </w:pPr>
            <w:r>
              <w:rPr>
                <w:rFonts w:hint="eastAsia" w:ascii="仿宋_GB2312" w:hAnsi="仿宋_GB2312" w:eastAsia="仿宋_GB2312" w:cs="仿宋_GB2312"/>
                <w:bCs/>
                <w:sz w:val="21"/>
                <w:szCs w:val="21"/>
              </w:rPr>
              <w:t>90分钟</w:t>
            </w:r>
          </w:p>
        </w:tc>
        <w:tc>
          <w:tcPr>
            <w:tcW w:w="525" w:type="pct"/>
            <w:vAlign w:val="center"/>
          </w:tcPr>
          <w:p w14:paraId="344CD044">
            <w:pPr>
              <w:adjustRightInd w:val="0"/>
              <w:snapToGrid w:val="0"/>
              <w:ind w:right="220" w:rightChars="100"/>
              <w:jc w:val="center"/>
              <w:rPr>
                <w:rFonts w:hint="eastAsia" w:ascii="仿宋_GB2312" w:hAnsi="仿宋_GB2312" w:eastAsia="仿宋_GB2312" w:cs="仿宋_GB2312"/>
                <w:bCs/>
                <w:sz w:val="21"/>
                <w:szCs w:val="21"/>
              </w:rPr>
            </w:pPr>
            <w:r>
              <w:rPr>
                <w:rFonts w:hint="eastAsia" w:ascii="仿宋_GB2312" w:hAnsi="仿宋_GB2312" w:eastAsia="仿宋_GB2312" w:cs="仿宋_GB2312"/>
                <w:bCs/>
                <w:sz w:val="21"/>
                <w:szCs w:val="21"/>
                <w:lang w:eastAsia="zh-CN"/>
              </w:rPr>
              <w:t>34</w:t>
            </w:r>
            <w:r>
              <w:rPr>
                <w:rFonts w:hint="eastAsia" w:ascii="仿宋_GB2312" w:hAnsi="仿宋_GB2312" w:eastAsia="仿宋_GB2312" w:cs="仿宋_GB2312"/>
                <w:bCs/>
                <w:sz w:val="21"/>
                <w:szCs w:val="21"/>
              </w:rPr>
              <w:t>分</w:t>
            </w:r>
          </w:p>
        </w:tc>
      </w:tr>
      <w:tr w14:paraId="6BBA307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8" w:hRule="atLeast"/>
          <w:jc w:val="center"/>
        </w:trPr>
        <w:tc>
          <w:tcPr>
            <w:tcW w:w="673" w:type="pct"/>
            <w:vMerge w:val="continue"/>
            <w:vAlign w:val="center"/>
          </w:tcPr>
          <w:p w14:paraId="09B954AD">
            <w:pPr>
              <w:adjustRightInd w:val="0"/>
              <w:snapToGrid w:val="0"/>
              <w:ind w:right="220" w:rightChars="100"/>
              <w:jc w:val="both"/>
              <w:rPr>
                <w:rFonts w:hint="eastAsia" w:ascii="仿宋_GB2312" w:hAnsi="仿宋_GB2312" w:eastAsia="仿宋_GB2312" w:cs="仿宋_GB2312"/>
                <w:sz w:val="21"/>
                <w:szCs w:val="21"/>
              </w:rPr>
            </w:pPr>
          </w:p>
        </w:tc>
        <w:tc>
          <w:tcPr>
            <w:tcW w:w="673" w:type="pct"/>
            <w:vMerge w:val="continue"/>
            <w:vAlign w:val="center"/>
          </w:tcPr>
          <w:p w14:paraId="52DEA38C">
            <w:pPr>
              <w:adjustRightInd w:val="0"/>
              <w:snapToGrid w:val="0"/>
              <w:ind w:right="220" w:rightChars="100"/>
              <w:jc w:val="both"/>
              <w:rPr>
                <w:rFonts w:hint="eastAsia" w:ascii="仿宋_GB2312" w:hAnsi="仿宋_GB2312" w:eastAsia="仿宋_GB2312" w:cs="仿宋_GB2312"/>
                <w:sz w:val="21"/>
                <w:szCs w:val="21"/>
              </w:rPr>
            </w:pPr>
          </w:p>
        </w:tc>
        <w:tc>
          <w:tcPr>
            <w:tcW w:w="721" w:type="pct"/>
            <w:vAlign w:val="center"/>
          </w:tcPr>
          <w:p w14:paraId="42351CA2">
            <w:pPr>
              <w:adjustRightInd w:val="0"/>
              <w:snapToGrid w:val="0"/>
              <w:ind w:right="220" w:rightChars="10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城市三维建模</w:t>
            </w:r>
          </w:p>
        </w:tc>
        <w:tc>
          <w:tcPr>
            <w:tcW w:w="1685" w:type="pct"/>
            <w:vAlign w:val="center"/>
          </w:tcPr>
          <w:p w14:paraId="0A985D7A">
            <w:pPr>
              <w:adjustRightInd w:val="0"/>
              <w:snapToGrid w:val="0"/>
              <w:ind w:right="220" w:rightChars="100"/>
              <w:jc w:val="both"/>
              <w:rPr>
                <w:rFonts w:hint="eastAsia" w:ascii="仿宋_GB2312" w:hAnsi="仿宋_GB2312" w:eastAsia="仿宋_GB2312" w:cs="仿宋_GB2312"/>
                <w:bCs/>
                <w:sz w:val="21"/>
                <w:szCs w:val="21"/>
                <w:lang w:eastAsia="zh-CN"/>
              </w:rPr>
            </w:pPr>
            <w:r>
              <w:rPr>
                <w:rFonts w:hint="eastAsia" w:ascii="仿宋_GB2312" w:hAnsi="仿宋_GB2312" w:eastAsia="仿宋_GB2312" w:cs="仿宋_GB2312"/>
                <w:bCs/>
                <w:sz w:val="21"/>
                <w:szCs w:val="21"/>
                <w:lang w:eastAsia="zh-CN"/>
              </w:rPr>
              <w:t>利用国产虚拟仿真平台，模拟实际生产作业流程，按照相关规范生产倾斜摄影三维模型和数字线划图，提交相应成果数据。</w:t>
            </w:r>
          </w:p>
        </w:tc>
        <w:tc>
          <w:tcPr>
            <w:tcW w:w="723" w:type="pct"/>
            <w:vAlign w:val="center"/>
          </w:tcPr>
          <w:p w14:paraId="1246D702">
            <w:pPr>
              <w:adjustRightInd w:val="0"/>
              <w:snapToGrid w:val="0"/>
              <w:ind w:right="220" w:rightChars="100"/>
              <w:jc w:val="center"/>
              <w:rPr>
                <w:rFonts w:hint="eastAsia" w:ascii="仿宋_GB2312" w:hAnsi="仿宋_GB2312" w:eastAsia="仿宋_GB2312" w:cs="仿宋_GB2312"/>
                <w:bCs/>
                <w:sz w:val="21"/>
                <w:szCs w:val="21"/>
              </w:rPr>
            </w:pPr>
            <w:r>
              <w:rPr>
                <w:rFonts w:hint="eastAsia" w:ascii="仿宋_GB2312" w:hAnsi="仿宋_GB2312" w:eastAsia="仿宋_GB2312" w:cs="仿宋_GB2312"/>
                <w:bCs/>
                <w:sz w:val="21"/>
                <w:szCs w:val="21"/>
              </w:rPr>
              <w:t>180分钟</w:t>
            </w:r>
          </w:p>
        </w:tc>
        <w:tc>
          <w:tcPr>
            <w:tcW w:w="525" w:type="pct"/>
            <w:vAlign w:val="center"/>
          </w:tcPr>
          <w:p w14:paraId="42B3185B">
            <w:pPr>
              <w:adjustRightInd w:val="0"/>
              <w:snapToGrid w:val="0"/>
              <w:ind w:right="220" w:rightChars="100"/>
              <w:jc w:val="both"/>
              <w:rPr>
                <w:rFonts w:hint="eastAsia" w:ascii="仿宋_GB2312" w:hAnsi="仿宋_GB2312" w:eastAsia="仿宋_GB2312" w:cs="仿宋_GB2312"/>
                <w:bCs/>
                <w:sz w:val="21"/>
                <w:szCs w:val="21"/>
                <w:lang w:eastAsia="zh-CN"/>
              </w:rPr>
            </w:pPr>
            <w:r>
              <w:rPr>
                <w:rFonts w:hint="eastAsia" w:ascii="仿宋_GB2312" w:hAnsi="仿宋_GB2312" w:eastAsia="仿宋_GB2312" w:cs="仿宋_GB2312"/>
                <w:bCs/>
                <w:sz w:val="21"/>
                <w:szCs w:val="21"/>
                <w:lang w:eastAsia="zh-CN"/>
              </w:rPr>
              <w:t>46分</w:t>
            </w:r>
          </w:p>
        </w:tc>
      </w:tr>
      <w:tr w14:paraId="1EC2AF1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814" w:hRule="atLeast"/>
          <w:jc w:val="center"/>
        </w:trPr>
        <w:tc>
          <w:tcPr>
            <w:tcW w:w="673" w:type="pct"/>
            <w:vMerge w:val="continue"/>
            <w:vAlign w:val="center"/>
          </w:tcPr>
          <w:p w14:paraId="58A71BF3">
            <w:pPr>
              <w:adjustRightInd w:val="0"/>
              <w:snapToGrid w:val="0"/>
              <w:ind w:right="220" w:rightChars="100"/>
              <w:jc w:val="center"/>
              <w:rPr>
                <w:rFonts w:hint="eastAsia" w:ascii="仿宋_GB2312" w:hAnsi="仿宋_GB2312" w:eastAsia="仿宋_GB2312" w:cs="仿宋_GB2312"/>
                <w:b/>
                <w:sz w:val="21"/>
                <w:szCs w:val="21"/>
                <w:lang w:eastAsia="zh-CN"/>
              </w:rPr>
            </w:pPr>
          </w:p>
        </w:tc>
        <w:tc>
          <w:tcPr>
            <w:tcW w:w="673" w:type="pct"/>
            <w:vMerge w:val="restart"/>
            <w:vAlign w:val="center"/>
          </w:tcPr>
          <w:p w14:paraId="1808CBBF">
            <w:pPr>
              <w:adjustRightInd w:val="0"/>
              <w:snapToGrid w:val="0"/>
              <w:ind w:right="220" w:rightChars="100"/>
              <w:jc w:val="center"/>
              <w:rPr>
                <w:rFonts w:hint="eastAsia" w:ascii="仿宋_GB2312" w:hAnsi="仿宋_GB2312" w:eastAsia="仿宋_GB2312" w:cs="仿宋_GB2312"/>
                <w:sz w:val="21"/>
                <w:szCs w:val="21"/>
                <w:lang w:eastAsia="zh-CN"/>
              </w:rPr>
            </w:pPr>
            <w:r>
              <w:rPr>
                <w:rFonts w:hint="eastAsia" w:ascii="仿宋_GB2312" w:hAnsi="仿宋_GB2312" w:eastAsia="仿宋_GB2312" w:cs="仿宋_GB2312"/>
                <w:b/>
                <w:sz w:val="21"/>
                <w:szCs w:val="21"/>
                <w:lang w:eastAsia="zh-CN"/>
              </w:rPr>
              <w:t>组合2</w:t>
            </w:r>
          </w:p>
        </w:tc>
        <w:tc>
          <w:tcPr>
            <w:tcW w:w="721" w:type="pct"/>
            <w:vAlign w:val="center"/>
          </w:tcPr>
          <w:p w14:paraId="247D11DD">
            <w:pPr>
              <w:adjustRightInd w:val="0"/>
              <w:snapToGrid w:val="0"/>
              <w:ind w:right="220" w:rightChars="100"/>
              <w:jc w:val="center"/>
              <w:rPr>
                <w:rFonts w:hint="eastAsia" w:ascii="仿宋_GB2312" w:hAnsi="仿宋_GB2312" w:eastAsia="仿宋_GB2312" w:cs="仿宋_GB2312"/>
                <w:sz w:val="21"/>
                <w:szCs w:val="21"/>
              </w:rPr>
            </w:pPr>
            <w:r>
              <w:rPr>
                <w:rFonts w:hint="eastAsia" w:ascii="仿宋_GB2312" w:hAnsi="仿宋_GB2312" w:eastAsia="仿宋_GB2312" w:cs="仿宋_GB2312"/>
                <w:bCs/>
                <w:sz w:val="21"/>
                <w:szCs w:val="21"/>
                <w:lang w:val="en-US" w:eastAsia="zh-CN"/>
              </w:rPr>
              <w:t>一级</w:t>
            </w:r>
            <w:r>
              <w:rPr>
                <w:rFonts w:hint="eastAsia" w:ascii="仿宋_GB2312" w:hAnsi="仿宋_GB2312" w:eastAsia="仿宋_GB2312" w:cs="仿宋_GB2312"/>
                <w:bCs/>
                <w:sz w:val="21"/>
                <w:szCs w:val="21"/>
              </w:rPr>
              <w:t>导线测量</w:t>
            </w:r>
          </w:p>
        </w:tc>
        <w:tc>
          <w:tcPr>
            <w:tcW w:w="1685" w:type="pct"/>
            <w:vAlign w:val="center"/>
          </w:tcPr>
          <w:p w14:paraId="6D231CF4">
            <w:pPr>
              <w:adjustRightInd w:val="0"/>
              <w:snapToGrid w:val="0"/>
              <w:ind w:right="220" w:rightChars="100"/>
              <w:jc w:val="both"/>
              <w:rPr>
                <w:rFonts w:hint="eastAsia" w:ascii="仿宋_GB2312" w:hAnsi="仿宋_GB2312" w:eastAsia="仿宋_GB2312" w:cs="仿宋_GB2312"/>
                <w:bCs/>
                <w:sz w:val="21"/>
                <w:szCs w:val="21"/>
                <w:lang w:eastAsia="zh-CN"/>
              </w:rPr>
            </w:pPr>
            <w:r>
              <w:rPr>
                <w:rFonts w:hint="eastAsia" w:ascii="仿宋_GB2312" w:hAnsi="仿宋_GB2312" w:eastAsia="仿宋_GB2312" w:cs="仿宋_GB2312"/>
                <w:bCs/>
                <w:sz w:val="21"/>
                <w:szCs w:val="21"/>
                <w:lang w:eastAsia="zh-CN"/>
              </w:rPr>
              <w:t>完成规定附合导线的观测、记录、计算和成果整理，提交合格成果。</w:t>
            </w:r>
          </w:p>
        </w:tc>
        <w:tc>
          <w:tcPr>
            <w:tcW w:w="723" w:type="pct"/>
            <w:vAlign w:val="center"/>
          </w:tcPr>
          <w:p w14:paraId="771ABC64">
            <w:pPr>
              <w:adjustRightInd w:val="0"/>
              <w:snapToGrid w:val="0"/>
              <w:ind w:right="220" w:rightChars="100"/>
              <w:jc w:val="center"/>
              <w:rPr>
                <w:rFonts w:hint="eastAsia" w:ascii="仿宋_GB2312" w:hAnsi="仿宋_GB2312" w:eastAsia="仿宋_GB2312" w:cs="仿宋_GB2312"/>
                <w:bCs/>
                <w:sz w:val="21"/>
                <w:szCs w:val="21"/>
              </w:rPr>
            </w:pPr>
            <w:r>
              <w:rPr>
                <w:rFonts w:hint="eastAsia" w:ascii="仿宋_GB2312" w:hAnsi="仿宋_GB2312" w:eastAsia="仿宋_GB2312" w:cs="仿宋_GB2312"/>
                <w:bCs/>
                <w:sz w:val="21"/>
                <w:szCs w:val="21"/>
                <w:lang w:eastAsia="zh-CN"/>
              </w:rPr>
              <w:t>60</w:t>
            </w:r>
            <w:r>
              <w:rPr>
                <w:rFonts w:hint="eastAsia" w:ascii="仿宋_GB2312" w:hAnsi="仿宋_GB2312" w:eastAsia="仿宋_GB2312" w:cs="仿宋_GB2312"/>
                <w:bCs/>
                <w:sz w:val="21"/>
                <w:szCs w:val="21"/>
              </w:rPr>
              <w:t>分钟</w:t>
            </w:r>
          </w:p>
        </w:tc>
        <w:tc>
          <w:tcPr>
            <w:tcW w:w="525" w:type="pct"/>
            <w:vAlign w:val="center"/>
          </w:tcPr>
          <w:p w14:paraId="57BA3CFE">
            <w:pPr>
              <w:adjustRightInd w:val="0"/>
              <w:snapToGrid w:val="0"/>
              <w:ind w:right="220" w:rightChars="100"/>
              <w:jc w:val="both"/>
              <w:rPr>
                <w:rFonts w:hint="eastAsia" w:ascii="仿宋_GB2312" w:hAnsi="仿宋_GB2312" w:eastAsia="仿宋_GB2312" w:cs="仿宋_GB2312"/>
                <w:bCs/>
                <w:sz w:val="21"/>
                <w:szCs w:val="21"/>
                <w:lang w:eastAsia="zh-CN"/>
              </w:rPr>
            </w:pPr>
            <w:r>
              <w:rPr>
                <w:rFonts w:hint="eastAsia" w:ascii="仿宋_GB2312" w:hAnsi="仿宋_GB2312" w:eastAsia="仿宋_GB2312" w:cs="仿宋_GB2312"/>
                <w:bCs/>
                <w:sz w:val="21"/>
                <w:szCs w:val="21"/>
                <w:lang w:eastAsia="zh-CN"/>
              </w:rPr>
              <w:t>34分</w:t>
            </w:r>
          </w:p>
        </w:tc>
      </w:tr>
      <w:tr w14:paraId="6840D28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814" w:hRule="atLeast"/>
          <w:jc w:val="center"/>
        </w:trPr>
        <w:tc>
          <w:tcPr>
            <w:tcW w:w="673" w:type="pct"/>
            <w:vMerge w:val="continue"/>
            <w:vAlign w:val="center"/>
          </w:tcPr>
          <w:p w14:paraId="6D10D1FF">
            <w:pPr>
              <w:adjustRightInd w:val="0"/>
              <w:snapToGrid w:val="0"/>
              <w:ind w:right="220" w:rightChars="100"/>
              <w:jc w:val="both"/>
              <w:rPr>
                <w:rFonts w:hint="eastAsia" w:ascii="仿宋_GB2312" w:hAnsi="仿宋_GB2312" w:eastAsia="仿宋_GB2312" w:cs="仿宋_GB2312"/>
                <w:bCs/>
                <w:sz w:val="21"/>
                <w:szCs w:val="21"/>
              </w:rPr>
            </w:pPr>
          </w:p>
        </w:tc>
        <w:tc>
          <w:tcPr>
            <w:tcW w:w="673" w:type="pct"/>
            <w:vMerge w:val="continue"/>
            <w:vAlign w:val="center"/>
          </w:tcPr>
          <w:p w14:paraId="2DC3145D">
            <w:pPr>
              <w:adjustRightInd w:val="0"/>
              <w:snapToGrid w:val="0"/>
              <w:ind w:right="220" w:rightChars="100"/>
              <w:jc w:val="both"/>
              <w:rPr>
                <w:rFonts w:hint="eastAsia" w:ascii="仿宋_GB2312" w:hAnsi="仿宋_GB2312" w:eastAsia="仿宋_GB2312" w:cs="仿宋_GB2312"/>
                <w:bCs/>
                <w:sz w:val="21"/>
                <w:szCs w:val="21"/>
              </w:rPr>
            </w:pPr>
          </w:p>
        </w:tc>
        <w:tc>
          <w:tcPr>
            <w:tcW w:w="721" w:type="pct"/>
            <w:vAlign w:val="center"/>
          </w:tcPr>
          <w:p w14:paraId="2FF110EC">
            <w:pPr>
              <w:adjustRightInd w:val="0"/>
              <w:snapToGrid w:val="0"/>
              <w:ind w:right="220" w:rightChars="100"/>
              <w:jc w:val="center"/>
              <w:rPr>
                <w:rFonts w:hint="eastAsia" w:ascii="仿宋_GB2312" w:hAnsi="仿宋_GB2312" w:eastAsia="仿宋_GB2312" w:cs="仿宋_GB2312"/>
                <w:bCs/>
                <w:sz w:val="21"/>
                <w:szCs w:val="21"/>
              </w:rPr>
            </w:pPr>
            <w:r>
              <w:rPr>
                <w:rFonts w:hint="eastAsia" w:ascii="仿宋_GB2312" w:hAnsi="仿宋_GB2312" w:eastAsia="仿宋_GB2312" w:cs="仿宋_GB2312"/>
                <w:sz w:val="21"/>
                <w:szCs w:val="21"/>
              </w:rPr>
              <w:t>城市三维建模</w:t>
            </w:r>
          </w:p>
        </w:tc>
        <w:tc>
          <w:tcPr>
            <w:tcW w:w="1685" w:type="pct"/>
            <w:vAlign w:val="center"/>
          </w:tcPr>
          <w:p w14:paraId="4E22FF1B">
            <w:pPr>
              <w:adjustRightInd w:val="0"/>
              <w:snapToGrid w:val="0"/>
              <w:ind w:right="220" w:rightChars="100"/>
              <w:jc w:val="both"/>
              <w:rPr>
                <w:rFonts w:hint="eastAsia" w:ascii="仿宋_GB2312" w:hAnsi="仿宋_GB2312" w:eastAsia="仿宋_GB2312" w:cs="仿宋_GB2312"/>
                <w:bCs/>
                <w:sz w:val="21"/>
                <w:szCs w:val="21"/>
                <w:lang w:eastAsia="zh-CN"/>
              </w:rPr>
            </w:pPr>
            <w:r>
              <w:rPr>
                <w:rFonts w:hint="eastAsia" w:ascii="仿宋_GB2312" w:hAnsi="仿宋_GB2312" w:eastAsia="仿宋_GB2312" w:cs="仿宋_GB2312"/>
                <w:bCs/>
                <w:sz w:val="21"/>
                <w:szCs w:val="21"/>
                <w:lang w:eastAsia="zh-CN"/>
              </w:rPr>
              <w:t>利用国产虚拟仿真平台，模拟实际生产作业流程，按照相关规范生产倾斜摄影三维模型和数字线划图，提交相应成果数据。</w:t>
            </w:r>
          </w:p>
        </w:tc>
        <w:tc>
          <w:tcPr>
            <w:tcW w:w="723" w:type="pct"/>
            <w:vAlign w:val="center"/>
          </w:tcPr>
          <w:p w14:paraId="2FA192B0">
            <w:pPr>
              <w:adjustRightInd w:val="0"/>
              <w:snapToGrid w:val="0"/>
              <w:ind w:right="220" w:rightChars="100"/>
              <w:jc w:val="center"/>
              <w:rPr>
                <w:rFonts w:hint="eastAsia" w:ascii="仿宋_GB2312" w:hAnsi="仿宋_GB2312" w:eastAsia="仿宋_GB2312" w:cs="仿宋_GB2312"/>
                <w:bCs/>
                <w:sz w:val="21"/>
                <w:szCs w:val="21"/>
              </w:rPr>
            </w:pPr>
            <w:r>
              <w:rPr>
                <w:rFonts w:hint="eastAsia" w:ascii="仿宋_GB2312" w:hAnsi="仿宋_GB2312" w:eastAsia="仿宋_GB2312" w:cs="仿宋_GB2312"/>
                <w:bCs/>
                <w:sz w:val="21"/>
                <w:szCs w:val="21"/>
              </w:rPr>
              <w:t>180分钟</w:t>
            </w:r>
          </w:p>
        </w:tc>
        <w:tc>
          <w:tcPr>
            <w:tcW w:w="525" w:type="pct"/>
            <w:vAlign w:val="center"/>
          </w:tcPr>
          <w:p w14:paraId="648548A5">
            <w:pPr>
              <w:adjustRightInd w:val="0"/>
              <w:snapToGrid w:val="0"/>
              <w:ind w:right="220" w:rightChars="100"/>
              <w:jc w:val="both"/>
              <w:rPr>
                <w:rFonts w:hint="eastAsia" w:ascii="仿宋_GB2312" w:hAnsi="仿宋_GB2312" w:eastAsia="仿宋_GB2312" w:cs="仿宋_GB2312"/>
                <w:bCs/>
                <w:sz w:val="21"/>
                <w:szCs w:val="21"/>
                <w:lang w:eastAsia="zh-CN"/>
              </w:rPr>
            </w:pPr>
            <w:r>
              <w:rPr>
                <w:rFonts w:hint="eastAsia" w:ascii="仿宋_GB2312" w:hAnsi="仿宋_GB2312" w:eastAsia="仿宋_GB2312" w:cs="仿宋_GB2312"/>
                <w:bCs/>
                <w:sz w:val="21"/>
                <w:szCs w:val="21"/>
                <w:lang w:eastAsia="zh-CN"/>
              </w:rPr>
              <w:t>46分</w:t>
            </w:r>
          </w:p>
        </w:tc>
      </w:tr>
      <w:tr w14:paraId="0A4424B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814" w:hRule="atLeast"/>
          <w:jc w:val="center"/>
        </w:trPr>
        <w:tc>
          <w:tcPr>
            <w:tcW w:w="673" w:type="pct"/>
            <w:vMerge w:val="continue"/>
            <w:vAlign w:val="center"/>
          </w:tcPr>
          <w:p w14:paraId="125E0014">
            <w:pPr>
              <w:adjustRightInd w:val="0"/>
              <w:snapToGrid w:val="0"/>
              <w:ind w:right="220" w:rightChars="100"/>
              <w:jc w:val="center"/>
              <w:rPr>
                <w:rFonts w:hint="eastAsia" w:ascii="仿宋_GB2312" w:hAnsi="仿宋_GB2312" w:eastAsia="仿宋_GB2312" w:cs="仿宋_GB2312"/>
                <w:b/>
                <w:sz w:val="21"/>
                <w:szCs w:val="21"/>
                <w:lang w:eastAsia="zh-CN"/>
              </w:rPr>
            </w:pPr>
          </w:p>
        </w:tc>
        <w:tc>
          <w:tcPr>
            <w:tcW w:w="673" w:type="pct"/>
            <w:vMerge w:val="restart"/>
            <w:vAlign w:val="center"/>
          </w:tcPr>
          <w:p w14:paraId="19DA9204">
            <w:pPr>
              <w:adjustRightInd w:val="0"/>
              <w:snapToGrid w:val="0"/>
              <w:ind w:right="220" w:rightChars="100"/>
              <w:jc w:val="center"/>
              <w:rPr>
                <w:rFonts w:hint="eastAsia" w:ascii="仿宋_GB2312" w:hAnsi="仿宋_GB2312" w:eastAsia="仿宋_GB2312" w:cs="仿宋_GB2312"/>
                <w:bCs/>
                <w:sz w:val="21"/>
                <w:szCs w:val="21"/>
                <w:lang w:eastAsia="zh-CN"/>
              </w:rPr>
            </w:pPr>
            <w:r>
              <w:rPr>
                <w:rFonts w:hint="eastAsia" w:ascii="仿宋_GB2312" w:hAnsi="仿宋_GB2312" w:eastAsia="仿宋_GB2312" w:cs="仿宋_GB2312"/>
                <w:b/>
                <w:sz w:val="21"/>
                <w:szCs w:val="21"/>
                <w:lang w:eastAsia="zh-CN"/>
              </w:rPr>
              <w:t>组合3</w:t>
            </w:r>
          </w:p>
        </w:tc>
        <w:tc>
          <w:tcPr>
            <w:tcW w:w="721" w:type="pct"/>
            <w:vAlign w:val="center"/>
          </w:tcPr>
          <w:p w14:paraId="712063AA">
            <w:pPr>
              <w:adjustRightInd w:val="0"/>
              <w:snapToGrid w:val="0"/>
              <w:ind w:right="220" w:rightChars="100"/>
              <w:jc w:val="center"/>
              <w:rPr>
                <w:rFonts w:hint="eastAsia" w:ascii="仿宋_GB2312" w:hAnsi="仿宋_GB2312" w:eastAsia="仿宋_GB2312" w:cs="仿宋_GB2312"/>
                <w:bCs/>
                <w:sz w:val="21"/>
                <w:szCs w:val="21"/>
              </w:rPr>
            </w:pPr>
            <w:r>
              <w:rPr>
                <w:rFonts w:hint="eastAsia" w:ascii="仿宋_GB2312" w:hAnsi="仿宋_GB2312" w:eastAsia="仿宋_GB2312" w:cs="仿宋_GB2312"/>
                <w:bCs/>
                <w:sz w:val="21"/>
                <w:szCs w:val="21"/>
              </w:rPr>
              <w:t>曲线测设</w:t>
            </w:r>
          </w:p>
        </w:tc>
        <w:tc>
          <w:tcPr>
            <w:tcW w:w="1685" w:type="pct"/>
            <w:vAlign w:val="center"/>
          </w:tcPr>
          <w:p w14:paraId="029C6427">
            <w:pPr>
              <w:adjustRightInd w:val="0"/>
              <w:snapToGrid w:val="0"/>
              <w:ind w:right="220" w:rightChars="100"/>
              <w:jc w:val="both"/>
              <w:rPr>
                <w:rFonts w:hint="eastAsia" w:ascii="仿宋_GB2312" w:hAnsi="仿宋_GB2312" w:eastAsia="仿宋_GB2312" w:cs="仿宋_GB2312"/>
                <w:bCs/>
                <w:sz w:val="21"/>
                <w:szCs w:val="21"/>
                <w:lang w:eastAsia="zh-CN"/>
              </w:rPr>
            </w:pPr>
            <w:r>
              <w:rPr>
                <w:rFonts w:hint="eastAsia" w:ascii="仿宋_GB2312" w:hAnsi="仿宋_GB2312" w:eastAsia="仿宋_GB2312" w:cs="仿宋_GB2312"/>
                <w:bCs/>
                <w:sz w:val="21"/>
                <w:szCs w:val="21"/>
                <w:lang w:eastAsia="zh-CN"/>
              </w:rPr>
              <w:t>依据给定的测设参数，计算放样元素，利用全站仪在实地测设相应点位，并对测设成果现场检核测量。</w:t>
            </w:r>
          </w:p>
        </w:tc>
        <w:tc>
          <w:tcPr>
            <w:tcW w:w="723" w:type="pct"/>
            <w:vAlign w:val="center"/>
          </w:tcPr>
          <w:p w14:paraId="44BAD527">
            <w:pPr>
              <w:adjustRightInd w:val="0"/>
              <w:snapToGrid w:val="0"/>
              <w:ind w:right="220" w:rightChars="100"/>
              <w:jc w:val="center"/>
              <w:rPr>
                <w:rFonts w:hint="eastAsia" w:ascii="仿宋_GB2312" w:hAnsi="仿宋_GB2312" w:eastAsia="仿宋_GB2312" w:cs="仿宋_GB2312"/>
                <w:bCs/>
                <w:sz w:val="21"/>
                <w:szCs w:val="21"/>
                <w:lang w:eastAsia="zh-CN"/>
              </w:rPr>
            </w:pPr>
            <w:r>
              <w:rPr>
                <w:rFonts w:hint="eastAsia" w:ascii="仿宋_GB2312" w:hAnsi="仿宋_GB2312" w:eastAsia="仿宋_GB2312" w:cs="仿宋_GB2312"/>
                <w:bCs/>
                <w:sz w:val="21"/>
                <w:szCs w:val="21"/>
                <w:lang w:eastAsia="zh-CN"/>
              </w:rPr>
              <w:t>60</w:t>
            </w:r>
            <w:r>
              <w:rPr>
                <w:rFonts w:hint="eastAsia" w:ascii="仿宋_GB2312" w:hAnsi="仿宋_GB2312" w:eastAsia="仿宋_GB2312" w:cs="仿宋_GB2312"/>
                <w:bCs/>
                <w:sz w:val="21"/>
                <w:szCs w:val="21"/>
              </w:rPr>
              <w:t>分钟</w:t>
            </w:r>
          </w:p>
        </w:tc>
        <w:tc>
          <w:tcPr>
            <w:tcW w:w="525" w:type="pct"/>
            <w:vAlign w:val="center"/>
          </w:tcPr>
          <w:p w14:paraId="4E9020B8">
            <w:pPr>
              <w:adjustRightInd w:val="0"/>
              <w:snapToGrid w:val="0"/>
              <w:ind w:right="220" w:rightChars="100"/>
              <w:jc w:val="both"/>
              <w:rPr>
                <w:rFonts w:hint="eastAsia" w:ascii="仿宋_GB2312" w:hAnsi="仿宋_GB2312" w:eastAsia="仿宋_GB2312" w:cs="仿宋_GB2312"/>
                <w:bCs/>
                <w:sz w:val="21"/>
                <w:szCs w:val="21"/>
                <w:lang w:eastAsia="zh-CN"/>
              </w:rPr>
            </w:pPr>
            <w:r>
              <w:rPr>
                <w:rFonts w:hint="eastAsia" w:ascii="仿宋_GB2312" w:hAnsi="仿宋_GB2312" w:eastAsia="仿宋_GB2312" w:cs="仿宋_GB2312"/>
                <w:bCs/>
                <w:sz w:val="21"/>
                <w:szCs w:val="21"/>
                <w:lang w:eastAsia="zh-CN"/>
              </w:rPr>
              <w:t>34分</w:t>
            </w:r>
          </w:p>
        </w:tc>
      </w:tr>
      <w:tr w14:paraId="766FDD4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814" w:hRule="atLeast"/>
          <w:jc w:val="center"/>
        </w:trPr>
        <w:tc>
          <w:tcPr>
            <w:tcW w:w="673" w:type="pct"/>
            <w:vMerge w:val="continue"/>
            <w:vAlign w:val="center"/>
          </w:tcPr>
          <w:p w14:paraId="191C31E9">
            <w:pPr>
              <w:adjustRightInd w:val="0"/>
              <w:snapToGrid w:val="0"/>
              <w:ind w:right="220" w:rightChars="100"/>
              <w:jc w:val="both"/>
              <w:rPr>
                <w:rFonts w:hint="eastAsia" w:ascii="仿宋_GB2312" w:hAnsi="仿宋_GB2312" w:eastAsia="仿宋_GB2312" w:cs="仿宋_GB2312"/>
                <w:bCs/>
                <w:sz w:val="21"/>
                <w:szCs w:val="21"/>
              </w:rPr>
            </w:pPr>
          </w:p>
        </w:tc>
        <w:tc>
          <w:tcPr>
            <w:tcW w:w="673" w:type="pct"/>
            <w:vMerge w:val="continue"/>
            <w:vAlign w:val="center"/>
          </w:tcPr>
          <w:p w14:paraId="2A8E4298">
            <w:pPr>
              <w:adjustRightInd w:val="0"/>
              <w:snapToGrid w:val="0"/>
              <w:ind w:right="220" w:rightChars="100"/>
              <w:jc w:val="both"/>
              <w:rPr>
                <w:rFonts w:hint="eastAsia" w:ascii="仿宋_GB2312" w:hAnsi="仿宋_GB2312" w:eastAsia="仿宋_GB2312" w:cs="仿宋_GB2312"/>
                <w:bCs/>
                <w:sz w:val="21"/>
                <w:szCs w:val="21"/>
              </w:rPr>
            </w:pPr>
          </w:p>
        </w:tc>
        <w:tc>
          <w:tcPr>
            <w:tcW w:w="721" w:type="pct"/>
            <w:vAlign w:val="center"/>
          </w:tcPr>
          <w:p w14:paraId="2E9D7FB6">
            <w:pPr>
              <w:adjustRightInd w:val="0"/>
              <w:snapToGrid w:val="0"/>
              <w:ind w:right="220" w:rightChars="100"/>
              <w:jc w:val="center"/>
              <w:rPr>
                <w:rFonts w:hint="eastAsia" w:ascii="仿宋_GB2312" w:hAnsi="仿宋_GB2312" w:eastAsia="仿宋_GB2312" w:cs="仿宋_GB2312"/>
                <w:bCs/>
                <w:sz w:val="21"/>
                <w:szCs w:val="21"/>
              </w:rPr>
            </w:pPr>
            <w:r>
              <w:rPr>
                <w:rFonts w:hint="eastAsia" w:ascii="仿宋_GB2312" w:hAnsi="仿宋_GB2312" w:eastAsia="仿宋_GB2312" w:cs="仿宋_GB2312"/>
                <w:sz w:val="21"/>
                <w:szCs w:val="21"/>
              </w:rPr>
              <w:t>城市三维建模</w:t>
            </w:r>
          </w:p>
        </w:tc>
        <w:tc>
          <w:tcPr>
            <w:tcW w:w="1685" w:type="pct"/>
            <w:vAlign w:val="center"/>
          </w:tcPr>
          <w:p w14:paraId="6B392F53">
            <w:pPr>
              <w:adjustRightInd w:val="0"/>
              <w:snapToGrid w:val="0"/>
              <w:ind w:right="220" w:rightChars="100"/>
              <w:jc w:val="both"/>
              <w:rPr>
                <w:rFonts w:hint="eastAsia" w:ascii="仿宋_GB2312" w:hAnsi="仿宋_GB2312" w:eastAsia="仿宋_GB2312" w:cs="仿宋_GB2312"/>
                <w:bCs/>
                <w:sz w:val="21"/>
                <w:szCs w:val="21"/>
                <w:lang w:eastAsia="zh-CN"/>
              </w:rPr>
            </w:pPr>
            <w:r>
              <w:rPr>
                <w:rFonts w:hint="eastAsia" w:ascii="仿宋_GB2312" w:hAnsi="仿宋_GB2312" w:eastAsia="仿宋_GB2312" w:cs="仿宋_GB2312"/>
                <w:bCs/>
                <w:sz w:val="21"/>
                <w:szCs w:val="21"/>
                <w:lang w:eastAsia="zh-CN"/>
              </w:rPr>
              <w:t>利用国产虚拟仿真平台，模拟实际生产作业流程，按照相关规范生产倾斜摄影三维模型和数字线划图，提交相应成果数据。</w:t>
            </w:r>
          </w:p>
        </w:tc>
        <w:tc>
          <w:tcPr>
            <w:tcW w:w="723" w:type="pct"/>
            <w:vAlign w:val="center"/>
          </w:tcPr>
          <w:p w14:paraId="0BD96490">
            <w:pPr>
              <w:adjustRightInd w:val="0"/>
              <w:snapToGrid w:val="0"/>
              <w:ind w:right="220" w:rightChars="100"/>
              <w:jc w:val="center"/>
              <w:rPr>
                <w:rFonts w:hint="eastAsia" w:ascii="仿宋_GB2312" w:hAnsi="仿宋_GB2312" w:eastAsia="仿宋_GB2312" w:cs="仿宋_GB2312"/>
                <w:bCs/>
                <w:sz w:val="21"/>
                <w:szCs w:val="21"/>
                <w:lang w:eastAsia="zh-CN"/>
              </w:rPr>
            </w:pPr>
            <w:r>
              <w:rPr>
                <w:rFonts w:hint="eastAsia" w:ascii="仿宋_GB2312" w:hAnsi="仿宋_GB2312" w:eastAsia="仿宋_GB2312" w:cs="仿宋_GB2312"/>
                <w:bCs/>
                <w:sz w:val="21"/>
                <w:szCs w:val="21"/>
              </w:rPr>
              <w:t>180分钟</w:t>
            </w:r>
          </w:p>
        </w:tc>
        <w:tc>
          <w:tcPr>
            <w:tcW w:w="525" w:type="pct"/>
            <w:vAlign w:val="center"/>
          </w:tcPr>
          <w:p w14:paraId="2DF3A0E3">
            <w:pPr>
              <w:adjustRightInd w:val="0"/>
              <w:snapToGrid w:val="0"/>
              <w:ind w:right="220" w:rightChars="100"/>
              <w:jc w:val="both"/>
              <w:rPr>
                <w:rFonts w:hint="eastAsia" w:ascii="仿宋_GB2312" w:hAnsi="仿宋_GB2312" w:eastAsia="仿宋_GB2312" w:cs="仿宋_GB2312"/>
                <w:bCs/>
                <w:sz w:val="21"/>
                <w:szCs w:val="21"/>
                <w:lang w:eastAsia="zh-CN"/>
              </w:rPr>
            </w:pPr>
            <w:r>
              <w:rPr>
                <w:rFonts w:hint="eastAsia" w:ascii="仿宋_GB2312" w:hAnsi="仿宋_GB2312" w:eastAsia="仿宋_GB2312" w:cs="仿宋_GB2312"/>
                <w:bCs/>
                <w:sz w:val="21"/>
                <w:szCs w:val="21"/>
                <w:lang w:eastAsia="zh-CN"/>
              </w:rPr>
              <w:t>46分</w:t>
            </w:r>
          </w:p>
        </w:tc>
      </w:tr>
      <w:tr w14:paraId="3B42C59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814" w:hRule="atLeast"/>
          <w:jc w:val="center"/>
        </w:trPr>
        <w:tc>
          <w:tcPr>
            <w:tcW w:w="1346" w:type="pct"/>
            <w:gridSpan w:val="2"/>
            <w:vAlign w:val="center"/>
          </w:tcPr>
          <w:p w14:paraId="57696814">
            <w:pPr>
              <w:adjustRightInd w:val="0"/>
              <w:snapToGrid w:val="0"/>
              <w:ind w:right="220" w:rightChars="100"/>
              <w:jc w:val="center"/>
              <w:rPr>
                <w:rFonts w:hint="eastAsia" w:ascii="仿宋_GB2312" w:hAnsi="仿宋_GB2312" w:eastAsia="仿宋_GB2312" w:cs="仿宋_GB2312"/>
                <w:b/>
                <w:sz w:val="21"/>
                <w:szCs w:val="21"/>
                <w:lang w:eastAsia="zh-CN"/>
              </w:rPr>
            </w:pPr>
            <w:r>
              <w:rPr>
                <w:rFonts w:hint="eastAsia" w:ascii="仿宋_GB2312" w:hAnsi="仿宋_GB2312" w:eastAsia="仿宋_GB2312" w:cs="仿宋_GB2312"/>
                <w:b/>
                <w:sz w:val="21"/>
                <w:szCs w:val="21"/>
                <w:lang w:eastAsia="zh-CN"/>
              </w:rPr>
              <w:t>模块二</w:t>
            </w:r>
          </w:p>
        </w:tc>
        <w:tc>
          <w:tcPr>
            <w:tcW w:w="721" w:type="pct"/>
            <w:vAlign w:val="center"/>
          </w:tcPr>
          <w:p w14:paraId="01CAA3A8">
            <w:pPr>
              <w:adjustRightInd w:val="0"/>
              <w:snapToGrid w:val="0"/>
              <w:ind w:right="220" w:rightChars="100"/>
              <w:jc w:val="center"/>
              <w:rPr>
                <w:rFonts w:hint="eastAsia" w:ascii="仿宋_GB2312" w:hAnsi="仿宋_GB2312" w:eastAsia="仿宋_GB2312" w:cs="仿宋_GB2312"/>
                <w:b/>
                <w:sz w:val="21"/>
                <w:szCs w:val="21"/>
                <w:lang w:eastAsia="zh-CN"/>
              </w:rPr>
            </w:pPr>
            <w:r>
              <w:rPr>
                <w:rFonts w:hint="eastAsia" w:ascii="仿宋_GB2312" w:hAnsi="仿宋_GB2312" w:eastAsia="仿宋_GB2312" w:cs="仿宋_GB2312"/>
                <w:b/>
                <w:sz w:val="21"/>
                <w:szCs w:val="21"/>
                <w:lang w:val="en-US" w:eastAsia="zh-CN"/>
              </w:rPr>
              <w:t>赛项要点</w:t>
            </w:r>
            <w:r>
              <w:rPr>
                <w:rFonts w:hint="eastAsia" w:ascii="仿宋_GB2312" w:hAnsi="仿宋_GB2312" w:eastAsia="仿宋_GB2312" w:cs="仿宋_GB2312"/>
                <w:b/>
                <w:sz w:val="21"/>
                <w:szCs w:val="21"/>
                <w:lang w:eastAsia="zh-CN"/>
              </w:rPr>
              <w:t>展示</w:t>
            </w:r>
          </w:p>
        </w:tc>
        <w:tc>
          <w:tcPr>
            <w:tcW w:w="1685" w:type="pct"/>
            <w:vAlign w:val="center"/>
          </w:tcPr>
          <w:p w14:paraId="55F51615">
            <w:pPr>
              <w:adjustRightInd w:val="0"/>
              <w:snapToGrid w:val="0"/>
              <w:ind w:right="220" w:rightChars="100"/>
              <w:jc w:val="both"/>
              <w:rPr>
                <w:rFonts w:hint="eastAsia" w:ascii="仿宋_GB2312" w:hAnsi="仿宋_GB2312" w:eastAsia="仿宋_GB2312" w:cs="仿宋_GB2312"/>
                <w:bCs/>
                <w:sz w:val="21"/>
                <w:szCs w:val="21"/>
                <w:lang w:eastAsia="zh-CN"/>
              </w:rPr>
            </w:pPr>
            <w:r>
              <w:rPr>
                <w:rFonts w:hint="eastAsia" w:ascii="仿宋_GB2312" w:hAnsi="仿宋_GB2312" w:eastAsia="仿宋_GB2312" w:cs="仿宋_GB2312"/>
                <w:bCs/>
                <w:sz w:val="21"/>
                <w:szCs w:val="21"/>
                <w:lang w:eastAsia="zh-CN"/>
              </w:rPr>
              <w:t>根据第一个模块的竞赛内容和竞赛过程进行展示和讲解。</w:t>
            </w:r>
          </w:p>
        </w:tc>
        <w:tc>
          <w:tcPr>
            <w:tcW w:w="723" w:type="pct"/>
            <w:vAlign w:val="center"/>
          </w:tcPr>
          <w:p w14:paraId="365D0A5C">
            <w:pPr>
              <w:adjustRightInd w:val="0"/>
              <w:snapToGrid w:val="0"/>
              <w:ind w:right="220" w:rightChars="100"/>
              <w:jc w:val="center"/>
              <w:rPr>
                <w:rFonts w:hint="eastAsia" w:ascii="仿宋_GB2312" w:hAnsi="仿宋_GB2312" w:eastAsia="仿宋_GB2312" w:cs="仿宋_GB2312"/>
                <w:bCs/>
                <w:sz w:val="21"/>
                <w:szCs w:val="21"/>
                <w:lang w:eastAsia="zh-CN"/>
              </w:rPr>
            </w:pPr>
            <w:r>
              <w:rPr>
                <w:rFonts w:hint="eastAsia" w:ascii="仿宋_GB2312" w:hAnsi="仿宋_GB2312" w:eastAsia="仿宋_GB2312" w:cs="仿宋_GB2312"/>
                <w:bCs/>
                <w:sz w:val="21"/>
                <w:szCs w:val="21"/>
                <w:lang w:eastAsia="zh-CN"/>
              </w:rPr>
              <w:t>1</w:t>
            </w:r>
            <w:r>
              <w:rPr>
                <w:rFonts w:hint="eastAsia" w:ascii="仿宋_GB2312" w:hAnsi="仿宋_GB2312" w:eastAsia="仿宋_GB2312" w:cs="仿宋_GB2312"/>
                <w:bCs/>
                <w:sz w:val="21"/>
                <w:szCs w:val="21"/>
                <w:lang w:val="en-US" w:eastAsia="zh-CN"/>
              </w:rPr>
              <w:t>0</w:t>
            </w:r>
            <w:r>
              <w:rPr>
                <w:rFonts w:hint="eastAsia" w:ascii="仿宋_GB2312" w:hAnsi="仿宋_GB2312" w:eastAsia="仿宋_GB2312" w:cs="仿宋_GB2312"/>
                <w:bCs/>
                <w:sz w:val="21"/>
                <w:szCs w:val="21"/>
                <w:lang w:eastAsia="zh-CN"/>
              </w:rPr>
              <w:t>-</w:t>
            </w:r>
            <w:r>
              <w:rPr>
                <w:rFonts w:hint="eastAsia" w:ascii="仿宋_GB2312" w:hAnsi="仿宋_GB2312" w:eastAsia="仿宋_GB2312" w:cs="仿宋_GB2312"/>
                <w:bCs/>
                <w:sz w:val="21"/>
                <w:szCs w:val="21"/>
                <w:lang w:val="en-US" w:eastAsia="zh-CN"/>
              </w:rPr>
              <w:t>15</w:t>
            </w:r>
            <w:r>
              <w:rPr>
                <w:rFonts w:hint="eastAsia" w:ascii="仿宋_GB2312" w:hAnsi="仿宋_GB2312" w:eastAsia="仿宋_GB2312" w:cs="仿宋_GB2312"/>
                <w:bCs/>
                <w:sz w:val="21"/>
                <w:szCs w:val="21"/>
                <w:lang w:eastAsia="zh-CN"/>
              </w:rPr>
              <w:t>分钟</w:t>
            </w:r>
          </w:p>
        </w:tc>
        <w:tc>
          <w:tcPr>
            <w:tcW w:w="525" w:type="pct"/>
            <w:vAlign w:val="center"/>
          </w:tcPr>
          <w:p w14:paraId="2A633707">
            <w:pPr>
              <w:adjustRightInd w:val="0"/>
              <w:snapToGrid w:val="0"/>
              <w:ind w:right="220" w:rightChars="100"/>
              <w:jc w:val="both"/>
              <w:rPr>
                <w:rFonts w:hint="default" w:ascii="仿宋_GB2312" w:hAnsi="仿宋_GB2312" w:eastAsia="仿宋_GB2312" w:cs="仿宋_GB2312"/>
                <w:bCs/>
                <w:sz w:val="21"/>
                <w:szCs w:val="21"/>
                <w:lang w:val="en-US" w:eastAsia="zh-CN"/>
              </w:rPr>
            </w:pPr>
            <w:r>
              <w:rPr>
                <w:rFonts w:hint="eastAsia" w:ascii="仿宋_GB2312" w:hAnsi="仿宋_GB2312" w:eastAsia="仿宋_GB2312" w:cs="仿宋_GB2312"/>
                <w:bCs/>
                <w:sz w:val="21"/>
                <w:szCs w:val="21"/>
                <w:lang w:eastAsia="zh-CN"/>
              </w:rPr>
              <w:t>20</w:t>
            </w:r>
            <w:r>
              <w:rPr>
                <w:rFonts w:hint="eastAsia" w:ascii="仿宋_GB2312" w:hAnsi="仿宋_GB2312" w:eastAsia="仿宋_GB2312" w:cs="仿宋_GB2312"/>
                <w:bCs/>
                <w:sz w:val="21"/>
                <w:szCs w:val="21"/>
                <w:lang w:val="en-US" w:eastAsia="zh-CN"/>
              </w:rPr>
              <w:t>分</w:t>
            </w:r>
          </w:p>
        </w:tc>
      </w:tr>
    </w:tbl>
    <w:p w14:paraId="73421DBB">
      <w:pPr>
        <w:pStyle w:val="3"/>
        <w:numPr>
          <w:ilvl w:val="0"/>
          <w:numId w:val="1"/>
        </w:numPr>
        <w:rPr>
          <w:rFonts w:ascii="Times New Roman" w:hAnsi="Times New Roman"/>
          <w:lang w:eastAsia="zh-CN"/>
        </w:rPr>
      </w:pPr>
      <w:r>
        <w:rPr>
          <w:rFonts w:ascii="Times New Roman" w:hAnsi="Times New Roman"/>
          <w:lang w:eastAsia="zh-CN"/>
        </w:rPr>
        <w:t>竞赛方式</w:t>
      </w:r>
    </w:p>
    <w:p w14:paraId="4A7B7C2E">
      <w:pPr>
        <w:pStyle w:val="19"/>
        <w:framePr w:wrap="auto" w:vAnchor="margin" w:hAnchor="text" w:yAlign="inline"/>
        <w:spacing w:line="360" w:lineRule="auto"/>
        <w:ind w:firstLine="562" w:firstLineChars="200"/>
        <w:outlineLvl w:val="1"/>
        <w:rPr>
          <w:rFonts w:hint="eastAsia" w:ascii="楷体_GB2312" w:hAnsi="楷体_GB2312" w:eastAsia="楷体_GB2312" w:cs="楷体_GB2312"/>
          <w:b/>
          <w:bCs/>
          <w:color w:val="auto"/>
          <w:sz w:val="28"/>
          <w:szCs w:val="24"/>
        </w:rPr>
      </w:pPr>
      <w:r>
        <w:rPr>
          <w:rFonts w:hint="eastAsia" w:ascii="楷体_GB2312" w:hAnsi="楷体_GB2312" w:eastAsia="楷体_GB2312" w:cs="楷体_GB2312"/>
          <w:b/>
          <w:bCs/>
          <w:color w:val="auto"/>
          <w:sz w:val="28"/>
          <w:szCs w:val="24"/>
        </w:rPr>
        <w:t>（一）</w:t>
      </w:r>
      <w:r>
        <w:rPr>
          <w:rFonts w:ascii="楷体_GB2312" w:hAnsi="楷体_GB2312" w:eastAsia="楷体_GB2312" w:cs="楷体_GB2312"/>
          <w:b/>
          <w:bCs/>
          <w:color w:val="auto"/>
          <w:sz w:val="28"/>
          <w:szCs w:val="24"/>
        </w:rPr>
        <w:t>竞赛形式</w:t>
      </w:r>
    </w:p>
    <w:p w14:paraId="7E57C441">
      <w:pPr>
        <w:spacing w:line="360" w:lineRule="auto"/>
        <w:ind w:firstLine="560" w:firstLineChars="200"/>
        <w:rPr>
          <w:rFonts w:eastAsia="仿宋_GB2312"/>
          <w:sz w:val="28"/>
          <w:szCs w:val="28"/>
          <w:lang w:eastAsia="zh-CN"/>
        </w:rPr>
      </w:pPr>
      <w:r>
        <w:rPr>
          <w:rFonts w:eastAsia="仿宋_GB2312"/>
          <w:sz w:val="28"/>
          <w:szCs w:val="28"/>
          <w:lang w:eastAsia="zh-CN"/>
        </w:rPr>
        <w:t>地理空间数据采集与处理赛项采用线下比赛的竞赛形式。各队参加比赛的出场顺序、竞赛路线和场地均在现场组织抽签决定。参赛选手均需携带身份证</w:t>
      </w:r>
      <w:r>
        <w:rPr>
          <w:rFonts w:hint="eastAsia" w:eastAsia="仿宋_GB2312"/>
          <w:sz w:val="28"/>
          <w:szCs w:val="28"/>
          <w:lang w:eastAsia="zh-CN"/>
        </w:rPr>
        <w:t>、学生证</w:t>
      </w:r>
      <w:r>
        <w:rPr>
          <w:rFonts w:eastAsia="仿宋_GB2312"/>
          <w:sz w:val="28"/>
          <w:szCs w:val="28"/>
          <w:lang w:eastAsia="zh-CN"/>
        </w:rPr>
        <w:t>和参赛证，接受裁判组的检查。比赛期间容许观众在指定的区域内现场观摩。</w:t>
      </w:r>
    </w:p>
    <w:p w14:paraId="0810DFC3">
      <w:pPr>
        <w:pStyle w:val="19"/>
        <w:framePr w:wrap="auto" w:vAnchor="margin" w:hAnchor="text" w:yAlign="inline"/>
        <w:spacing w:line="360" w:lineRule="auto"/>
        <w:ind w:firstLine="562" w:firstLineChars="200"/>
        <w:outlineLvl w:val="1"/>
        <w:rPr>
          <w:rFonts w:hint="eastAsia" w:ascii="楷体_GB2312" w:hAnsi="楷体_GB2312" w:eastAsia="楷体_GB2312" w:cs="楷体_GB2312"/>
          <w:b/>
          <w:bCs/>
          <w:color w:val="auto"/>
          <w:sz w:val="28"/>
          <w:szCs w:val="24"/>
        </w:rPr>
      </w:pPr>
      <w:r>
        <w:rPr>
          <w:rFonts w:hint="eastAsia" w:ascii="楷体_GB2312" w:hAnsi="楷体_GB2312" w:eastAsia="楷体_GB2312" w:cs="楷体_GB2312"/>
          <w:b/>
          <w:bCs/>
          <w:color w:val="auto"/>
          <w:sz w:val="28"/>
          <w:szCs w:val="24"/>
        </w:rPr>
        <w:t>（二）</w:t>
      </w:r>
      <w:r>
        <w:rPr>
          <w:rFonts w:ascii="楷体_GB2312" w:hAnsi="楷体_GB2312" w:eastAsia="楷体_GB2312" w:cs="楷体_GB2312"/>
          <w:b/>
          <w:bCs/>
          <w:color w:val="auto"/>
          <w:sz w:val="28"/>
          <w:szCs w:val="24"/>
        </w:rPr>
        <w:t>组队方式</w:t>
      </w:r>
    </w:p>
    <w:p w14:paraId="0A64EFEB">
      <w:pPr>
        <w:spacing w:line="360" w:lineRule="auto"/>
        <w:ind w:firstLine="560" w:firstLineChars="200"/>
        <w:rPr>
          <w:rFonts w:eastAsia="仿宋_GB2312"/>
          <w:sz w:val="28"/>
          <w:szCs w:val="28"/>
        </w:rPr>
      </w:pPr>
      <w:r>
        <w:rPr>
          <w:rFonts w:eastAsia="仿宋_GB2312"/>
          <w:sz w:val="28"/>
          <w:szCs w:val="28"/>
          <w:lang w:eastAsia="zh-CN"/>
        </w:rPr>
        <w:t>本赛项采用团体赛的组队方式。每所院校允许1</w:t>
      </w:r>
      <w:r>
        <w:rPr>
          <w:rFonts w:hint="eastAsia" w:eastAsia="仿宋_GB2312"/>
          <w:sz w:val="28"/>
          <w:szCs w:val="28"/>
          <w:lang w:eastAsia="zh-CN"/>
        </w:rPr>
        <w:t>-2</w:t>
      </w:r>
      <w:r>
        <w:rPr>
          <w:rFonts w:eastAsia="仿宋_GB2312"/>
          <w:sz w:val="28"/>
          <w:szCs w:val="28"/>
          <w:lang w:eastAsia="zh-CN"/>
        </w:rPr>
        <w:t>支队伍参赛</w:t>
      </w:r>
      <w:r>
        <w:rPr>
          <w:rFonts w:hint="eastAsia" w:eastAsia="仿宋_GB2312"/>
          <w:sz w:val="28"/>
          <w:szCs w:val="28"/>
          <w:lang w:eastAsia="zh-CN"/>
        </w:rPr>
        <w:t>，</w:t>
      </w:r>
      <w:r>
        <w:rPr>
          <w:rFonts w:eastAsia="仿宋_GB2312"/>
          <w:sz w:val="28"/>
          <w:szCs w:val="28"/>
          <w:lang w:eastAsia="zh-CN"/>
        </w:rPr>
        <w:t>参赛队以院校为单位组队，不得跨校组队；</w:t>
      </w:r>
      <w:r>
        <w:rPr>
          <w:rFonts w:hint="eastAsia" w:eastAsia="仿宋_GB2312"/>
          <w:sz w:val="28"/>
          <w:szCs w:val="28"/>
          <w:lang w:eastAsia="zh-CN"/>
        </w:rPr>
        <w:t>每支参赛队选手人数不超过4人</w:t>
      </w:r>
      <w:r>
        <w:rPr>
          <w:rFonts w:eastAsia="仿宋_GB2312"/>
          <w:sz w:val="28"/>
          <w:szCs w:val="28"/>
          <w:lang w:eastAsia="zh-CN"/>
        </w:rPr>
        <w:t>，不超过2名指导教师</w:t>
      </w:r>
      <w:r>
        <w:rPr>
          <w:rFonts w:hint="eastAsia" w:eastAsia="仿宋_GB2312"/>
          <w:sz w:val="28"/>
          <w:szCs w:val="28"/>
          <w:lang w:eastAsia="zh-CN"/>
        </w:rPr>
        <w:t>；凡获得过世界职业院校技能大赛金奖或全国职业院校技能大赛一等奖的学生，不能参加同一赛项同一组别(中职组、高职组)的省赛</w:t>
      </w:r>
      <w:r>
        <w:rPr>
          <w:rFonts w:eastAsia="仿宋_GB2312"/>
          <w:sz w:val="28"/>
          <w:szCs w:val="28"/>
          <w:lang w:eastAsia="zh-CN"/>
        </w:rPr>
        <w:t>。参赛选手须为高</w:t>
      </w:r>
      <w:r>
        <w:rPr>
          <w:rFonts w:hint="eastAsia" w:eastAsia="仿宋_GB2312"/>
          <w:sz w:val="28"/>
          <w:szCs w:val="28"/>
          <w:lang w:eastAsia="zh-CN"/>
        </w:rPr>
        <w:t>等</w:t>
      </w:r>
      <w:r>
        <w:rPr>
          <w:rFonts w:eastAsia="仿宋_GB2312"/>
          <w:sz w:val="28"/>
          <w:szCs w:val="28"/>
          <w:lang w:eastAsia="zh-CN"/>
        </w:rPr>
        <w:t>职</w:t>
      </w:r>
      <w:r>
        <w:rPr>
          <w:rFonts w:hint="eastAsia" w:eastAsia="仿宋_GB2312"/>
          <w:sz w:val="28"/>
          <w:szCs w:val="28"/>
          <w:lang w:eastAsia="zh-CN"/>
        </w:rPr>
        <w:t>业学</w:t>
      </w:r>
      <w:r>
        <w:rPr>
          <w:rFonts w:eastAsia="仿宋_GB2312"/>
          <w:sz w:val="28"/>
          <w:szCs w:val="28"/>
          <w:lang w:eastAsia="zh-CN"/>
        </w:rPr>
        <w:t>校全日制在籍专科学生</w:t>
      </w:r>
      <w:r>
        <w:rPr>
          <w:rFonts w:hint="eastAsia" w:eastAsia="仿宋_GB2312"/>
          <w:sz w:val="28"/>
          <w:szCs w:val="28"/>
          <w:lang w:eastAsia="zh-CN"/>
        </w:rPr>
        <w:t>、本科学生</w:t>
      </w:r>
      <w:r>
        <w:rPr>
          <w:rFonts w:eastAsia="仿宋_GB2312"/>
          <w:sz w:val="28"/>
          <w:szCs w:val="28"/>
          <w:lang w:eastAsia="zh-CN"/>
        </w:rPr>
        <w:t>；本科院校中高职类全日制在籍学生和五年制高职四、五年级在籍学生均可报名参赛。</w:t>
      </w:r>
      <w:r>
        <w:rPr>
          <w:rFonts w:hint="eastAsia" w:eastAsia="仿宋_GB2312"/>
          <w:sz w:val="28"/>
          <w:szCs w:val="28"/>
          <w:lang w:eastAsia="zh-CN"/>
        </w:rPr>
        <w:t>参赛资格以报名时所具有的相关主管部门学籍系统注册信息为准。</w:t>
      </w:r>
    </w:p>
    <w:p w14:paraId="0B42B1CF">
      <w:pPr>
        <w:pStyle w:val="3"/>
        <w:numPr>
          <w:ilvl w:val="0"/>
          <w:numId w:val="1"/>
        </w:numPr>
        <w:rPr>
          <w:lang w:eastAsia="zh-CN"/>
        </w:rPr>
      </w:pPr>
      <w:r>
        <w:rPr>
          <w:rFonts w:ascii="Times New Roman" w:hAnsi="Times New Roman"/>
          <w:lang w:eastAsia="zh-CN"/>
        </w:rPr>
        <w:t>竞赛流程</w:t>
      </w:r>
    </w:p>
    <w:p w14:paraId="18AC01C8">
      <w:pPr>
        <w:pStyle w:val="19"/>
        <w:framePr w:wrap="auto" w:vAnchor="margin" w:hAnchor="text" w:yAlign="inline"/>
        <w:spacing w:line="360" w:lineRule="auto"/>
        <w:ind w:firstLine="562" w:firstLineChars="200"/>
        <w:outlineLvl w:val="1"/>
        <w:rPr>
          <w:rFonts w:hint="eastAsia" w:ascii="楷体_GB2312" w:hAnsi="楷体_GB2312" w:eastAsia="楷体_GB2312" w:cs="楷体_GB2312"/>
          <w:b/>
          <w:bCs/>
          <w:color w:val="auto"/>
          <w:sz w:val="28"/>
          <w:szCs w:val="24"/>
        </w:rPr>
      </w:pPr>
      <w:r>
        <w:rPr>
          <w:rFonts w:hint="eastAsia" w:ascii="楷体_GB2312" w:hAnsi="楷体_GB2312" w:eastAsia="楷体_GB2312" w:cs="楷体_GB2312"/>
          <w:b/>
          <w:bCs/>
          <w:color w:val="auto"/>
          <w:sz w:val="28"/>
          <w:szCs w:val="24"/>
        </w:rPr>
        <w:t>（一）</w:t>
      </w:r>
      <w:r>
        <w:rPr>
          <w:rFonts w:ascii="楷体_GB2312" w:hAnsi="楷体_GB2312" w:eastAsia="楷体_GB2312" w:cs="楷体_GB2312"/>
          <w:b/>
          <w:bCs/>
          <w:color w:val="auto"/>
          <w:sz w:val="28"/>
          <w:szCs w:val="24"/>
        </w:rPr>
        <w:t>竞赛日程</w:t>
      </w:r>
    </w:p>
    <w:p w14:paraId="19CD163F">
      <w:pPr>
        <w:spacing w:line="360" w:lineRule="auto"/>
        <w:ind w:firstLine="560" w:firstLineChars="200"/>
        <w:rPr>
          <w:rFonts w:hint="eastAsia" w:ascii="仿宋_GB2312" w:hAnsi="仿宋_GB2312" w:eastAsia="仿宋_GB2312" w:cs="仿宋_GB2312"/>
          <w:sz w:val="28"/>
          <w:szCs w:val="36"/>
          <w:lang w:eastAsia="zh-CN"/>
        </w:rPr>
      </w:pPr>
      <w:r>
        <w:rPr>
          <w:rFonts w:hint="eastAsia" w:ascii="仿宋_GB2312" w:hAnsi="仿宋_GB2312" w:eastAsia="仿宋_GB2312" w:cs="仿宋_GB2312"/>
          <w:sz w:val="28"/>
          <w:szCs w:val="36"/>
          <w:lang w:eastAsia="zh-CN"/>
        </w:rPr>
        <w:t>竞赛共三天，具体竞赛日常安排见表2。</w:t>
      </w:r>
    </w:p>
    <w:p w14:paraId="392C2A52">
      <w:pPr>
        <w:pStyle w:val="2"/>
        <w:rPr>
          <w:rFonts w:hint="eastAsia"/>
          <w:lang w:eastAsia="zh-CN"/>
        </w:rPr>
      </w:pPr>
    </w:p>
    <w:p w14:paraId="6BDB3864">
      <w:pPr>
        <w:spacing w:line="360" w:lineRule="auto"/>
        <w:ind w:firstLine="480" w:firstLineChars="200"/>
        <w:jc w:val="center"/>
        <w:rPr>
          <w:rFonts w:hint="eastAsia" w:ascii="黑体" w:hAnsi="黑体" w:eastAsia="黑体" w:cs="黑体"/>
          <w:sz w:val="24"/>
          <w:szCs w:val="24"/>
        </w:rPr>
      </w:pPr>
      <w:r>
        <w:rPr>
          <w:rFonts w:hint="eastAsia" w:ascii="黑体" w:hAnsi="黑体" w:eastAsia="黑体" w:cs="黑体"/>
          <w:sz w:val="24"/>
          <w:szCs w:val="24"/>
        </w:rPr>
        <w:t>表</w:t>
      </w:r>
      <w:r>
        <w:rPr>
          <w:rFonts w:hint="eastAsia" w:ascii="黑体" w:hAnsi="黑体" w:eastAsia="黑体" w:cs="黑体"/>
          <w:sz w:val="24"/>
          <w:szCs w:val="24"/>
          <w:lang w:eastAsia="zh-CN"/>
        </w:rPr>
        <w:t>2</w:t>
      </w:r>
      <w:r>
        <w:rPr>
          <w:rFonts w:hint="eastAsia" w:ascii="黑体" w:hAnsi="黑体" w:eastAsia="黑体" w:cs="黑体"/>
          <w:sz w:val="24"/>
          <w:szCs w:val="24"/>
        </w:rPr>
        <w:t xml:space="preserve">  竞赛日程安排表</w:t>
      </w:r>
    </w:p>
    <w:tbl>
      <w:tblPr>
        <w:tblStyle w:val="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15"/>
        <w:gridCol w:w="1698"/>
        <w:gridCol w:w="1754"/>
        <w:gridCol w:w="2630"/>
        <w:gridCol w:w="1131"/>
      </w:tblGrid>
      <w:tr w14:paraId="104AA0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15" w:type="dxa"/>
          </w:tcPr>
          <w:p w14:paraId="540F356F">
            <w:pPr>
              <w:widowControl/>
              <w:kinsoku w:val="0"/>
              <w:autoSpaceDE w:val="0"/>
              <w:autoSpaceDN w:val="0"/>
              <w:adjustRightInd w:val="0"/>
              <w:snapToGrid w:val="0"/>
              <w:spacing w:before="94" w:line="219" w:lineRule="auto"/>
              <w:jc w:val="center"/>
              <w:textAlignment w:val="baseline"/>
              <w:rPr>
                <w:rFonts w:hint="eastAsia" w:ascii="仿宋_GB2312" w:hAnsi="仿宋_GB2312" w:eastAsia="仿宋_GB2312" w:cs="仿宋_GB2312"/>
                <w:b/>
                <w:bCs/>
                <w:snapToGrid w:val="0"/>
                <w:spacing w:val="-19"/>
                <w:sz w:val="21"/>
                <w:szCs w:val="21"/>
              </w:rPr>
            </w:pPr>
            <w:r>
              <w:rPr>
                <w:rFonts w:hint="eastAsia" w:ascii="仿宋_GB2312" w:hAnsi="仿宋_GB2312" w:eastAsia="仿宋_GB2312" w:cs="仿宋_GB2312"/>
                <w:b/>
                <w:bCs/>
                <w:snapToGrid w:val="0"/>
                <w:spacing w:val="-19"/>
                <w:sz w:val="21"/>
                <w:szCs w:val="21"/>
              </w:rPr>
              <w:t>序号</w:t>
            </w:r>
          </w:p>
        </w:tc>
        <w:tc>
          <w:tcPr>
            <w:tcW w:w="1698" w:type="dxa"/>
          </w:tcPr>
          <w:p w14:paraId="6681CCBF">
            <w:pPr>
              <w:widowControl/>
              <w:kinsoku w:val="0"/>
              <w:autoSpaceDE w:val="0"/>
              <w:autoSpaceDN w:val="0"/>
              <w:adjustRightInd w:val="0"/>
              <w:snapToGrid w:val="0"/>
              <w:spacing w:before="94" w:line="219" w:lineRule="auto"/>
              <w:jc w:val="center"/>
              <w:textAlignment w:val="baseline"/>
              <w:rPr>
                <w:rFonts w:hint="eastAsia" w:ascii="仿宋_GB2312" w:hAnsi="仿宋_GB2312" w:eastAsia="仿宋_GB2312" w:cs="仿宋_GB2312"/>
                <w:b/>
                <w:bCs/>
                <w:snapToGrid w:val="0"/>
                <w:spacing w:val="-19"/>
                <w:sz w:val="21"/>
                <w:szCs w:val="21"/>
              </w:rPr>
            </w:pPr>
            <w:r>
              <w:rPr>
                <w:rFonts w:hint="eastAsia" w:ascii="仿宋_GB2312" w:hAnsi="仿宋_GB2312" w:eastAsia="仿宋_GB2312" w:cs="仿宋_GB2312"/>
                <w:b/>
                <w:bCs/>
                <w:snapToGrid w:val="0"/>
                <w:spacing w:val="-19"/>
                <w:sz w:val="21"/>
                <w:szCs w:val="21"/>
              </w:rPr>
              <w:t>日期</w:t>
            </w:r>
          </w:p>
        </w:tc>
        <w:tc>
          <w:tcPr>
            <w:tcW w:w="1754" w:type="dxa"/>
          </w:tcPr>
          <w:p w14:paraId="1C98AB08">
            <w:pPr>
              <w:widowControl/>
              <w:kinsoku w:val="0"/>
              <w:autoSpaceDE w:val="0"/>
              <w:autoSpaceDN w:val="0"/>
              <w:adjustRightInd w:val="0"/>
              <w:snapToGrid w:val="0"/>
              <w:spacing w:before="94" w:line="219" w:lineRule="auto"/>
              <w:jc w:val="center"/>
              <w:textAlignment w:val="baseline"/>
              <w:rPr>
                <w:rFonts w:hint="eastAsia" w:ascii="仿宋_GB2312" w:hAnsi="仿宋_GB2312" w:eastAsia="仿宋_GB2312" w:cs="仿宋_GB2312"/>
                <w:b/>
                <w:bCs/>
                <w:snapToGrid w:val="0"/>
                <w:sz w:val="21"/>
                <w:szCs w:val="21"/>
              </w:rPr>
            </w:pPr>
            <w:r>
              <w:rPr>
                <w:rFonts w:hint="eastAsia" w:ascii="仿宋_GB2312" w:hAnsi="仿宋_GB2312" w:eastAsia="仿宋_GB2312" w:cs="仿宋_GB2312"/>
                <w:b/>
                <w:bCs/>
                <w:snapToGrid w:val="0"/>
                <w:spacing w:val="-19"/>
                <w:sz w:val="21"/>
                <w:szCs w:val="21"/>
              </w:rPr>
              <w:t>时</w:t>
            </w:r>
            <w:r>
              <w:rPr>
                <w:rFonts w:hint="eastAsia" w:ascii="仿宋_GB2312" w:hAnsi="仿宋_GB2312" w:eastAsia="仿宋_GB2312" w:cs="仿宋_GB2312"/>
                <w:b/>
                <w:bCs/>
                <w:snapToGrid w:val="0"/>
                <w:spacing w:val="-17"/>
                <w:sz w:val="21"/>
                <w:szCs w:val="21"/>
              </w:rPr>
              <w:t>间</w:t>
            </w:r>
          </w:p>
        </w:tc>
        <w:tc>
          <w:tcPr>
            <w:tcW w:w="2630" w:type="dxa"/>
          </w:tcPr>
          <w:p w14:paraId="27E61E1C">
            <w:pPr>
              <w:widowControl/>
              <w:kinsoku w:val="0"/>
              <w:autoSpaceDE w:val="0"/>
              <w:autoSpaceDN w:val="0"/>
              <w:adjustRightInd w:val="0"/>
              <w:snapToGrid w:val="0"/>
              <w:spacing w:before="94" w:line="218" w:lineRule="auto"/>
              <w:jc w:val="center"/>
              <w:textAlignment w:val="baseline"/>
              <w:rPr>
                <w:rFonts w:hint="eastAsia" w:ascii="仿宋_GB2312" w:hAnsi="仿宋_GB2312" w:eastAsia="仿宋_GB2312" w:cs="仿宋_GB2312"/>
                <w:b/>
                <w:bCs/>
                <w:snapToGrid w:val="0"/>
                <w:sz w:val="21"/>
                <w:szCs w:val="21"/>
              </w:rPr>
            </w:pPr>
            <w:r>
              <w:rPr>
                <w:rFonts w:hint="eastAsia" w:ascii="仿宋_GB2312" w:hAnsi="仿宋_GB2312" w:eastAsia="仿宋_GB2312" w:cs="仿宋_GB2312"/>
                <w:b/>
                <w:bCs/>
                <w:snapToGrid w:val="0"/>
                <w:spacing w:val="-25"/>
                <w:sz w:val="21"/>
                <w:szCs w:val="21"/>
              </w:rPr>
              <w:t>内</w:t>
            </w:r>
            <w:r>
              <w:rPr>
                <w:rFonts w:hint="eastAsia" w:ascii="仿宋_GB2312" w:hAnsi="仿宋_GB2312" w:eastAsia="仿宋_GB2312" w:cs="仿宋_GB2312"/>
                <w:b/>
                <w:bCs/>
                <w:snapToGrid w:val="0"/>
                <w:spacing w:val="-24"/>
                <w:sz w:val="21"/>
                <w:szCs w:val="21"/>
              </w:rPr>
              <w:t>容</w:t>
            </w:r>
          </w:p>
        </w:tc>
        <w:tc>
          <w:tcPr>
            <w:tcW w:w="1131" w:type="dxa"/>
          </w:tcPr>
          <w:p w14:paraId="421DE799">
            <w:pPr>
              <w:widowControl/>
              <w:kinsoku w:val="0"/>
              <w:autoSpaceDE w:val="0"/>
              <w:autoSpaceDN w:val="0"/>
              <w:adjustRightInd w:val="0"/>
              <w:snapToGrid w:val="0"/>
              <w:spacing w:before="94" w:line="220" w:lineRule="auto"/>
              <w:jc w:val="center"/>
              <w:textAlignment w:val="baseline"/>
              <w:rPr>
                <w:rFonts w:hint="eastAsia" w:ascii="仿宋_GB2312" w:hAnsi="仿宋_GB2312" w:eastAsia="仿宋_GB2312" w:cs="仿宋_GB2312"/>
                <w:b/>
                <w:bCs/>
                <w:snapToGrid w:val="0"/>
                <w:sz w:val="21"/>
                <w:szCs w:val="21"/>
              </w:rPr>
            </w:pPr>
            <w:r>
              <w:rPr>
                <w:rFonts w:hint="eastAsia" w:ascii="仿宋_GB2312" w:hAnsi="仿宋_GB2312" w:eastAsia="仿宋_GB2312" w:cs="仿宋_GB2312"/>
                <w:b/>
                <w:bCs/>
                <w:snapToGrid w:val="0"/>
                <w:spacing w:val="-7"/>
                <w:sz w:val="21"/>
                <w:szCs w:val="21"/>
              </w:rPr>
              <w:t>备</w:t>
            </w:r>
            <w:r>
              <w:rPr>
                <w:rFonts w:hint="eastAsia" w:ascii="仿宋_GB2312" w:hAnsi="仿宋_GB2312" w:eastAsia="仿宋_GB2312" w:cs="仿宋_GB2312"/>
                <w:b/>
                <w:bCs/>
                <w:snapToGrid w:val="0"/>
                <w:spacing w:val="-6"/>
                <w:sz w:val="21"/>
                <w:szCs w:val="21"/>
              </w:rPr>
              <w:t>注</w:t>
            </w:r>
          </w:p>
        </w:tc>
      </w:tr>
      <w:tr w14:paraId="3F1110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15" w:type="dxa"/>
          </w:tcPr>
          <w:p w14:paraId="1A05496E">
            <w:pPr>
              <w:pStyle w:val="7"/>
              <w:jc w:val="center"/>
              <w:rPr>
                <w:rFonts w:hint="eastAsia" w:ascii="仿宋_GB2312" w:hAnsi="仿宋_GB2312" w:eastAsia="仿宋_GB2312" w:cs="仿宋_GB2312"/>
                <w:b w:val="0"/>
                <w:bCs w:val="0"/>
                <w:caps w:val="0"/>
                <w:sz w:val="21"/>
                <w:szCs w:val="21"/>
              </w:rPr>
            </w:pPr>
            <w:r>
              <w:rPr>
                <w:rFonts w:hint="eastAsia" w:ascii="仿宋_GB2312" w:hAnsi="仿宋_GB2312" w:eastAsia="仿宋_GB2312" w:cs="仿宋_GB2312"/>
                <w:b w:val="0"/>
                <w:bCs w:val="0"/>
                <w:caps w:val="0"/>
                <w:sz w:val="21"/>
                <w:szCs w:val="21"/>
              </w:rPr>
              <w:t>1</w:t>
            </w:r>
          </w:p>
        </w:tc>
        <w:tc>
          <w:tcPr>
            <w:tcW w:w="1698" w:type="dxa"/>
            <w:vMerge w:val="restart"/>
            <w:vAlign w:val="center"/>
          </w:tcPr>
          <w:p w14:paraId="57DEC179">
            <w:pPr>
              <w:spacing w:before="164" w:line="232" w:lineRule="auto"/>
              <w:jc w:val="center"/>
              <w:rPr>
                <w:rFonts w:hint="eastAsia" w:ascii="仿宋_GB2312" w:hAnsi="仿宋_GB2312" w:eastAsia="仿宋_GB2312" w:cs="仿宋_GB2312"/>
                <w:spacing w:val="8"/>
                <w:sz w:val="21"/>
                <w:szCs w:val="21"/>
              </w:rPr>
            </w:pPr>
            <w:r>
              <w:rPr>
                <w:rFonts w:hint="eastAsia" w:ascii="仿宋_GB2312" w:hAnsi="仿宋_GB2312" w:eastAsia="仿宋_GB2312" w:cs="仿宋_GB2312"/>
                <w:spacing w:val="8"/>
                <w:sz w:val="21"/>
                <w:szCs w:val="21"/>
              </w:rPr>
              <w:t>第</w:t>
            </w:r>
            <w:r>
              <w:rPr>
                <w:rFonts w:hint="eastAsia" w:ascii="仿宋_GB2312" w:hAnsi="仿宋_GB2312" w:eastAsia="仿宋_GB2312" w:cs="仿宋_GB2312"/>
                <w:spacing w:val="8"/>
                <w:sz w:val="21"/>
                <w:szCs w:val="21"/>
                <w:lang w:eastAsia="zh-CN"/>
              </w:rPr>
              <w:t>一</w:t>
            </w:r>
            <w:r>
              <w:rPr>
                <w:rFonts w:hint="eastAsia" w:ascii="仿宋_GB2312" w:hAnsi="仿宋_GB2312" w:eastAsia="仿宋_GB2312" w:cs="仿宋_GB2312"/>
                <w:spacing w:val="8"/>
                <w:sz w:val="21"/>
                <w:szCs w:val="21"/>
              </w:rPr>
              <w:t>天</w:t>
            </w:r>
          </w:p>
        </w:tc>
        <w:tc>
          <w:tcPr>
            <w:tcW w:w="1754" w:type="dxa"/>
          </w:tcPr>
          <w:p w14:paraId="17B127DC">
            <w:pPr>
              <w:spacing w:before="164" w:line="309" w:lineRule="exact"/>
              <w:jc w:val="center"/>
              <w:rPr>
                <w:rFonts w:hint="eastAsia" w:ascii="仿宋_GB2312" w:hAnsi="仿宋_GB2312" w:eastAsia="仿宋_GB2312" w:cs="仿宋_GB2312"/>
                <w:spacing w:val="4"/>
                <w:position w:val="2"/>
                <w:sz w:val="21"/>
                <w:szCs w:val="21"/>
              </w:rPr>
            </w:pPr>
            <w:r>
              <w:rPr>
                <w:rFonts w:hint="eastAsia" w:ascii="仿宋_GB2312" w:hAnsi="仿宋_GB2312" w:eastAsia="仿宋_GB2312" w:cs="仿宋_GB2312"/>
                <w:spacing w:val="4"/>
                <w:position w:val="2"/>
                <w:sz w:val="21"/>
                <w:szCs w:val="21"/>
              </w:rPr>
              <w:t>08:</w:t>
            </w:r>
            <w:r>
              <w:rPr>
                <w:rFonts w:hint="eastAsia" w:ascii="仿宋_GB2312" w:hAnsi="仿宋_GB2312" w:eastAsia="仿宋_GB2312" w:cs="仿宋_GB2312"/>
                <w:spacing w:val="4"/>
                <w:position w:val="2"/>
                <w:sz w:val="21"/>
                <w:szCs w:val="21"/>
                <w:lang w:eastAsia="zh-CN"/>
              </w:rPr>
              <w:t>0</w:t>
            </w:r>
            <w:r>
              <w:rPr>
                <w:rFonts w:hint="eastAsia" w:ascii="仿宋_GB2312" w:hAnsi="仿宋_GB2312" w:eastAsia="仿宋_GB2312" w:cs="仿宋_GB2312"/>
                <w:spacing w:val="4"/>
                <w:position w:val="2"/>
                <w:sz w:val="21"/>
                <w:szCs w:val="21"/>
              </w:rPr>
              <w:t>0-</w:t>
            </w:r>
            <w:r>
              <w:rPr>
                <w:rFonts w:hint="eastAsia" w:ascii="仿宋_GB2312" w:hAnsi="仿宋_GB2312" w:eastAsia="仿宋_GB2312" w:cs="仿宋_GB2312"/>
                <w:spacing w:val="4"/>
                <w:position w:val="2"/>
                <w:sz w:val="21"/>
                <w:szCs w:val="21"/>
                <w:lang w:eastAsia="zh-CN"/>
              </w:rPr>
              <w:t>14</w:t>
            </w:r>
            <w:r>
              <w:rPr>
                <w:rFonts w:hint="eastAsia" w:ascii="仿宋_GB2312" w:hAnsi="仿宋_GB2312" w:eastAsia="仿宋_GB2312" w:cs="仿宋_GB2312"/>
                <w:spacing w:val="4"/>
                <w:position w:val="2"/>
                <w:sz w:val="21"/>
                <w:szCs w:val="21"/>
              </w:rPr>
              <w:t>:</w:t>
            </w:r>
            <w:r>
              <w:rPr>
                <w:rFonts w:hint="eastAsia" w:ascii="仿宋_GB2312" w:hAnsi="仿宋_GB2312" w:eastAsia="仿宋_GB2312" w:cs="仿宋_GB2312"/>
                <w:spacing w:val="4"/>
                <w:position w:val="2"/>
                <w:sz w:val="21"/>
                <w:szCs w:val="21"/>
                <w:lang w:eastAsia="zh-CN"/>
              </w:rPr>
              <w:t>0</w:t>
            </w:r>
            <w:r>
              <w:rPr>
                <w:rFonts w:hint="eastAsia" w:ascii="仿宋_GB2312" w:hAnsi="仿宋_GB2312" w:eastAsia="仿宋_GB2312" w:cs="仿宋_GB2312"/>
                <w:spacing w:val="4"/>
                <w:position w:val="2"/>
                <w:sz w:val="21"/>
                <w:szCs w:val="21"/>
              </w:rPr>
              <w:t>0</w:t>
            </w:r>
          </w:p>
        </w:tc>
        <w:tc>
          <w:tcPr>
            <w:tcW w:w="2630" w:type="dxa"/>
          </w:tcPr>
          <w:p w14:paraId="0252E1CA">
            <w:pPr>
              <w:spacing w:before="164" w:line="309" w:lineRule="exact"/>
              <w:jc w:val="center"/>
              <w:rPr>
                <w:rFonts w:hint="eastAsia" w:ascii="仿宋_GB2312" w:hAnsi="仿宋_GB2312" w:eastAsia="仿宋_GB2312" w:cs="仿宋_GB2312"/>
                <w:spacing w:val="4"/>
                <w:position w:val="2"/>
                <w:sz w:val="21"/>
                <w:szCs w:val="21"/>
                <w:lang w:eastAsia="zh-CN"/>
              </w:rPr>
            </w:pPr>
            <w:r>
              <w:rPr>
                <w:rFonts w:hint="eastAsia" w:ascii="仿宋_GB2312" w:hAnsi="仿宋_GB2312" w:eastAsia="仿宋_GB2312" w:cs="仿宋_GB2312"/>
                <w:spacing w:val="9"/>
                <w:sz w:val="21"/>
                <w:szCs w:val="21"/>
                <w:lang w:eastAsia="zh-CN"/>
              </w:rPr>
              <w:t>专家、裁判报到、专</w:t>
            </w:r>
            <w:r>
              <w:rPr>
                <w:rFonts w:hint="eastAsia" w:ascii="仿宋_GB2312" w:hAnsi="仿宋_GB2312" w:eastAsia="仿宋_GB2312" w:cs="仿宋_GB2312"/>
                <w:spacing w:val="7"/>
                <w:sz w:val="21"/>
                <w:szCs w:val="21"/>
                <w:lang w:eastAsia="zh-CN"/>
              </w:rPr>
              <w:t>家组检查赛场、</w:t>
            </w:r>
            <w:r>
              <w:rPr>
                <w:rFonts w:hint="eastAsia" w:ascii="仿宋_GB2312" w:hAnsi="仿宋_GB2312" w:eastAsia="仿宋_GB2312" w:cs="仿宋_GB2312"/>
                <w:spacing w:val="9"/>
                <w:sz w:val="21"/>
                <w:szCs w:val="21"/>
                <w:lang w:eastAsia="zh-CN"/>
              </w:rPr>
              <w:t>专</w:t>
            </w:r>
            <w:r>
              <w:rPr>
                <w:rFonts w:hint="eastAsia" w:ascii="仿宋_GB2312" w:hAnsi="仿宋_GB2312" w:eastAsia="仿宋_GB2312" w:cs="仿宋_GB2312"/>
                <w:spacing w:val="7"/>
                <w:sz w:val="21"/>
                <w:szCs w:val="21"/>
                <w:lang w:eastAsia="zh-CN"/>
              </w:rPr>
              <w:t>家组预备会议、</w:t>
            </w:r>
            <w:r>
              <w:rPr>
                <w:rFonts w:hint="eastAsia" w:ascii="仿宋_GB2312" w:hAnsi="仿宋_GB2312" w:eastAsia="仿宋_GB2312" w:cs="仿宋_GB2312"/>
                <w:spacing w:val="4"/>
                <w:position w:val="2"/>
                <w:sz w:val="21"/>
                <w:szCs w:val="21"/>
                <w:lang w:eastAsia="zh-CN"/>
              </w:rPr>
              <w:t>裁判培训会议</w:t>
            </w:r>
          </w:p>
        </w:tc>
        <w:tc>
          <w:tcPr>
            <w:tcW w:w="1131" w:type="dxa"/>
            <w:vMerge w:val="restart"/>
          </w:tcPr>
          <w:p w14:paraId="40ACC512">
            <w:pPr>
              <w:pStyle w:val="7"/>
              <w:jc w:val="center"/>
              <w:rPr>
                <w:rFonts w:hint="eastAsia" w:ascii="仿宋_GB2312" w:hAnsi="仿宋_GB2312" w:eastAsia="仿宋_GB2312" w:cs="仿宋_GB2312"/>
                <w:b w:val="0"/>
                <w:bCs w:val="0"/>
                <w:caps w:val="0"/>
                <w:sz w:val="21"/>
                <w:szCs w:val="21"/>
              </w:rPr>
            </w:pPr>
          </w:p>
        </w:tc>
      </w:tr>
      <w:tr w14:paraId="764A58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15" w:type="dxa"/>
          </w:tcPr>
          <w:p w14:paraId="0CACD16B">
            <w:pPr>
              <w:pStyle w:val="7"/>
              <w:jc w:val="center"/>
              <w:rPr>
                <w:rFonts w:hint="eastAsia" w:ascii="仿宋_GB2312" w:hAnsi="仿宋_GB2312" w:eastAsia="仿宋_GB2312" w:cs="仿宋_GB2312"/>
                <w:b w:val="0"/>
                <w:bCs w:val="0"/>
                <w:caps w:val="0"/>
                <w:sz w:val="21"/>
                <w:szCs w:val="21"/>
              </w:rPr>
            </w:pPr>
            <w:r>
              <w:rPr>
                <w:rFonts w:hint="eastAsia" w:ascii="仿宋_GB2312" w:hAnsi="仿宋_GB2312" w:eastAsia="仿宋_GB2312" w:cs="仿宋_GB2312"/>
                <w:b w:val="0"/>
                <w:bCs w:val="0"/>
                <w:caps w:val="0"/>
                <w:sz w:val="21"/>
                <w:szCs w:val="21"/>
              </w:rPr>
              <w:t>2</w:t>
            </w:r>
          </w:p>
        </w:tc>
        <w:tc>
          <w:tcPr>
            <w:tcW w:w="1698" w:type="dxa"/>
            <w:vMerge w:val="continue"/>
            <w:vAlign w:val="center"/>
          </w:tcPr>
          <w:p w14:paraId="5CEABA5B">
            <w:pPr>
              <w:pStyle w:val="7"/>
              <w:jc w:val="center"/>
              <w:rPr>
                <w:rFonts w:hint="eastAsia" w:ascii="仿宋_GB2312" w:hAnsi="仿宋_GB2312" w:eastAsia="仿宋_GB2312" w:cs="仿宋_GB2312"/>
                <w:b w:val="0"/>
                <w:bCs w:val="0"/>
                <w:caps w:val="0"/>
                <w:sz w:val="21"/>
                <w:szCs w:val="21"/>
              </w:rPr>
            </w:pPr>
          </w:p>
        </w:tc>
        <w:tc>
          <w:tcPr>
            <w:tcW w:w="1754" w:type="dxa"/>
          </w:tcPr>
          <w:p w14:paraId="33FC0FA6">
            <w:pPr>
              <w:spacing w:before="164" w:line="309" w:lineRule="exact"/>
              <w:jc w:val="center"/>
              <w:rPr>
                <w:rFonts w:hint="eastAsia" w:ascii="仿宋_GB2312" w:hAnsi="仿宋_GB2312" w:eastAsia="仿宋_GB2312" w:cs="仿宋_GB2312"/>
                <w:spacing w:val="4"/>
                <w:position w:val="2"/>
                <w:sz w:val="21"/>
                <w:szCs w:val="21"/>
              </w:rPr>
            </w:pPr>
            <w:r>
              <w:rPr>
                <w:rFonts w:hint="eastAsia" w:ascii="仿宋_GB2312" w:hAnsi="仿宋_GB2312" w:eastAsia="仿宋_GB2312" w:cs="仿宋_GB2312"/>
                <w:spacing w:val="4"/>
                <w:position w:val="2"/>
                <w:sz w:val="21"/>
                <w:szCs w:val="21"/>
                <w:lang w:eastAsia="zh-CN"/>
              </w:rPr>
              <w:t>14</w:t>
            </w:r>
            <w:r>
              <w:rPr>
                <w:rFonts w:hint="eastAsia" w:ascii="仿宋_GB2312" w:hAnsi="仿宋_GB2312" w:eastAsia="仿宋_GB2312" w:cs="仿宋_GB2312"/>
                <w:spacing w:val="4"/>
                <w:position w:val="2"/>
                <w:sz w:val="21"/>
                <w:szCs w:val="21"/>
              </w:rPr>
              <w:t>:</w:t>
            </w:r>
            <w:r>
              <w:rPr>
                <w:rFonts w:hint="eastAsia" w:ascii="仿宋_GB2312" w:hAnsi="仿宋_GB2312" w:eastAsia="仿宋_GB2312" w:cs="仿宋_GB2312"/>
                <w:spacing w:val="4"/>
                <w:position w:val="2"/>
                <w:sz w:val="21"/>
                <w:szCs w:val="21"/>
                <w:lang w:eastAsia="zh-CN"/>
              </w:rPr>
              <w:t>3</w:t>
            </w:r>
            <w:r>
              <w:rPr>
                <w:rFonts w:hint="eastAsia" w:ascii="仿宋_GB2312" w:hAnsi="仿宋_GB2312" w:eastAsia="仿宋_GB2312" w:cs="仿宋_GB2312"/>
                <w:spacing w:val="4"/>
                <w:position w:val="2"/>
                <w:sz w:val="21"/>
                <w:szCs w:val="21"/>
              </w:rPr>
              <w:t>0-1</w:t>
            </w:r>
            <w:r>
              <w:rPr>
                <w:rFonts w:hint="eastAsia" w:ascii="仿宋_GB2312" w:hAnsi="仿宋_GB2312" w:eastAsia="仿宋_GB2312" w:cs="仿宋_GB2312"/>
                <w:spacing w:val="4"/>
                <w:position w:val="2"/>
                <w:sz w:val="21"/>
                <w:szCs w:val="21"/>
                <w:lang w:eastAsia="zh-CN"/>
              </w:rPr>
              <w:t>5</w:t>
            </w:r>
            <w:r>
              <w:rPr>
                <w:rFonts w:hint="eastAsia" w:ascii="仿宋_GB2312" w:hAnsi="仿宋_GB2312" w:eastAsia="仿宋_GB2312" w:cs="仿宋_GB2312"/>
                <w:spacing w:val="4"/>
                <w:position w:val="2"/>
                <w:sz w:val="21"/>
                <w:szCs w:val="21"/>
              </w:rPr>
              <w:t>:</w:t>
            </w:r>
            <w:r>
              <w:rPr>
                <w:rFonts w:hint="eastAsia" w:ascii="仿宋_GB2312" w:hAnsi="仿宋_GB2312" w:eastAsia="仿宋_GB2312" w:cs="仿宋_GB2312"/>
                <w:spacing w:val="4"/>
                <w:position w:val="2"/>
                <w:sz w:val="21"/>
                <w:szCs w:val="21"/>
                <w:lang w:eastAsia="zh-CN"/>
              </w:rPr>
              <w:t>3</w:t>
            </w:r>
            <w:r>
              <w:rPr>
                <w:rFonts w:hint="eastAsia" w:ascii="仿宋_GB2312" w:hAnsi="仿宋_GB2312" w:eastAsia="仿宋_GB2312" w:cs="仿宋_GB2312"/>
                <w:spacing w:val="4"/>
                <w:position w:val="2"/>
                <w:sz w:val="21"/>
                <w:szCs w:val="21"/>
              </w:rPr>
              <w:t>0</w:t>
            </w:r>
          </w:p>
        </w:tc>
        <w:tc>
          <w:tcPr>
            <w:tcW w:w="2630" w:type="dxa"/>
          </w:tcPr>
          <w:p w14:paraId="67F11DEE">
            <w:pPr>
              <w:spacing w:before="164" w:line="309" w:lineRule="exact"/>
              <w:jc w:val="center"/>
              <w:rPr>
                <w:rFonts w:hint="eastAsia" w:ascii="仿宋_GB2312" w:hAnsi="仿宋_GB2312" w:eastAsia="仿宋_GB2312" w:cs="仿宋_GB2312"/>
                <w:spacing w:val="4"/>
                <w:position w:val="2"/>
                <w:sz w:val="21"/>
                <w:szCs w:val="21"/>
                <w:lang w:eastAsia="zh-CN"/>
              </w:rPr>
            </w:pPr>
            <w:r>
              <w:rPr>
                <w:rFonts w:hint="eastAsia" w:ascii="仿宋_GB2312" w:hAnsi="仿宋_GB2312" w:eastAsia="仿宋_GB2312" w:cs="仿宋_GB2312"/>
                <w:spacing w:val="4"/>
                <w:position w:val="2"/>
                <w:sz w:val="21"/>
                <w:szCs w:val="21"/>
                <w:lang w:eastAsia="zh-CN"/>
              </w:rPr>
              <w:t>参赛队报到</w:t>
            </w:r>
          </w:p>
        </w:tc>
        <w:tc>
          <w:tcPr>
            <w:tcW w:w="1131" w:type="dxa"/>
            <w:vMerge w:val="continue"/>
          </w:tcPr>
          <w:p w14:paraId="2816305E">
            <w:pPr>
              <w:pStyle w:val="7"/>
              <w:jc w:val="center"/>
              <w:rPr>
                <w:rFonts w:hint="eastAsia" w:ascii="仿宋_GB2312" w:hAnsi="仿宋_GB2312" w:eastAsia="仿宋_GB2312" w:cs="仿宋_GB2312"/>
                <w:b w:val="0"/>
                <w:bCs w:val="0"/>
                <w:caps w:val="0"/>
                <w:sz w:val="21"/>
                <w:szCs w:val="21"/>
              </w:rPr>
            </w:pPr>
          </w:p>
        </w:tc>
      </w:tr>
      <w:tr w14:paraId="2CA2FF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15" w:type="dxa"/>
          </w:tcPr>
          <w:p w14:paraId="1D236C2A">
            <w:pPr>
              <w:pStyle w:val="7"/>
              <w:jc w:val="center"/>
              <w:rPr>
                <w:rFonts w:hint="eastAsia" w:ascii="仿宋_GB2312" w:hAnsi="仿宋_GB2312" w:eastAsia="仿宋_GB2312" w:cs="仿宋_GB2312"/>
                <w:b w:val="0"/>
                <w:bCs w:val="0"/>
                <w:caps w:val="0"/>
                <w:sz w:val="21"/>
                <w:szCs w:val="21"/>
              </w:rPr>
            </w:pPr>
            <w:r>
              <w:rPr>
                <w:rFonts w:hint="eastAsia" w:ascii="仿宋_GB2312" w:hAnsi="仿宋_GB2312" w:eastAsia="仿宋_GB2312" w:cs="仿宋_GB2312"/>
                <w:b w:val="0"/>
                <w:bCs w:val="0"/>
                <w:caps w:val="0"/>
                <w:sz w:val="21"/>
                <w:szCs w:val="21"/>
              </w:rPr>
              <w:t>3</w:t>
            </w:r>
          </w:p>
        </w:tc>
        <w:tc>
          <w:tcPr>
            <w:tcW w:w="1698" w:type="dxa"/>
            <w:vMerge w:val="continue"/>
            <w:vAlign w:val="center"/>
          </w:tcPr>
          <w:p w14:paraId="72F94512">
            <w:pPr>
              <w:pStyle w:val="7"/>
              <w:jc w:val="center"/>
              <w:rPr>
                <w:rFonts w:hint="eastAsia" w:ascii="仿宋_GB2312" w:hAnsi="仿宋_GB2312" w:eastAsia="仿宋_GB2312" w:cs="仿宋_GB2312"/>
                <w:b w:val="0"/>
                <w:bCs w:val="0"/>
                <w:caps w:val="0"/>
                <w:sz w:val="21"/>
                <w:szCs w:val="21"/>
              </w:rPr>
            </w:pPr>
          </w:p>
        </w:tc>
        <w:tc>
          <w:tcPr>
            <w:tcW w:w="1754" w:type="dxa"/>
          </w:tcPr>
          <w:p w14:paraId="5FDBBE1F">
            <w:pPr>
              <w:spacing w:before="164" w:line="309" w:lineRule="exact"/>
              <w:jc w:val="center"/>
              <w:rPr>
                <w:rFonts w:hint="eastAsia" w:ascii="仿宋_GB2312" w:hAnsi="仿宋_GB2312" w:eastAsia="仿宋_GB2312" w:cs="仿宋_GB2312"/>
                <w:spacing w:val="4"/>
                <w:position w:val="2"/>
                <w:sz w:val="21"/>
                <w:szCs w:val="21"/>
              </w:rPr>
            </w:pPr>
            <w:r>
              <w:rPr>
                <w:rFonts w:hint="eastAsia" w:ascii="仿宋_GB2312" w:hAnsi="仿宋_GB2312" w:eastAsia="仿宋_GB2312" w:cs="仿宋_GB2312"/>
                <w:spacing w:val="4"/>
                <w:position w:val="2"/>
                <w:sz w:val="21"/>
                <w:szCs w:val="21"/>
              </w:rPr>
              <w:t>1</w:t>
            </w:r>
            <w:r>
              <w:rPr>
                <w:rFonts w:hint="eastAsia" w:ascii="仿宋_GB2312" w:hAnsi="仿宋_GB2312" w:eastAsia="仿宋_GB2312" w:cs="仿宋_GB2312"/>
                <w:spacing w:val="4"/>
                <w:position w:val="2"/>
                <w:sz w:val="21"/>
                <w:szCs w:val="21"/>
                <w:lang w:eastAsia="zh-CN"/>
              </w:rPr>
              <w:t>5</w:t>
            </w:r>
            <w:r>
              <w:rPr>
                <w:rFonts w:hint="eastAsia" w:ascii="仿宋_GB2312" w:hAnsi="仿宋_GB2312" w:eastAsia="仿宋_GB2312" w:cs="仿宋_GB2312"/>
                <w:spacing w:val="4"/>
                <w:position w:val="2"/>
                <w:sz w:val="21"/>
                <w:szCs w:val="21"/>
              </w:rPr>
              <w:t>:</w:t>
            </w:r>
            <w:r>
              <w:rPr>
                <w:rFonts w:hint="eastAsia" w:ascii="仿宋_GB2312" w:hAnsi="仿宋_GB2312" w:eastAsia="仿宋_GB2312" w:cs="仿宋_GB2312"/>
                <w:spacing w:val="4"/>
                <w:position w:val="2"/>
                <w:sz w:val="21"/>
                <w:szCs w:val="21"/>
                <w:lang w:eastAsia="zh-CN"/>
              </w:rPr>
              <w:t>3</w:t>
            </w:r>
            <w:r>
              <w:rPr>
                <w:rFonts w:hint="eastAsia" w:ascii="仿宋_GB2312" w:hAnsi="仿宋_GB2312" w:eastAsia="仿宋_GB2312" w:cs="仿宋_GB2312"/>
                <w:spacing w:val="4"/>
                <w:position w:val="2"/>
                <w:sz w:val="21"/>
                <w:szCs w:val="21"/>
              </w:rPr>
              <w:t>0-1</w:t>
            </w:r>
            <w:r>
              <w:rPr>
                <w:rFonts w:hint="eastAsia" w:ascii="仿宋_GB2312" w:hAnsi="仿宋_GB2312" w:eastAsia="仿宋_GB2312" w:cs="仿宋_GB2312"/>
                <w:spacing w:val="4"/>
                <w:position w:val="2"/>
                <w:sz w:val="21"/>
                <w:szCs w:val="21"/>
                <w:lang w:eastAsia="zh-CN"/>
              </w:rPr>
              <w:t>6</w:t>
            </w:r>
            <w:r>
              <w:rPr>
                <w:rFonts w:hint="eastAsia" w:ascii="仿宋_GB2312" w:hAnsi="仿宋_GB2312" w:eastAsia="仿宋_GB2312" w:cs="仿宋_GB2312"/>
                <w:spacing w:val="4"/>
                <w:position w:val="2"/>
                <w:sz w:val="21"/>
                <w:szCs w:val="21"/>
              </w:rPr>
              <w:t>:</w:t>
            </w:r>
            <w:r>
              <w:rPr>
                <w:rFonts w:hint="eastAsia" w:ascii="仿宋_GB2312" w:hAnsi="仿宋_GB2312" w:eastAsia="仿宋_GB2312" w:cs="仿宋_GB2312"/>
                <w:spacing w:val="4"/>
                <w:position w:val="2"/>
                <w:sz w:val="21"/>
                <w:szCs w:val="21"/>
                <w:lang w:eastAsia="zh-CN"/>
              </w:rPr>
              <w:t>0</w:t>
            </w:r>
            <w:r>
              <w:rPr>
                <w:rFonts w:hint="eastAsia" w:ascii="仿宋_GB2312" w:hAnsi="仿宋_GB2312" w:eastAsia="仿宋_GB2312" w:cs="仿宋_GB2312"/>
                <w:spacing w:val="4"/>
                <w:position w:val="2"/>
                <w:sz w:val="21"/>
                <w:szCs w:val="21"/>
              </w:rPr>
              <w:t>0</w:t>
            </w:r>
          </w:p>
        </w:tc>
        <w:tc>
          <w:tcPr>
            <w:tcW w:w="2630" w:type="dxa"/>
            <w:vAlign w:val="center"/>
          </w:tcPr>
          <w:p w14:paraId="0C198B66">
            <w:pPr>
              <w:spacing w:before="164" w:line="309" w:lineRule="exact"/>
              <w:jc w:val="center"/>
              <w:rPr>
                <w:rFonts w:hint="eastAsia" w:ascii="仿宋_GB2312" w:hAnsi="仿宋_GB2312" w:eastAsia="仿宋_GB2312" w:cs="仿宋_GB2312"/>
                <w:spacing w:val="4"/>
                <w:position w:val="2"/>
                <w:sz w:val="21"/>
                <w:szCs w:val="21"/>
              </w:rPr>
            </w:pPr>
            <w:r>
              <w:rPr>
                <w:rFonts w:hint="eastAsia" w:ascii="仿宋_GB2312" w:hAnsi="仿宋_GB2312" w:eastAsia="仿宋_GB2312" w:cs="仿宋_GB2312"/>
                <w:spacing w:val="8"/>
                <w:sz w:val="21"/>
                <w:szCs w:val="21"/>
                <w:lang w:eastAsia="zh-CN"/>
              </w:rPr>
              <w:t>开幕式</w:t>
            </w:r>
          </w:p>
        </w:tc>
        <w:tc>
          <w:tcPr>
            <w:tcW w:w="1131" w:type="dxa"/>
            <w:vMerge w:val="continue"/>
          </w:tcPr>
          <w:p w14:paraId="4B057D41">
            <w:pPr>
              <w:pStyle w:val="7"/>
              <w:jc w:val="center"/>
              <w:rPr>
                <w:rFonts w:hint="eastAsia" w:ascii="仿宋_GB2312" w:hAnsi="仿宋_GB2312" w:eastAsia="仿宋_GB2312" w:cs="仿宋_GB2312"/>
                <w:b w:val="0"/>
                <w:bCs w:val="0"/>
                <w:caps w:val="0"/>
                <w:sz w:val="21"/>
                <w:szCs w:val="21"/>
              </w:rPr>
            </w:pPr>
          </w:p>
        </w:tc>
      </w:tr>
      <w:tr w14:paraId="7CEAD0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15" w:type="dxa"/>
          </w:tcPr>
          <w:p w14:paraId="04217625">
            <w:pPr>
              <w:pStyle w:val="7"/>
              <w:jc w:val="center"/>
              <w:rPr>
                <w:rFonts w:hint="eastAsia" w:ascii="仿宋_GB2312" w:hAnsi="仿宋_GB2312" w:eastAsia="仿宋_GB2312" w:cs="仿宋_GB2312"/>
                <w:b w:val="0"/>
                <w:bCs w:val="0"/>
                <w:caps w:val="0"/>
                <w:sz w:val="21"/>
                <w:szCs w:val="21"/>
              </w:rPr>
            </w:pPr>
            <w:r>
              <w:rPr>
                <w:rFonts w:hint="eastAsia" w:ascii="仿宋_GB2312" w:hAnsi="仿宋_GB2312" w:eastAsia="仿宋_GB2312" w:cs="仿宋_GB2312"/>
                <w:b w:val="0"/>
                <w:bCs w:val="0"/>
                <w:caps w:val="0"/>
                <w:sz w:val="21"/>
                <w:szCs w:val="21"/>
              </w:rPr>
              <w:t>4</w:t>
            </w:r>
          </w:p>
        </w:tc>
        <w:tc>
          <w:tcPr>
            <w:tcW w:w="1698" w:type="dxa"/>
            <w:vMerge w:val="continue"/>
            <w:vAlign w:val="center"/>
          </w:tcPr>
          <w:p w14:paraId="12BE19EC">
            <w:pPr>
              <w:pStyle w:val="7"/>
              <w:jc w:val="center"/>
              <w:rPr>
                <w:rFonts w:hint="eastAsia" w:ascii="仿宋_GB2312" w:hAnsi="仿宋_GB2312" w:eastAsia="仿宋_GB2312" w:cs="仿宋_GB2312"/>
                <w:b w:val="0"/>
                <w:bCs w:val="0"/>
                <w:caps w:val="0"/>
                <w:sz w:val="21"/>
                <w:szCs w:val="21"/>
              </w:rPr>
            </w:pPr>
          </w:p>
        </w:tc>
        <w:tc>
          <w:tcPr>
            <w:tcW w:w="1754" w:type="dxa"/>
          </w:tcPr>
          <w:p w14:paraId="21F53A38">
            <w:pPr>
              <w:spacing w:before="164" w:line="309" w:lineRule="exact"/>
              <w:jc w:val="center"/>
              <w:rPr>
                <w:rFonts w:hint="eastAsia" w:ascii="仿宋_GB2312" w:hAnsi="仿宋_GB2312" w:eastAsia="仿宋_GB2312" w:cs="仿宋_GB2312"/>
                <w:spacing w:val="4"/>
                <w:position w:val="2"/>
                <w:sz w:val="21"/>
                <w:szCs w:val="21"/>
              </w:rPr>
            </w:pPr>
            <w:r>
              <w:rPr>
                <w:rFonts w:hint="eastAsia" w:ascii="仿宋_GB2312" w:hAnsi="仿宋_GB2312" w:eastAsia="仿宋_GB2312" w:cs="仿宋_GB2312"/>
                <w:spacing w:val="4"/>
                <w:position w:val="2"/>
                <w:sz w:val="21"/>
                <w:szCs w:val="21"/>
              </w:rPr>
              <w:t>1</w:t>
            </w:r>
            <w:r>
              <w:rPr>
                <w:rFonts w:hint="eastAsia" w:ascii="仿宋_GB2312" w:hAnsi="仿宋_GB2312" w:eastAsia="仿宋_GB2312" w:cs="仿宋_GB2312"/>
                <w:spacing w:val="4"/>
                <w:position w:val="2"/>
                <w:sz w:val="21"/>
                <w:szCs w:val="21"/>
                <w:lang w:eastAsia="zh-CN"/>
              </w:rPr>
              <w:t>6</w:t>
            </w:r>
            <w:r>
              <w:rPr>
                <w:rFonts w:hint="eastAsia" w:ascii="仿宋_GB2312" w:hAnsi="仿宋_GB2312" w:eastAsia="仿宋_GB2312" w:cs="仿宋_GB2312"/>
                <w:spacing w:val="4"/>
                <w:position w:val="2"/>
                <w:sz w:val="21"/>
                <w:szCs w:val="21"/>
              </w:rPr>
              <w:t>:</w:t>
            </w:r>
            <w:r>
              <w:rPr>
                <w:rFonts w:hint="eastAsia" w:ascii="仿宋_GB2312" w:hAnsi="仿宋_GB2312" w:eastAsia="仿宋_GB2312" w:cs="仿宋_GB2312"/>
                <w:spacing w:val="4"/>
                <w:position w:val="2"/>
                <w:sz w:val="21"/>
                <w:szCs w:val="21"/>
                <w:lang w:eastAsia="zh-CN"/>
              </w:rPr>
              <w:t>0</w:t>
            </w:r>
            <w:r>
              <w:rPr>
                <w:rFonts w:hint="eastAsia" w:ascii="仿宋_GB2312" w:hAnsi="仿宋_GB2312" w:eastAsia="仿宋_GB2312" w:cs="仿宋_GB2312"/>
                <w:spacing w:val="4"/>
                <w:position w:val="2"/>
                <w:sz w:val="21"/>
                <w:szCs w:val="21"/>
              </w:rPr>
              <w:t>0-1</w:t>
            </w:r>
            <w:r>
              <w:rPr>
                <w:rFonts w:hint="eastAsia" w:ascii="仿宋_GB2312" w:hAnsi="仿宋_GB2312" w:eastAsia="仿宋_GB2312" w:cs="仿宋_GB2312"/>
                <w:spacing w:val="4"/>
                <w:position w:val="2"/>
                <w:sz w:val="21"/>
                <w:szCs w:val="21"/>
                <w:lang w:eastAsia="zh-CN"/>
              </w:rPr>
              <w:t>6</w:t>
            </w:r>
            <w:r>
              <w:rPr>
                <w:rFonts w:hint="eastAsia" w:ascii="仿宋_GB2312" w:hAnsi="仿宋_GB2312" w:eastAsia="仿宋_GB2312" w:cs="仿宋_GB2312"/>
                <w:spacing w:val="4"/>
                <w:position w:val="2"/>
                <w:sz w:val="21"/>
                <w:szCs w:val="21"/>
              </w:rPr>
              <w:t>:</w:t>
            </w:r>
            <w:r>
              <w:rPr>
                <w:rFonts w:hint="eastAsia" w:ascii="仿宋_GB2312" w:hAnsi="仿宋_GB2312" w:eastAsia="仿宋_GB2312" w:cs="仿宋_GB2312"/>
                <w:spacing w:val="4"/>
                <w:position w:val="2"/>
                <w:sz w:val="21"/>
                <w:szCs w:val="21"/>
                <w:lang w:eastAsia="zh-CN"/>
              </w:rPr>
              <w:t>15</w:t>
            </w:r>
          </w:p>
        </w:tc>
        <w:tc>
          <w:tcPr>
            <w:tcW w:w="2630" w:type="dxa"/>
            <w:vAlign w:val="center"/>
          </w:tcPr>
          <w:p w14:paraId="57C734C2">
            <w:pPr>
              <w:spacing w:before="164" w:line="309" w:lineRule="exact"/>
              <w:jc w:val="center"/>
              <w:rPr>
                <w:rFonts w:hint="eastAsia" w:ascii="仿宋_GB2312" w:hAnsi="仿宋_GB2312" w:eastAsia="仿宋_GB2312" w:cs="仿宋_GB2312"/>
                <w:spacing w:val="4"/>
                <w:position w:val="2"/>
                <w:sz w:val="21"/>
                <w:szCs w:val="21"/>
              </w:rPr>
            </w:pPr>
            <w:r>
              <w:rPr>
                <w:rFonts w:hint="eastAsia" w:ascii="仿宋_GB2312" w:hAnsi="仿宋_GB2312" w:eastAsia="仿宋_GB2312" w:cs="仿宋_GB2312"/>
                <w:spacing w:val="4"/>
                <w:position w:val="2"/>
                <w:sz w:val="21"/>
                <w:szCs w:val="21"/>
              </w:rPr>
              <w:t>预备会、</w:t>
            </w:r>
            <w:r>
              <w:rPr>
                <w:rFonts w:hint="eastAsia" w:ascii="仿宋_GB2312" w:hAnsi="仿宋_GB2312" w:eastAsia="仿宋_GB2312" w:cs="仿宋_GB2312"/>
                <w:spacing w:val="8"/>
                <w:sz w:val="21"/>
                <w:szCs w:val="21"/>
                <w:lang w:eastAsia="zh-CN"/>
              </w:rPr>
              <w:t>分组抽签</w:t>
            </w:r>
          </w:p>
        </w:tc>
        <w:tc>
          <w:tcPr>
            <w:tcW w:w="1131" w:type="dxa"/>
            <w:vMerge w:val="continue"/>
          </w:tcPr>
          <w:p w14:paraId="103FDC15">
            <w:pPr>
              <w:pStyle w:val="7"/>
              <w:jc w:val="center"/>
              <w:rPr>
                <w:rFonts w:hint="eastAsia" w:ascii="仿宋_GB2312" w:hAnsi="仿宋_GB2312" w:eastAsia="仿宋_GB2312" w:cs="仿宋_GB2312"/>
                <w:b w:val="0"/>
                <w:bCs w:val="0"/>
                <w:caps w:val="0"/>
                <w:sz w:val="21"/>
                <w:szCs w:val="21"/>
              </w:rPr>
            </w:pPr>
          </w:p>
        </w:tc>
      </w:tr>
      <w:tr w14:paraId="17D6DE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15" w:type="dxa"/>
          </w:tcPr>
          <w:p w14:paraId="5758DA4E">
            <w:pPr>
              <w:pStyle w:val="7"/>
              <w:jc w:val="center"/>
              <w:rPr>
                <w:rFonts w:hint="eastAsia" w:ascii="仿宋_GB2312" w:hAnsi="仿宋_GB2312" w:eastAsia="仿宋_GB2312" w:cs="仿宋_GB2312"/>
                <w:b w:val="0"/>
                <w:bCs w:val="0"/>
                <w:caps w:val="0"/>
                <w:sz w:val="21"/>
                <w:szCs w:val="21"/>
              </w:rPr>
            </w:pPr>
            <w:r>
              <w:rPr>
                <w:rFonts w:hint="eastAsia" w:ascii="仿宋_GB2312" w:hAnsi="仿宋_GB2312" w:eastAsia="仿宋_GB2312" w:cs="仿宋_GB2312"/>
                <w:b w:val="0"/>
                <w:bCs w:val="0"/>
                <w:caps w:val="0"/>
                <w:sz w:val="21"/>
                <w:szCs w:val="21"/>
              </w:rPr>
              <w:t>5</w:t>
            </w:r>
          </w:p>
        </w:tc>
        <w:tc>
          <w:tcPr>
            <w:tcW w:w="1698" w:type="dxa"/>
            <w:vMerge w:val="continue"/>
            <w:vAlign w:val="center"/>
          </w:tcPr>
          <w:p w14:paraId="06BBC52C">
            <w:pPr>
              <w:pStyle w:val="7"/>
              <w:jc w:val="center"/>
              <w:rPr>
                <w:rFonts w:hint="eastAsia" w:ascii="仿宋_GB2312" w:hAnsi="仿宋_GB2312" w:eastAsia="仿宋_GB2312" w:cs="仿宋_GB2312"/>
                <w:b w:val="0"/>
                <w:bCs w:val="0"/>
                <w:caps w:val="0"/>
                <w:sz w:val="21"/>
                <w:szCs w:val="21"/>
              </w:rPr>
            </w:pPr>
          </w:p>
        </w:tc>
        <w:tc>
          <w:tcPr>
            <w:tcW w:w="1754" w:type="dxa"/>
          </w:tcPr>
          <w:p w14:paraId="6C87CC7F">
            <w:pPr>
              <w:spacing w:before="164" w:line="309" w:lineRule="exact"/>
              <w:jc w:val="center"/>
              <w:rPr>
                <w:rFonts w:hint="eastAsia" w:ascii="仿宋_GB2312" w:hAnsi="仿宋_GB2312" w:eastAsia="仿宋_GB2312" w:cs="仿宋_GB2312"/>
                <w:spacing w:val="4"/>
                <w:position w:val="2"/>
                <w:sz w:val="21"/>
                <w:szCs w:val="21"/>
              </w:rPr>
            </w:pPr>
            <w:r>
              <w:rPr>
                <w:rFonts w:hint="eastAsia" w:ascii="仿宋_GB2312" w:hAnsi="仿宋_GB2312" w:eastAsia="仿宋_GB2312" w:cs="仿宋_GB2312"/>
                <w:spacing w:val="4"/>
                <w:position w:val="2"/>
                <w:sz w:val="21"/>
                <w:szCs w:val="21"/>
                <w:lang w:eastAsia="zh-CN"/>
              </w:rPr>
              <w:t>16</w:t>
            </w:r>
            <w:r>
              <w:rPr>
                <w:rFonts w:hint="eastAsia" w:ascii="仿宋_GB2312" w:hAnsi="仿宋_GB2312" w:eastAsia="仿宋_GB2312" w:cs="仿宋_GB2312"/>
                <w:spacing w:val="4"/>
                <w:position w:val="2"/>
                <w:sz w:val="21"/>
                <w:szCs w:val="21"/>
              </w:rPr>
              <w:t>:</w:t>
            </w:r>
            <w:r>
              <w:rPr>
                <w:rFonts w:hint="eastAsia" w:ascii="仿宋_GB2312" w:hAnsi="仿宋_GB2312" w:eastAsia="仿宋_GB2312" w:cs="仿宋_GB2312"/>
                <w:spacing w:val="4"/>
                <w:position w:val="2"/>
                <w:sz w:val="21"/>
                <w:szCs w:val="21"/>
                <w:lang w:eastAsia="zh-CN"/>
              </w:rPr>
              <w:t>15</w:t>
            </w:r>
            <w:r>
              <w:rPr>
                <w:rFonts w:hint="eastAsia" w:ascii="仿宋_GB2312" w:hAnsi="仿宋_GB2312" w:eastAsia="仿宋_GB2312" w:cs="仿宋_GB2312"/>
                <w:spacing w:val="4"/>
                <w:position w:val="2"/>
                <w:sz w:val="21"/>
                <w:szCs w:val="21"/>
              </w:rPr>
              <w:t>-1</w:t>
            </w:r>
            <w:r>
              <w:rPr>
                <w:rFonts w:hint="eastAsia" w:ascii="仿宋_GB2312" w:hAnsi="仿宋_GB2312" w:eastAsia="仿宋_GB2312" w:cs="仿宋_GB2312"/>
                <w:spacing w:val="4"/>
                <w:position w:val="2"/>
                <w:sz w:val="21"/>
                <w:szCs w:val="21"/>
                <w:lang w:eastAsia="zh-CN"/>
              </w:rPr>
              <w:t>6</w:t>
            </w:r>
            <w:r>
              <w:rPr>
                <w:rFonts w:hint="eastAsia" w:ascii="仿宋_GB2312" w:hAnsi="仿宋_GB2312" w:eastAsia="仿宋_GB2312" w:cs="仿宋_GB2312"/>
                <w:spacing w:val="4"/>
                <w:position w:val="2"/>
                <w:sz w:val="21"/>
                <w:szCs w:val="21"/>
              </w:rPr>
              <w:t>:</w:t>
            </w:r>
            <w:r>
              <w:rPr>
                <w:rFonts w:hint="eastAsia" w:ascii="仿宋_GB2312" w:hAnsi="仿宋_GB2312" w:eastAsia="仿宋_GB2312" w:cs="仿宋_GB2312"/>
                <w:spacing w:val="4"/>
                <w:position w:val="2"/>
                <w:sz w:val="21"/>
                <w:szCs w:val="21"/>
                <w:lang w:eastAsia="zh-CN"/>
              </w:rPr>
              <w:t>3</w:t>
            </w:r>
            <w:r>
              <w:rPr>
                <w:rFonts w:hint="eastAsia" w:ascii="仿宋_GB2312" w:hAnsi="仿宋_GB2312" w:eastAsia="仿宋_GB2312" w:cs="仿宋_GB2312"/>
                <w:spacing w:val="4"/>
                <w:position w:val="2"/>
                <w:sz w:val="21"/>
                <w:szCs w:val="21"/>
              </w:rPr>
              <w:t>0</w:t>
            </w:r>
          </w:p>
        </w:tc>
        <w:tc>
          <w:tcPr>
            <w:tcW w:w="2630" w:type="dxa"/>
          </w:tcPr>
          <w:p w14:paraId="30BD2816">
            <w:pPr>
              <w:spacing w:before="164" w:line="309" w:lineRule="exact"/>
              <w:jc w:val="center"/>
              <w:rPr>
                <w:rFonts w:hint="eastAsia" w:ascii="仿宋_GB2312" w:hAnsi="仿宋_GB2312" w:eastAsia="仿宋_GB2312" w:cs="仿宋_GB2312"/>
                <w:spacing w:val="4"/>
                <w:position w:val="2"/>
                <w:sz w:val="21"/>
                <w:szCs w:val="21"/>
              </w:rPr>
            </w:pPr>
            <w:r>
              <w:rPr>
                <w:rFonts w:hint="eastAsia" w:ascii="仿宋_GB2312" w:hAnsi="仿宋_GB2312" w:eastAsia="仿宋_GB2312" w:cs="仿宋_GB2312"/>
                <w:spacing w:val="4"/>
                <w:position w:val="2"/>
                <w:sz w:val="21"/>
                <w:szCs w:val="21"/>
              </w:rPr>
              <w:t>赛项说明会</w:t>
            </w:r>
          </w:p>
        </w:tc>
        <w:tc>
          <w:tcPr>
            <w:tcW w:w="1131" w:type="dxa"/>
            <w:vMerge w:val="continue"/>
          </w:tcPr>
          <w:p w14:paraId="63B7A8E2">
            <w:pPr>
              <w:pStyle w:val="7"/>
              <w:jc w:val="center"/>
              <w:rPr>
                <w:rFonts w:hint="eastAsia" w:ascii="仿宋_GB2312" w:hAnsi="仿宋_GB2312" w:eastAsia="仿宋_GB2312" w:cs="仿宋_GB2312"/>
                <w:b w:val="0"/>
                <w:bCs w:val="0"/>
                <w:caps w:val="0"/>
                <w:sz w:val="21"/>
                <w:szCs w:val="21"/>
              </w:rPr>
            </w:pPr>
          </w:p>
        </w:tc>
      </w:tr>
      <w:tr w14:paraId="641B95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15" w:type="dxa"/>
          </w:tcPr>
          <w:p w14:paraId="2925FD54">
            <w:pPr>
              <w:pStyle w:val="7"/>
              <w:jc w:val="center"/>
              <w:rPr>
                <w:rFonts w:hint="eastAsia" w:ascii="仿宋_GB2312" w:hAnsi="仿宋_GB2312" w:eastAsia="仿宋_GB2312" w:cs="仿宋_GB2312"/>
                <w:b w:val="0"/>
                <w:bCs w:val="0"/>
                <w:caps w:val="0"/>
                <w:sz w:val="21"/>
                <w:szCs w:val="21"/>
              </w:rPr>
            </w:pPr>
            <w:r>
              <w:rPr>
                <w:rFonts w:hint="eastAsia" w:ascii="仿宋_GB2312" w:hAnsi="仿宋_GB2312" w:eastAsia="仿宋_GB2312" w:cs="仿宋_GB2312"/>
                <w:b w:val="0"/>
                <w:bCs w:val="0"/>
                <w:caps w:val="0"/>
                <w:sz w:val="21"/>
                <w:szCs w:val="21"/>
              </w:rPr>
              <w:t>6</w:t>
            </w:r>
          </w:p>
        </w:tc>
        <w:tc>
          <w:tcPr>
            <w:tcW w:w="1698" w:type="dxa"/>
            <w:vMerge w:val="continue"/>
            <w:vAlign w:val="center"/>
          </w:tcPr>
          <w:p w14:paraId="31745B61">
            <w:pPr>
              <w:pStyle w:val="7"/>
              <w:jc w:val="center"/>
              <w:rPr>
                <w:rFonts w:hint="eastAsia" w:ascii="仿宋_GB2312" w:hAnsi="仿宋_GB2312" w:eastAsia="仿宋_GB2312" w:cs="仿宋_GB2312"/>
                <w:b w:val="0"/>
                <w:bCs w:val="0"/>
                <w:caps w:val="0"/>
                <w:sz w:val="21"/>
                <w:szCs w:val="21"/>
              </w:rPr>
            </w:pPr>
          </w:p>
        </w:tc>
        <w:tc>
          <w:tcPr>
            <w:tcW w:w="1754" w:type="dxa"/>
          </w:tcPr>
          <w:p w14:paraId="57E2663D">
            <w:pPr>
              <w:spacing w:before="164" w:line="309" w:lineRule="exact"/>
              <w:jc w:val="center"/>
              <w:rPr>
                <w:rFonts w:hint="eastAsia" w:ascii="仿宋_GB2312" w:hAnsi="仿宋_GB2312" w:eastAsia="仿宋_GB2312" w:cs="仿宋_GB2312"/>
                <w:spacing w:val="4"/>
                <w:position w:val="2"/>
                <w:sz w:val="21"/>
                <w:szCs w:val="21"/>
              </w:rPr>
            </w:pPr>
            <w:r>
              <w:rPr>
                <w:rFonts w:hint="eastAsia" w:ascii="仿宋_GB2312" w:hAnsi="仿宋_GB2312" w:eastAsia="仿宋_GB2312" w:cs="仿宋_GB2312"/>
                <w:spacing w:val="4"/>
                <w:position w:val="2"/>
                <w:sz w:val="21"/>
                <w:szCs w:val="21"/>
              </w:rPr>
              <w:t>1</w:t>
            </w:r>
            <w:r>
              <w:rPr>
                <w:rFonts w:hint="eastAsia" w:ascii="仿宋_GB2312" w:hAnsi="仿宋_GB2312" w:eastAsia="仿宋_GB2312" w:cs="仿宋_GB2312"/>
                <w:spacing w:val="4"/>
                <w:position w:val="2"/>
                <w:sz w:val="21"/>
                <w:szCs w:val="21"/>
                <w:lang w:eastAsia="zh-CN"/>
              </w:rPr>
              <w:t>6</w:t>
            </w:r>
            <w:r>
              <w:rPr>
                <w:rFonts w:hint="eastAsia" w:ascii="仿宋_GB2312" w:hAnsi="仿宋_GB2312" w:eastAsia="仿宋_GB2312" w:cs="仿宋_GB2312"/>
                <w:spacing w:val="4"/>
                <w:position w:val="2"/>
                <w:sz w:val="21"/>
                <w:szCs w:val="21"/>
              </w:rPr>
              <w:t>:</w:t>
            </w:r>
            <w:r>
              <w:rPr>
                <w:rFonts w:hint="eastAsia" w:ascii="仿宋_GB2312" w:hAnsi="仿宋_GB2312" w:eastAsia="仿宋_GB2312" w:cs="仿宋_GB2312"/>
                <w:spacing w:val="4"/>
                <w:position w:val="2"/>
                <w:sz w:val="21"/>
                <w:szCs w:val="21"/>
                <w:lang w:eastAsia="zh-CN"/>
              </w:rPr>
              <w:t>3</w:t>
            </w:r>
            <w:r>
              <w:rPr>
                <w:rFonts w:hint="eastAsia" w:ascii="仿宋_GB2312" w:hAnsi="仿宋_GB2312" w:eastAsia="仿宋_GB2312" w:cs="仿宋_GB2312"/>
                <w:spacing w:val="4"/>
                <w:position w:val="2"/>
                <w:sz w:val="21"/>
                <w:szCs w:val="21"/>
              </w:rPr>
              <w:t>0-18:</w:t>
            </w:r>
            <w:r>
              <w:rPr>
                <w:rFonts w:hint="eastAsia" w:ascii="仿宋_GB2312" w:hAnsi="仿宋_GB2312" w:eastAsia="仿宋_GB2312" w:cs="仿宋_GB2312"/>
                <w:spacing w:val="4"/>
                <w:position w:val="2"/>
                <w:sz w:val="21"/>
                <w:szCs w:val="21"/>
                <w:lang w:eastAsia="zh-CN"/>
              </w:rPr>
              <w:t>3</w:t>
            </w:r>
            <w:r>
              <w:rPr>
                <w:rFonts w:hint="eastAsia" w:ascii="仿宋_GB2312" w:hAnsi="仿宋_GB2312" w:eastAsia="仿宋_GB2312" w:cs="仿宋_GB2312"/>
                <w:spacing w:val="4"/>
                <w:position w:val="2"/>
                <w:sz w:val="21"/>
                <w:szCs w:val="21"/>
              </w:rPr>
              <w:t>0</w:t>
            </w:r>
          </w:p>
        </w:tc>
        <w:tc>
          <w:tcPr>
            <w:tcW w:w="2630" w:type="dxa"/>
          </w:tcPr>
          <w:p w14:paraId="23790F5F">
            <w:pPr>
              <w:spacing w:before="164" w:line="309" w:lineRule="exact"/>
              <w:jc w:val="center"/>
              <w:rPr>
                <w:rFonts w:hint="eastAsia" w:ascii="仿宋_GB2312" w:hAnsi="仿宋_GB2312" w:eastAsia="仿宋_GB2312" w:cs="仿宋_GB2312"/>
                <w:spacing w:val="4"/>
                <w:position w:val="2"/>
                <w:sz w:val="21"/>
                <w:szCs w:val="21"/>
                <w:lang w:eastAsia="zh-CN"/>
              </w:rPr>
            </w:pPr>
            <w:r>
              <w:rPr>
                <w:rFonts w:hint="eastAsia" w:ascii="仿宋_GB2312" w:hAnsi="仿宋_GB2312" w:eastAsia="仿宋_GB2312" w:cs="仿宋_GB2312"/>
                <w:spacing w:val="4"/>
                <w:position w:val="2"/>
                <w:sz w:val="21"/>
                <w:szCs w:val="21"/>
              </w:rPr>
              <w:t>选手熟悉赛场</w:t>
            </w:r>
          </w:p>
        </w:tc>
        <w:tc>
          <w:tcPr>
            <w:tcW w:w="1131" w:type="dxa"/>
            <w:vMerge w:val="continue"/>
          </w:tcPr>
          <w:p w14:paraId="764F87D9">
            <w:pPr>
              <w:pStyle w:val="7"/>
              <w:jc w:val="center"/>
              <w:rPr>
                <w:rFonts w:hint="eastAsia" w:ascii="仿宋_GB2312" w:hAnsi="仿宋_GB2312" w:eastAsia="仿宋_GB2312" w:cs="仿宋_GB2312"/>
                <w:b w:val="0"/>
                <w:bCs w:val="0"/>
                <w:caps w:val="0"/>
                <w:sz w:val="21"/>
                <w:szCs w:val="21"/>
              </w:rPr>
            </w:pPr>
          </w:p>
        </w:tc>
      </w:tr>
      <w:tr w14:paraId="52B2A5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15" w:type="dxa"/>
          </w:tcPr>
          <w:p w14:paraId="115490E1">
            <w:pPr>
              <w:pStyle w:val="7"/>
              <w:jc w:val="center"/>
              <w:rPr>
                <w:rFonts w:hint="eastAsia" w:ascii="仿宋_GB2312" w:hAnsi="仿宋_GB2312" w:eastAsia="仿宋_GB2312" w:cs="仿宋_GB2312"/>
                <w:b w:val="0"/>
                <w:bCs w:val="0"/>
                <w:caps w:val="0"/>
                <w:sz w:val="21"/>
                <w:szCs w:val="21"/>
              </w:rPr>
            </w:pPr>
            <w:r>
              <w:rPr>
                <w:rFonts w:hint="eastAsia" w:ascii="仿宋_GB2312" w:hAnsi="仿宋_GB2312" w:eastAsia="仿宋_GB2312" w:cs="仿宋_GB2312"/>
                <w:b w:val="0"/>
                <w:bCs w:val="0"/>
                <w:caps w:val="0"/>
                <w:sz w:val="21"/>
                <w:szCs w:val="21"/>
              </w:rPr>
              <w:t>7</w:t>
            </w:r>
          </w:p>
        </w:tc>
        <w:tc>
          <w:tcPr>
            <w:tcW w:w="1698" w:type="dxa"/>
            <w:vMerge w:val="restart"/>
            <w:vAlign w:val="center"/>
          </w:tcPr>
          <w:p w14:paraId="7446B60B">
            <w:pPr>
              <w:pStyle w:val="7"/>
              <w:jc w:val="center"/>
              <w:rPr>
                <w:rFonts w:hint="eastAsia" w:ascii="仿宋_GB2312" w:hAnsi="仿宋_GB2312" w:eastAsia="仿宋_GB2312" w:cs="仿宋_GB2312"/>
                <w:b w:val="0"/>
                <w:bCs w:val="0"/>
                <w:caps w:val="0"/>
                <w:sz w:val="21"/>
                <w:szCs w:val="21"/>
              </w:rPr>
            </w:pPr>
            <w:r>
              <w:rPr>
                <w:rFonts w:hint="eastAsia" w:ascii="仿宋_GB2312" w:hAnsi="仿宋_GB2312" w:eastAsia="仿宋_GB2312" w:cs="仿宋_GB2312"/>
                <w:b w:val="0"/>
                <w:bCs w:val="0"/>
                <w:caps w:val="0"/>
                <w:sz w:val="21"/>
                <w:szCs w:val="21"/>
              </w:rPr>
              <w:t>第二天</w:t>
            </w:r>
          </w:p>
        </w:tc>
        <w:tc>
          <w:tcPr>
            <w:tcW w:w="1754" w:type="dxa"/>
          </w:tcPr>
          <w:p w14:paraId="57C2A793">
            <w:pPr>
              <w:spacing w:before="164" w:line="309" w:lineRule="exact"/>
              <w:jc w:val="center"/>
              <w:rPr>
                <w:rFonts w:hint="eastAsia" w:ascii="仿宋_GB2312" w:hAnsi="仿宋_GB2312" w:eastAsia="仿宋_GB2312" w:cs="仿宋_GB2312"/>
                <w:spacing w:val="4"/>
                <w:position w:val="2"/>
                <w:sz w:val="21"/>
                <w:szCs w:val="21"/>
              </w:rPr>
            </w:pPr>
            <w:r>
              <w:rPr>
                <w:rFonts w:hint="eastAsia" w:ascii="仿宋_GB2312" w:hAnsi="仿宋_GB2312" w:eastAsia="仿宋_GB2312" w:cs="仿宋_GB2312"/>
                <w:spacing w:val="4"/>
                <w:position w:val="2"/>
                <w:sz w:val="21"/>
                <w:szCs w:val="21"/>
              </w:rPr>
              <w:t>06:00-06:30</w:t>
            </w:r>
          </w:p>
        </w:tc>
        <w:tc>
          <w:tcPr>
            <w:tcW w:w="2630" w:type="dxa"/>
          </w:tcPr>
          <w:p w14:paraId="61A39BAD">
            <w:pPr>
              <w:spacing w:before="164" w:line="309" w:lineRule="exact"/>
              <w:jc w:val="center"/>
              <w:rPr>
                <w:rFonts w:hint="eastAsia" w:ascii="仿宋_GB2312" w:hAnsi="仿宋_GB2312" w:eastAsia="仿宋_GB2312" w:cs="仿宋_GB2312"/>
                <w:spacing w:val="4"/>
                <w:position w:val="2"/>
                <w:sz w:val="21"/>
                <w:szCs w:val="21"/>
              </w:rPr>
            </w:pPr>
            <w:r>
              <w:rPr>
                <w:rFonts w:hint="eastAsia" w:ascii="仿宋_GB2312" w:hAnsi="仿宋_GB2312" w:eastAsia="仿宋_GB2312" w:cs="仿宋_GB2312"/>
                <w:spacing w:val="4"/>
                <w:position w:val="2"/>
                <w:sz w:val="21"/>
                <w:szCs w:val="21"/>
              </w:rPr>
              <w:t>各单项检录</w:t>
            </w:r>
          </w:p>
        </w:tc>
        <w:tc>
          <w:tcPr>
            <w:tcW w:w="1131" w:type="dxa"/>
            <w:vMerge w:val="restart"/>
            <w:vAlign w:val="center"/>
          </w:tcPr>
          <w:p w14:paraId="5C981D8D">
            <w:pPr>
              <w:pStyle w:val="7"/>
              <w:jc w:val="center"/>
              <w:rPr>
                <w:rFonts w:hint="eastAsia" w:ascii="仿宋_GB2312" w:hAnsi="仿宋_GB2312" w:eastAsia="仿宋_GB2312" w:cs="仿宋_GB2312"/>
                <w:b w:val="0"/>
                <w:bCs w:val="0"/>
                <w:caps w:val="0"/>
                <w:sz w:val="21"/>
                <w:szCs w:val="21"/>
              </w:rPr>
            </w:pPr>
          </w:p>
        </w:tc>
      </w:tr>
      <w:tr w14:paraId="328931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15" w:type="dxa"/>
          </w:tcPr>
          <w:p w14:paraId="2A71F295">
            <w:pPr>
              <w:pStyle w:val="7"/>
              <w:jc w:val="center"/>
              <w:rPr>
                <w:rFonts w:hint="eastAsia" w:ascii="仿宋_GB2312" w:hAnsi="仿宋_GB2312" w:eastAsia="仿宋_GB2312" w:cs="仿宋_GB2312"/>
                <w:b w:val="0"/>
                <w:bCs w:val="0"/>
                <w:caps w:val="0"/>
                <w:sz w:val="21"/>
                <w:szCs w:val="21"/>
              </w:rPr>
            </w:pPr>
            <w:r>
              <w:rPr>
                <w:rFonts w:hint="eastAsia" w:ascii="仿宋_GB2312" w:hAnsi="仿宋_GB2312" w:eastAsia="仿宋_GB2312" w:cs="仿宋_GB2312"/>
                <w:b w:val="0"/>
                <w:bCs w:val="0"/>
                <w:caps w:val="0"/>
                <w:sz w:val="21"/>
                <w:szCs w:val="21"/>
              </w:rPr>
              <w:t>8</w:t>
            </w:r>
          </w:p>
        </w:tc>
        <w:tc>
          <w:tcPr>
            <w:tcW w:w="1698" w:type="dxa"/>
            <w:vMerge w:val="continue"/>
            <w:vAlign w:val="center"/>
          </w:tcPr>
          <w:p w14:paraId="70740D53">
            <w:pPr>
              <w:pStyle w:val="7"/>
              <w:jc w:val="center"/>
              <w:rPr>
                <w:rFonts w:hint="eastAsia" w:ascii="仿宋_GB2312" w:hAnsi="仿宋_GB2312" w:eastAsia="仿宋_GB2312" w:cs="仿宋_GB2312"/>
                <w:b w:val="0"/>
                <w:bCs w:val="0"/>
                <w:caps w:val="0"/>
                <w:sz w:val="21"/>
                <w:szCs w:val="21"/>
              </w:rPr>
            </w:pPr>
          </w:p>
        </w:tc>
        <w:tc>
          <w:tcPr>
            <w:tcW w:w="1754" w:type="dxa"/>
          </w:tcPr>
          <w:p w14:paraId="2F302922">
            <w:pPr>
              <w:spacing w:before="164" w:line="309" w:lineRule="exact"/>
              <w:jc w:val="center"/>
              <w:rPr>
                <w:rFonts w:hint="eastAsia" w:ascii="仿宋_GB2312" w:hAnsi="仿宋_GB2312" w:eastAsia="仿宋_GB2312" w:cs="仿宋_GB2312"/>
                <w:spacing w:val="4"/>
                <w:position w:val="2"/>
                <w:sz w:val="21"/>
                <w:szCs w:val="21"/>
              </w:rPr>
            </w:pPr>
            <w:r>
              <w:rPr>
                <w:rFonts w:hint="eastAsia" w:ascii="仿宋_GB2312" w:hAnsi="仿宋_GB2312" w:eastAsia="仿宋_GB2312" w:cs="仿宋_GB2312"/>
                <w:spacing w:val="4"/>
                <w:position w:val="2"/>
                <w:sz w:val="21"/>
                <w:szCs w:val="21"/>
              </w:rPr>
              <w:t>06:30-07:00</w:t>
            </w:r>
          </w:p>
        </w:tc>
        <w:tc>
          <w:tcPr>
            <w:tcW w:w="2630" w:type="dxa"/>
          </w:tcPr>
          <w:p w14:paraId="65A6BA1E">
            <w:pPr>
              <w:spacing w:before="164" w:line="309" w:lineRule="exact"/>
              <w:jc w:val="center"/>
              <w:rPr>
                <w:rFonts w:hint="eastAsia" w:ascii="仿宋_GB2312" w:hAnsi="仿宋_GB2312" w:eastAsia="仿宋_GB2312" w:cs="仿宋_GB2312"/>
                <w:spacing w:val="4"/>
                <w:position w:val="2"/>
                <w:sz w:val="21"/>
                <w:szCs w:val="21"/>
              </w:rPr>
            </w:pPr>
            <w:r>
              <w:rPr>
                <w:rFonts w:hint="eastAsia" w:ascii="仿宋_GB2312" w:hAnsi="仿宋_GB2312" w:eastAsia="仿宋_GB2312" w:cs="仿宋_GB2312"/>
                <w:spacing w:val="4"/>
                <w:position w:val="2"/>
                <w:sz w:val="21"/>
                <w:szCs w:val="21"/>
              </w:rPr>
              <w:t>仪器领取与检查</w:t>
            </w:r>
          </w:p>
        </w:tc>
        <w:tc>
          <w:tcPr>
            <w:tcW w:w="1131" w:type="dxa"/>
            <w:vMerge w:val="continue"/>
          </w:tcPr>
          <w:p w14:paraId="483EF6A7">
            <w:pPr>
              <w:pStyle w:val="7"/>
              <w:jc w:val="center"/>
              <w:rPr>
                <w:rFonts w:hint="eastAsia" w:ascii="仿宋_GB2312" w:hAnsi="仿宋_GB2312" w:eastAsia="仿宋_GB2312" w:cs="仿宋_GB2312"/>
                <w:b w:val="0"/>
                <w:bCs w:val="0"/>
                <w:caps w:val="0"/>
                <w:sz w:val="21"/>
                <w:szCs w:val="21"/>
              </w:rPr>
            </w:pPr>
          </w:p>
        </w:tc>
      </w:tr>
      <w:tr w14:paraId="73C908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15" w:type="dxa"/>
          </w:tcPr>
          <w:p w14:paraId="544728E2">
            <w:pPr>
              <w:pStyle w:val="7"/>
              <w:jc w:val="center"/>
              <w:rPr>
                <w:rFonts w:hint="eastAsia" w:ascii="仿宋_GB2312" w:hAnsi="仿宋_GB2312" w:eastAsia="仿宋_GB2312" w:cs="仿宋_GB2312"/>
                <w:b w:val="0"/>
                <w:bCs w:val="0"/>
                <w:caps w:val="0"/>
                <w:sz w:val="21"/>
                <w:szCs w:val="21"/>
              </w:rPr>
            </w:pPr>
            <w:r>
              <w:rPr>
                <w:rFonts w:hint="eastAsia" w:ascii="仿宋_GB2312" w:hAnsi="仿宋_GB2312" w:eastAsia="仿宋_GB2312" w:cs="仿宋_GB2312"/>
                <w:b w:val="0"/>
                <w:bCs w:val="0"/>
                <w:caps w:val="0"/>
                <w:sz w:val="21"/>
                <w:szCs w:val="21"/>
              </w:rPr>
              <w:t>9</w:t>
            </w:r>
          </w:p>
        </w:tc>
        <w:tc>
          <w:tcPr>
            <w:tcW w:w="1698" w:type="dxa"/>
            <w:vMerge w:val="continue"/>
            <w:vAlign w:val="center"/>
          </w:tcPr>
          <w:p w14:paraId="48F84988">
            <w:pPr>
              <w:pStyle w:val="7"/>
              <w:jc w:val="center"/>
              <w:rPr>
                <w:rFonts w:hint="eastAsia" w:ascii="仿宋_GB2312" w:hAnsi="仿宋_GB2312" w:eastAsia="仿宋_GB2312" w:cs="仿宋_GB2312"/>
                <w:b w:val="0"/>
                <w:bCs w:val="0"/>
                <w:caps w:val="0"/>
                <w:sz w:val="21"/>
                <w:szCs w:val="21"/>
              </w:rPr>
            </w:pPr>
          </w:p>
        </w:tc>
        <w:tc>
          <w:tcPr>
            <w:tcW w:w="1754" w:type="dxa"/>
          </w:tcPr>
          <w:p w14:paraId="7829C1AA">
            <w:pPr>
              <w:spacing w:before="164" w:line="309" w:lineRule="exact"/>
              <w:jc w:val="center"/>
              <w:rPr>
                <w:rFonts w:hint="eastAsia" w:ascii="仿宋_GB2312" w:hAnsi="仿宋_GB2312" w:eastAsia="仿宋_GB2312" w:cs="仿宋_GB2312"/>
                <w:spacing w:val="4"/>
                <w:position w:val="2"/>
                <w:sz w:val="21"/>
                <w:szCs w:val="21"/>
              </w:rPr>
            </w:pPr>
            <w:r>
              <w:rPr>
                <w:rFonts w:hint="eastAsia" w:ascii="仿宋_GB2312" w:hAnsi="仿宋_GB2312" w:eastAsia="仿宋_GB2312" w:cs="仿宋_GB2312"/>
                <w:spacing w:val="4"/>
                <w:position w:val="2"/>
                <w:sz w:val="21"/>
                <w:szCs w:val="21"/>
              </w:rPr>
              <w:t>07:00-12:00</w:t>
            </w:r>
          </w:p>
        </w:tc>
        <w:tc>
          <w:tcPr>
            <w:tcW w:w="2630" w:type="dxa"/>
          </w:tcPr>
          <w:p w14:paraId="74F7A019">
            <w:pPr>
              <w:spacing w:before="164" w:line="309" w:lineRule="exact"/>
              <w:jc w:val="center"/>
              <w:rPr>
                <w:rFonts w:hint="eastAsia" w:ascii="仿宋_GB2312" w:hAnsi="仿宋_GB2312" w:eastAsia="仿宋_GB2312" w:cs="仿宋_GB2312"/>
                <w:spacing w:val="4"/>
                <w:position w:val="2"/>
                <w:sz w:val="21"/>
                <w:szCs w:val="21"/>
              </w:rPr>
            </w:pPr>
            <w:r>
              <w:rPr>
                <w:rFonts w:hint="eastAsia" w:ascii="仿宋_GB2312" w:hAnsi="仿宋_GB2312" w:eastAsia="仿宋_GB2312" w:cs="仿宋_GB2312"/>
                <w:spacing w:val="4"/>
                <w:position w:val="2"/>
                <w:sz w:val="21"/>
                <w:szCs w:val="21"/>
              </w:rPr>
              <w:t>各单项竞赛</w:t>
            </w:r>
          </w:p>
        </w:tc>
        <w:tc>
          <w:tcPr>
            <w:tcW w:w="1131" w:type="dxa"/>
            <w:vMerge w:val="continue"/>
          </w:tcPr>
          <w:p w14:paraId="5AC5DD56">
            <w:pPr>
              <w:pStyle w:val="7"/>
              <w:jc w:val="center"/>
              <w:rPr>
                <w:rFonts w:hint="eastAsia" w:ascii="仿宋_GB2312" w:hAnsi="仿宋_GB2312" w:eastAsia="仿宋_GB2312" w:cs="仿宋_GB2312"/>
                <w:b w:val="0"/>
                <w:bCs w:val="0"/>
                <w:caps w:val="0"/>
                <w:sz w:val="21"/>
                <w:szCs w:val="21"/>
              </w:rPr>
            </w:pPr>
          </w:p>
        </w:tc>
      </w:tr>
      <w:tr w14:paraId="4B8131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15" w:type="dxa"/>
          </w:tcPr>
          <w:p w14:paraId="025CE0E8">
            <w:pPr>
              <w:pStyle w:val="7"/>
              <w:jc w:val="center"/>
              <w:rPr>
                <w:rFonts w:hint="eastAsia" w:ascii="仿宋_GB2312" w:hAnsi="仿宋_GB2312" w:eastAsia="仿宋_GB2312" w:cs="仿宋_GB2312"/>
                <w:b w:val="0"/>
                <w:bCs w:val="0"/>
                <w:caps w:val="0"/>
                <w:sz w:val="21"/>
                <w:szCs w:val="21"/>
              </w:rPr>
            </w:pPr>
            <w:r>
              <w:rPr>
                <w:rFonts w:hint="eastAsia" w:ascii="仿宋_GB2312" w:hAnsi="仿宋_GB2312" w:eastAsia="仿宋_GB2312" w:cs="仿宋_GB2312"/>
                <w:b w:val="0"/>
                <w:bCs w:val="0"/>
                <w:caps w:val="0"/>
                <w:sz w:val="21"/>
                <w:szCs w:val="21"/>
              </w:rPr>
              <w:t>10</w:t>
            </w:r>
          </w:p>
        </w:tc>
        <w:tc>
          <w:tcPr>
            <w:tcW w:w="1698" w:type="dxa"/>
            <w:vMerge w:val="continue"/>
            <w:vAlign w:val="center"/>
          </w:tcPr>
          <w:p w14:paraId="402CE4A5">
            <w:pPr>
              <w:pStyle w:val="7"/>
              <w:jc w:val="center"/>
              <w:rPr>
                <w:rFonts w:hint="eastAsia" w:ascii="仿宋_GB2312" w:hAnsi="仿宋_GB2312" w:eastAsia="仿宋_GB2312" w:cs="仿宋_GB2312"/>
                <w:b w:val="0"/>
                <w:bCs w:val="0"/>
                <w:caps w:val="0"/>
                <w:sz w:val="21"/>
                <w:szCs w:val="21"/>
              </w:rPr>
            </w:pPr>
          </w:p>
        </w:tc>
        <w:tc>
          <w:tcPr>
            <w:tcW w:w="1754" w:type="dxa"/>
          </w:tcPr>
          <w:p w14:paraId="154C68E9">
            <w:pPr>
              <w:spacing w:before="164" w:line="309" w:lineRule="exact"/>
              <w:jc w:val="center"/>
              <w:rPr>
                <w:rFonts w:hint="eastAsia" w:ascii="仿宋_GB2312" w:hAnsi="仿宋_GB2312" w:eastAsia="仿宋_GB2312" w:cs="仿宋_GB2312"/>
                <w:spacing w:val="4"/>
                <w:position w:val="2"/>
                <w:sz w:val="21"/>
                <w:szCs w:val="21"/>
              </w:rPr>
            </w:pPr>
            <w:r>
              <w:rPr>
                <w:rFonts w:hint="eastAsia" w:ascii="仿宋_GB2312" w:hAnsi="仿宋_GB2312" w:eastAsia="仿宋_GB2312" w:cs="仿宋_GB2312"/>
                <w:spacing w:val="4"/>
                <w:position w:val="2"/>
                <w:sz w:val="21"/>
                <w:szCs w:val="21"/>
              </w:rPr>
              <w:t>13:30-14:00</w:t>
            </w:r>
          </w:p>
        </w:tc>
        <w:tc>
          <w:tcPr>
            <w:tcW w:w="2630" w:type="dxa"/>
          </w:tcPr>
          <w:p w14:paraId="2F616A64">
            <w:pPr>
              <w:spacing w:before="164" w:line="309" w:lineRule="exact"/>
              <w:jc w:val="center"/>
              <w:rPr>
                <w:rFonts w:hint="eastAsia" w:ascii="仿宋_GB2312" w:hAnsi="仿宋_GB2312" w:eastAsia="仿宋_GB2312" w:cs="仿宋_GB2312"/>
                <w:spacing w:val="4"/>
                <w:position w:val="2"/>
                <w:sz w:val="21"/>
                <w:szCs w:val="21"/>
              </w:rPr>
            </w:pPr>
            <w:r>
              <w:rPr>
                <w:rFonts w:hint="eastAsia" w:ascii="仿宋_GB2312" w:hAnsi="仿宋_GB2312" w:eastAsia="仿宋_GB2312" w:cs="仿宋_GB2312"/>
                <w:spacing w:val="4"/>
                <w:position w:val="2"/>
                <w:sz w:val="21"/>
                <w:szCs w:val="21"/>
              </w:rPr>
              <w:t>各单项检录</w:t>
            </w:r>
          </w:p>
        </w:tc>
        <w:tc>
          <w:tcPr>
            <w:tcW w:w="1131" w:type="dxa"/>
            <w:vMerge w:val="continue"/>
          </w:tcPr>
          <w:p w14:paraId="473B5D90">
            <w:pPr>
              <w:pStyle w:val="7"/>
              <w:jc w:val="center"/>
              <w:rPr>
                <w:rFonts w:hint="eastAsia" w:ascii="仿宋_GB2312" w:hAnsi="仿宋_GB2312" w:eastAsia="仿宋_GB2312" w:cs="仿宋_GB2312"/>
                <w:b w:val="0"/>
                <w:bCs w:val="0"/>
                <w:caps w:val="0"/>
                <w:sz w:val="21"/>
                <w:szCs w:val="21"/>
              </w:rPr>
            </w:pPr>
          </w:p>
        </w:tc>
      </w:tr>
      <w:tr w14:paraId="16EC50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15" w:type="dxa"/>
          </w:tcPr>
          <w:p w14:paraId="36674DC4">
            <w:pPr>
              <w:pStyle w:val="7"/>
              <w:jc w:val="center"/>
              <w:rPr>
                <w:rFonts w:hint="eastAsia" w:ascii="仿宋_GB2312" w:hAnsi="仿宋_GB2312" w:eastAsia="仿宋_GB2312" w:cs="仿宋_GB2312"/>
                <w:b w:val="0"/>
                <w:bCs w:val="0"/>
                <w:caps w:val="0"/>
                <w:sz w:val="21"/>
                <w:szCs w:val="21"/>
              </w:rPr>
            </w:pPr>
            <w:r>
              <w:rPr>
                <w:rFonts w:hint="eastAsia" w:ascii="仿宋_GB2312" w:hAnsi="仿宋_GB2312" w:eastAsia="仿宋_GB2312" w:cs="仿宋_GB2312"/>
                <w:b w:val="0"/>
                <w:bCs w:val="0"/>
                <w:caps w:val="0"/>
                <w:sz w:val="21"/>
                <w:szCs w:val="21"/>
              </w:rPr>
              <w:t>11</w:t>
            </w:r>
          </w:p>
        </w:tc>
        <w:tc>
          <w:tcPr>
            <w:tcW w:w="1698" w:type="dxa"/>
            <w:vMerge w:val="continue"/>
            <w:vAlign w:val="center"/>
          </w:tcPr>
          <w:p w14:paraId="341F1B0A">
            <w:pPr>
              <w:pStyle w:val="7"/>
              <w:jc w:val="center"/>
              <w:rPr>
                <w:rFonts w:hint="eastAsia" w:ascii="仿宋_GB2312" w:hAnsi="仿宋_GB2312" w:eastAsia="仿宋_GB2312" w:cs="仿宋_GB2312"/>
                <w:b w:val="0"/>
                <w:bCs w:val="0"/>
                <w:caps w:val="0"/>
                <w:sz w:val="21"/>
                <w:szCs w:val="21"/>
              </w:rPr>
            </w:pPr>
          </w:p>
        </w:tc>
        <w:tc>
          <w:tcPr>
            <w:tcW w:w="1754" w:type="dxa"/>
          </w:tcPr>
          <w:p w14:paraId="285D295F">
            <w:pPr>
              <w:spacing w:before="164" w:line="309" w:lineRule="exact"/>
              <w:jc w:val="center"/>
              <w:rPr>
                <w:rFonts w:hint="eastAsia" w:ascii="仿宋_GB2312" w:hAnsi="仿宋_GB2312" w:eastAsia="仿宋_GB2312" w:cs="仿宋_GB2312"/>
                <w:spacing w:val="4"/>
                <w:position w:val="2"/>
                <w:sz w:val="21"/>
                <w:szCs w:val="21"/>
              </w:rPr>
            </w:pPr>
            <w:r>
              <w:rPr>
                <w:rFonts w:hint="eastAsia" w:ascii="仿宋_GB2312" w:hAnsi="仿宋_GB2312" w:eastAsia="仿宋_GB2312" w:cs="仿宋_GB2312"/>
                <w:spacing w:val="4"/>
                <w:position w:val="2"/>
                <w:sz w:val="21"/>
                <w:szCs w:val="21"/>
              </w:rPr>
              <w:t>14:00-14:30</w:t>
            </w:r>
          </w:p>
        </w:tc>
        <w:tc>
          <w:tcPr>
            <w:tcW w:w="2630" w:type="dxa"/>
          </w:tcPr>
          <w:p w14:paraId="1908FA14">
            <w:pPr>
              <w:spacing w:before="164" w:line="309" w:lineRule="exact"/>
              <w:jc w:val="center"/>
              <w:rPr>
                <w:rFonts w:hint="eastAsia" w:ascii="仿宋_GB2312" w:hAnsi="仿宋_GB2312" w:eastAsia="仿宋_GB2312" w:cs="仿宋_GB2312"/>
                <w:spacing w:val="4"/>
                <w:position w:val="2"/>
                <w:sz w:val="21"/>
                <w:szCs w:val="21"/>
              </w:rPr>
            </w:pPr>
            <w:r>
              <w:rPr>
                <w:rFonts w:hint="eastAsia" w:ascii="仿宋_GB2312" w:hAnsi="仿宋_GB2312" w:eastAsia="仿宋_GB2312" w:cs="仿宋_GB2312"/>
                <w:spacing w:val="4"/>
                <w:position w:val="2"/>
                <w:sz w:val="21"/>
                <w:szCs w:val="21"/>
              </w:rPr>
              <w:t>仪器领取与检查</w:t>
            </w:r>
          </w:p>
        </w:tc>
        <w:tc>
          <w:tcPr>
            <w:tcW w:w="1131" w:type="dxa"/>
            <w:vMerge w:val="continue"/>
          </w:tcPr>
          <w:p w14:paraId="086E9F92">
            <w:pPr>
              <w:pStyle w:val="7"/>
              <w:jc w:val="center"/>
              <w:rPr>
                <w:rFonts w:hint="eastAsia" w:ascii="仿宋_GB2312" w:hAnsi="仿宋_GB2312" w:eastAsia="仿宋_GB2312" w:cs="仿宋_GB2312"/>
                <w:b w:val="0"/>
                <w:bCs w:val="0"/>
                <w:caps w:val="0"/>
                <w:sz w:val="21"/>
                <w:szCs w:val="21"/>
              </w:rPr>
            </w:pPr>
          </w:p>
        </w:tc>
      </w:tr>
      <w:tr w14:paraId="295481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15" w:type="dxa"/>
          </w:tcPr>
          <w:p w14:paraId="02D520EA">
            <w:pPr>
              <w:pStyle w:val="7"/>
              <w:jc w:val="center"/>
              <w:rPr>
                <w:rFonts w:hint="eastAsia" w:ascii="仿宋_GB2312" w:hAnsi="仿宋_GB2312" w:eastAsia="仿宋_GB2312" w:cs="仿宋_GB2312"/>
                <w:b w:val="0"/>
                <w:bCs w:val="0"/>
                <w:caps w:val="0"/>
                <w:sz w:val="21"/>
                <w:szCs w:val="21"/>
              </w:rPr>
            </w:pPr>
            <w:r>
              <w:rPr>
                <w:rFonts w:hint="eastAsia" w:ascii="仿宋_GB2312" w:hAnsi="仿宋_GB2312" w:eastAsia="仿宋_GB2312" w:cs="仿宋_GB2312"/>
                <w:b w:val="0"/>
                <w:bCs w:val="0"/>
                <w:caps w:val="0"/>
                <w:sz w:val="21"/>
                <w:szCs w:val="21"/>
              </w:rPr>
              <w:t>12</w:t>
            </w:r>
          </w:p>
        </w:tc>
        <w:tc>
          <w:tcPr>
            <w:tcW w:w="1698" w:type="dxa"/>
            <w:vMerge w:val="continue"/>
            <w:vAlign w:val="center"/>
          </w:tcPr>
          <w:p w14:paraId="455C6BE7">
            <w:pPr>
              <w:pStyle w:val="7"/>
              <w:jc w:val="center"/>
              <w:rPr>
                <w:rFonts w:hint="eastAsia" w:ascii="仿宋_GB2312" w:hAnsi="仿宋_GB2312" w:eastAsia="仿宋_GB2312" w:cs="仿宋_GB2312"/>
                <w:b w:val="0"/>
                <w:bCs w:val="0"/>
                <w:caps w:val="0"/>
                <w:sz w:val="21"/>
                <w:szCs w:val="21"/>
              </w:rPr>
            </w:pPr>
          </w:p>
        </w:tc>
        <w:tc>
          <w:tcPr>
            <w:tcW w:w="1754" w:type="dxa"/>
          </w:tcPr>
          <w:p w14:paraId="05A44DEC">
            <w:pPr>
              <w:spacing w:before="164" w:line="309" w:lineRule="exact"/>
              <w:jc w:val="center"/>
              <w:rPr>
                <w:rFonts w:hint="eastAsia" w:ascii="仿宋_GB2312" w:hAnsi="仿宋_GB2312" w:eastAsia="仿宋_GB2312" w:cs="仿宋_GB2312"/>
                <w:spacing w:val="4"/>
                <w:position w:val="2"/>
                <w:sz w:val="21"/>
                <w:szCs w:val="21"/>
              </w:rPr>
            </w:pPr>
            <w:r>
              <w:rPr>
                <w:rFonts w:hint="eastAsia" w:ascii="仿宋_GB2312" w:hAnsi="仿宋_GB2312" w:eastAsia="仿宋_GB2312" w:cs="仿宋_GB2312"/>
                <w:spacing w:val="4"/>
                <w:position w:val="2"/>
                <w:sz w:val="21"/>
                <w:szCs w:val="21"/>
              </w:rPr>
              <w:t>14:30-18:30</w:t>
            </w:r>
          </w:p>
        </w:tc>
        <w:tc>
          <w:tcPr>
            <w:tcW w:w="2630" w:type="dxa"/>
          </w:tcPr>
          <w:p w14:paraId="0B4E086A">
            <w:pPr>
              <w:spacing w:before="164" w:line="309" w:lineRule="exact"/>
              <w:jc w:val="center"/>
              <w:rPr>
                <w:rFonts w:hint="eastAsia" w:ascii="仿宋_GB2312" w:hAnsi="仿宋_GB2312" w:eastAsia="仿宋_GB2312" w:cs="仿宋_GB2312"/>
                <w:spacing w:val="4"/>
                <w:position w:val="2"/>
                <w:sz w:val="21"/>
                <w:szCs w:val="21"/>
              </w:rPr>
            </w:pPr>
            <w:r>
              <w:rPr>
                <w:rFonts w:hint="eastAsia" w:ascii="仿宋_GB2312" w:hAnsi="仿宋_GB2312" w:eastAsia="仿宋_GB2312" w:cs="仿宋_GB2312"/>
                <w:spacing w:val="4"/>
                <w:position w:val="2"/>
                <w:sz w:val="21"/>
                <w:szCs w:val="21"/>
              </w:rPr>
              <w:t>各单项竞赛</w:t>
            </w:r>
          </w:p>
        </w:tc>
        <w:tc>
          <w:tcPr>
            <w:tcW w:w="1131" w:type="dxa"/>
            <w:vMerge w:val="continue"/>
          </w:tcPr>
          <w:p w14:paraId="4BA58E64">
            <w:pPr>
              <w:pStyle w:val="7"/>
              <w:jc w:val="center"/>
              <w:rPr>
                <w:rFonts w:hint="eastAsia" w:ascii="仿宋_GB2312" w:hAnsi="仿宋_GB2312" w:eastAsia="仿宋_GB2312" w:cs="仿宋_GB2312"/>
                <w:b w:val="0"/>
                <w:bCs w:val="0"/>
                <w:caps w:val="0"/>
                <w:sz w:val="21"/>
                <w:szCs w:val="21"/>
              </w:rPr>
            </w:pPr>
          </w:p>
        </w:tc>
      </w:tr>
      <w:tr w14:paraId="30CD40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15" w:type="dxa"/>
          </w:tcPr>
          <w:p w14:paraId="2A0819CA">
            <w:pPr>
              <w:pStyle w:val="7"/>
              <w:jc w:val="center"/>
              <w:rPr>
                <w:rFonts w:hint="eastAsia" w:ascii="仿宋_GB2312" w:hAnsi="仿宋_GB2312" w:eastAsia="仿宋_GB2312" w:cs="仿宋_GB2312"/>
                <w:b w:val="0"/>
                <w:bCs w:val="0"/>
                <w:caps w:val="0"/>
                <w:sz w:val="21"/>
                <w:szCs w:val="21"/>
              </w:rPr>
            </w:pPr>
            <w:r>
              <w:rPr>
                <w:rFonts w:hint="eastAsia" w:ascii="仿宋_GB2312" w:hAnsi="仿宋_GB2312" w:eastAsia="仿宋_GB2312" w:cs="仿宋_GB2312"/>
                <w:b w:val="0"/>
                <w:bCs w:val="0"/>
                <w:caps w:val="0"/>
                <w:sz w:val="21"/>
                <w:szCs w:val="21"/>
              </w:rPr>
              <w:t>13</w:t>
            </w:r>
          </w:p>
        </w:tc>
        <w:tc>
          <w:tcPr>
            <w:tcW w:w="1698" w:type="dxa"/>
            <w:vAlign w:val="center"/>
          </w:tcPr>
          <w:p w14:paraId="13D22DEE">
            <w:pPr>
              <w:pStyle w:val="7"/>
              <w:jc w:val="center"/>
              <w:rPr>
                <w:rFonts w:hint="eastAsia" w:ascii="仿宋_GB2312" w:hAnsi="仿宋_GB2312" w:eastAsia="仿宋_GB2312" w:cs="仿宋_GB2312"/>
                <w:b w:val="0"/>
                <w:bCs w:val="0"/>
                <w:caps w:val="0"/>
                <w:sz w:val="21"/>
                <w:szCs w:val="21"/>
              </w:rPr>
            </w:pPr>
            <w:r>
              <w:rPr>
                <w:rFonts w:hint="eastAsia" w:ascii="仿宋_GB2312" w:hAnsi="仿宋_GB2312" w:eastAsia="仿宋_GB2312" w:cs="仿宋_GB2312"/>
                <w:b w:val="0"/>
                <w:bCs w:val="0"/>
                <w:caps w:val="0"/>
                <w:sz w:val="21"/>
                <w:szCs w:val="21"/>
              </w:rPr>
              <w:t>第三天</w:t>
            </w:r>
          </w:p>
        </w:tc>
        <w:tc>
          <w:tcPr>
            <w:tcW w:w="1754" w:type="dxa"/>
          </w:tcPr>
          <w:p w14:paraId="0138CB3F">
            <w:pPr>
              <w:spacing w:before="167" w:line="309" w:lineRule="exact"/>
              <w:jc w:val="center"/>
              <w:rPr>
                <w:rFonts w:hint="eastAsia" w:ascii="仿宋_GB2312" w:hAnsi="仿宋_GB2312" w:eastAsia="仿宋_GB2312" w:cs="仿宋_GB2312"/>
                <w:kern w:val="2"/>
                <w:sz w:val="21"/>
                <w:szCs w:val="21"/>
                <w:lang w:eastAsia="zh-CN"/>
              </w:rPr>
            </w:pPr>
            <w:r>
              <w:rPr>
                <w:rFonts w:hint="eastAsia" w:ascii="仿宋_GB2312" w:hAnsi="仿宋_GB2312" w:eastAsia="仿宋_GB2312" w:cs="仿宋_GB2312"/>
                <w:spacing w:val="4"/>
                <w:position w:val="2"/>
                <w:sz w:val="21"/>
                <w:szCs w:val="21"/>
                <w:lang w:eastAsia="zh-CN"/>
              </w:rPr>
              <w:t>07</w:t>
            </w:r>
            <w:r>
              <w:rPr>
                <w:rFonts w:hint="eastAsia" w:ascii="仿宋_GB2312" w:hAnsi="仿宋_GB2312" w:eastAsia="仿宋_GB2312" w:cs="仿宋_GB2312"/>
                <w:spacing w:val="4"/>
                <w:position w:val="2"/>
                <w:sz w:val="21"/>
                <w:szCs w:val="21"/>
              </w:rPr>
              <w:t>:</w:t>
            </w:r>
            <w:r>
              <w:rPr>
                <w:rFonts w:hint="eastAsia" w:ascii="仿宋_GB2312" w:hAnsi="仿宋_GB2312" w:eastAsia="仿宋_GB2312" w:cs="仿宋_GB2312"/>
                <w:spacing w:val="4"/>
                <w:position w:val="2"/>
                <w:sz w:val="21"/>
                <w:szCs w:val="21"/>
                <w:lang w:eastAsia="zh-CN"/>
              </w:rPr>
              <w:t>0</w:t>
            </w:r>
            <w:r>
              <w:rPr>
                <w:rFonts w:hint="eastAsia" w:ascii="仿宋_GB2312" w:hAnsi="仿宋_GB2312" w:eastAsia="仿宋_GB2312" w:cs="仿宋_GB2312"/>
                <w:spacing w:val="4"/>
                <w:position w:val="2"/>
                <w:sz w:val="21"/>
                <w:szCs w:val="21"/>
              </w:rPr>
              <w:t>0-</w:t>
            </w:r>
            <w:r>
              <w:rPr>
                <w:rFonts w:hint="eastAsia" w:ascii="仿宋_GB2312" w:hAnsi="仿宋_GB2312" w:eastAsia="仿宋_GB2312" w:cs="仿宋_GB2312"/>
                <w:spacing w:val="4"/>
                <w:position w:val="2"/>
                <w:sz w:val="21"/>
                <w:szCs w:val="21"/>
                <w:lang w:eastAsia="zh-CN"/>
              </w:rPr>
              <w:t>09</w:t>
            </w:r>
            <w:r>
              <w:rPr>
                <w:rFonts w:hint="eastAsia" w:ascii="仿宋_GB2312" w:hAnsi="仿宋_GB2312" w:eastAsia="仿宋_GB2312" w:cs="仿宋_GB2312"/>
                <w:spacing w:val="4"/>
                <w:position w:val="2"/>
                <w:sz w:val="21"/>
                <w:szCs w:val="21"/>
              </w:rPr>
              <w:t>:00</w:t>
            </w:r>
          </w:p>
        </w:tc>
        <w:tc>
          <w:tcPr>
            <w:tcW w:w="2630" w:type="dxa"/>
            <w:vAlign w:val="center"/>
          </w:tcPr>
          <w:p w14:paraId="7AD9E3CF">
            <w:pPr>
              <w:jc w:val="center"/>
              <w:rPr>
                <w:rFonts w:hint="eastAsia" w:ascii="仿宋_GB2312" w:hAnsi="仿宋_GB2312" w:eastAsia="仿宋_GB2312" w:cs="仿宋_GB2312"/>
                <w:kern w:val="2"/>
                <w:sz w:val="21"/>
                <w:szCs w:val="21"/>
                <w:lang w:eastAsia="zh-CN"/>
              </w:rPr>
            </w:pPr>
            <w:r>
              <w:rPr>
                <w:rFonts w:hint="eastAsia" w:ascii="仿宋_GB2312" w:hAnsi="仿宋_GB2312" w:eastAsia="仿宋_GB2312" w:cs="仿宋_GB2312"/>
                <w:spacing w:val="4"/>
                <w:position w:val="2"/>
                <w:sz w:val="21"/>
                <w:szCs w:val="21"/>
                <w:lang w:eastAsia="zh-CN"/>
              </w:rPr>
              <w:t>成绩公示、查询与申诉</w:t>
            </w:r>
          </w:p>
        </w:tc>
        <w:tc>
          <w:tcPr>
            <w:tcW w:w="1131" w:type="dxa"/>
            <w:vAlign w:val="center"/>
          </w:tcPr>
          <w:p w14:paraId="140577AF">
            <w:pPr>
              <w:pStyle w:val="7"/>
              <w:jc w:val="center"/>
              <w:rPr>
                <w:rFonts w:hint="eastAsia" w:ascii="仿宋_GB2312" w:hAnsi="仿宋_GB2312" w:eastAsia="仿宋_GB2312" w:cs="仿宋_GB2312"/>
                <w:b w:val="0"/>
                <w:bCs w:val="0"/>
                <w:caps w:val="0"/>
                <w:sz w:val="21"/>
                <w:szCs w:val="21"/>
              </w:rPr>
            </w:pPr>
          </w:p>
        </w:tc>
      </w:tr>
    </w:tbl>
    <w:p w14:paraId="4D3AE1B7">
      <w:pPr>
        <w:pStyle w:val="2"/>
        <w:rPr>
          <w:rFonts w:hint="eastAsia"/>
          <w:lang w:eastAsia="zh-CN"/>
        </w:rPr>
      </w:pPr>
      <w:r>
        <w:rPr>
          <w:rFonts w:ascii="Times New Roman" w:hAnsi="Times New Roman"/>
          <w:spacing w:val="-1"/>
          <w:sz w:val="21"/>
          <w:szCs w:val="21"/>
          <w:lang w:eastAsia="zh-CN"/>
        </w:rPr>
        <w:t>注：最终日程表以《竞赛指南》为准。</w:t>
      </w:r>
    </w:p>
    <w:p w14:paraId="4E64DC14">
      <w:pPr>
        <w:pStyle w:val="2"/>
        <w:spacing w:before="0" w:line="560" w:lineRule="exact"/>
        <w:ind w:left="0" w:firstLine="568" w:firstLineChars="200"/>
        <w:rPr>
          <w:rFonts w:hint="eastAsia" w:ascii="Times New Roman" w:hAnsi="Times New Roman" w:eastAsia="仿宋_GB2312"/>
          <w:spacing w:val="2"/>
          <w:lang w:eastAsia="zh-CN"/>
        </w:rPr>
      </w:pPr>
      <w:r>
        <w:rPr>
          <w:rFonts w:ascii="Times New Roman" w:hAnsi="Times New Roman" w:eastAsia="仿宋_GB2312"/>
          <w:spacing w:val="2"/>
          <w:lang w:eastAsia="zh-CN"/>
        </w:rPr>
        <w:t>2.竞赛地点：</w:t>
      </w:r>
      <w:r>
        <w:rPr>
          <w:rFonts w:hint="eastAsia" w:ascii="Times New Roman" w:hAnsi="Times New Roman" w:eastAsia="仿宋_GB2312"/>
          <w:spacing w:val="2"/>
          <w:lang w:eastAsia="zh-CN"/>
        </w:rPr>
        <w:t>石家庄铁路职业技术学院长安校区</w:t>
      </w:r>
      <w:r>
        <w:rPr>
          <w:rFonts w:ascii="Times New Roman" w:hAnsi="Times New Roman" w:eastAsia="仿宋_GB2312"/>
          <w:spacing w:val="2"/>
          <w:lang w:eastAsia="zh-CN"/>
        </w:rPr>
        <w:t>。</w:t>
      </w:r>
    </w:p>
    <w:p w14:paraId="0E5BD43E">
      <w:pPr>
        <w:pStyle w:val="3"/>
        <w:rPr>
          <w:rFonts w:ascii="Times New Roman" w:hAnsi="Times New Roman"/>
          <w:lang w:eastAsia="zh-CN"/>
        </w:rPr>
      </w:pPr>
      <w:bookmarkStart w:id="0" w:name="4.曲线测设竞赛试题"/>
      <w:bookmarkEnd w:id="0"/>
      <w:bookmarkStart w:id="1" w:name="3._1:500、1：1000数字测图竞赛试题"/>
      <w:bookmarkEnd w:id="1"/>
      <w:bookmarkStart w:id="2" w:name="1.二等、四等水准测量竞赛试题"/>
      <w:bookmarkEnd w:id="2"/>
      <w:r>
        <w:rPr>
          <w:rFonts w:hint="eastAsia" w:ascii="Times New Roman" w:hAnsi="Times New Roman"/>
          <w:lang w:eastAsia="zh-CN"/>
        </w:rPr>
        <w:t>六</w:t>
      </w:r>
      <w:r>
        <w:rPr>
          <w:rFonts w:ascii="Times New Roman" w:hAnsi="Times New Roman"/>
          <w:lang w:eastAsia="zh-CN"/>
        </w:rPr>
        <w:t>、竞赛规则</w:t>
      </w:r>
    </w:p>
    <w:p w14:paraId="73EA145B">
      <w:pPr>
        <w:pStyle w:val="2"/>
        <w:spacing w:before="0" w:line="560" w:lineRule="exact"/>
        <w:ind w:left="0" w:firstLine="540" w:firstLineChars="200"/>
        <w:rPr>
          <w:rFonts w:ascii="Times New Roman" w:hAnsi="Times New Roman" w:eastAsia="仿宋_GB2312"/>
          <w:lang w:eastAsia="zh-CN"/>
        </w:rPr>
      </w:pPr>
      <w:r>
        <w:rPr>
          <w:rFonts w:ascii="Times New Roman" w:hAnsi="Times New Roman" w:eastAsia="仿宋_GB2312"/>
          <w:spacing w:val="-5"/>
          <w:lang w:eastAsia="zh-CN"/>
        </w:rPr>
        <w:t>1.大赛组委会、执委会遵守大赛制度，</w:t>
      </w:r>
      <w:r>
        <w:rPr>
          <w:rFonts w:ascii="Times New Roman" w:hAnsi="Times New Roman" w:eastAsia="仿宋_GB2312"/>
          <w:lang w:eastAsia="zh-CN"/>
        </w:rPr>
        <w:t>按照《专家工作手册》开展赛题设计、裁判员培训、说明会组织等工作，保证公开、公平、公正办赛。</w:t>
      </w:r>
    </w:p>
    <w:p w14:paraId="761BCBFC">
      <w:pPr>
        <w:pStyle w:val="2"/>
        <w:spacing w:before="0" w:line="560" w:lineRule="exact"/>
        <w:ind w:left="0" w:firstLine="524" w:firstLineChars="200"/>
        <w:rPr>
          <w:rFonts w:ascii="Times New Roman" w:hAnsi="Times New Roman" w:eastAsia="仿宋_GB2312"/>
          <w:lang w:eastAsia="zh-CN"/>
        </w:rPr>
      </w:pPr>
      <w:r>
        <w:rPr>
          <w:rFonts w:ascii="Times New Roman" w:hAnsi="Times New Roman" w:eastAsia="仿宋_GB2312"/>
          <w:spacing w:val="-9"/>
          <w:lang w:eastAsia="zh-CN"/>
        </w:rPr>
        <w:t>2.裁判组对大赛执委会负责，并接受大赛执委会的协调和指导，实行</w:t>
      </w:r>
      <w:r>
        <w:rPr>
          <w:rFonts w:hint="eastAsia" w:ascii="Times New Roman" w:hAnsi="Times New Roman" w:eastAsia="仿宋_GB2312"/>
          <w:spacing w:val="-9"/>
          <w:lang w:eastAsia="zh-CN"/>
        </w:rPr>
        <w:t>“</w:t>
      </w:r>
      <w:r>
        <w:rPr>
          <w:rFonts w:ascii="Times New Roman" w:hAnsi="Times New Roman" w:eastAsia="仿宋_GB2312"/>
          <w:spacing w:val="-9"/>
          <w:lang w:eastAsia="zh-CN"/>
        </w:rPr>
        <w:t>裁</w:t>
      </w:r>
      <w:r>
        <w:rPr>
          <w:rFonts w:ascii="Times New Roman" w:hAnsi="Times New Roman" w:eastAsia="仿宋_GB2312"/>
          <w:lang w:eastAsia="zh-CN"/>
        </w:rPr>
        <w:t>判长负责制</w:t>
      </w:r>
      <w:r>
        <w:rPr>
          <w:rFonts w:hint="eastAsia" w:ascii="Times New Roman" w:hAnsi="Times New Roman" w:eastAsia="仿宋_GB2312"/>
          <w:lang w:eastAsia="zh-CN"/>
        </w:rPr>
        <w:t>”</w:t>
      </w:r>
      <w:r>
        <w:rPr>
          <w:rFonts w:ascii="Times New Roman" w:hAnsi="Times New Roman" w:eastAsia="仿宋_GB2312"/>
          <w:lang w:eastAsia="zh-CN"/>
        </w:rPr>
        <w:t>，裁判员按照《裁判工作手册》公正执裁。</w:t>
      </w:r>
    </w:p>
    <w:p w14:paraId="236D762A">
      <w:pPr>
        <w:pStyle w:val="2"/>
        <w:spacing w:before="0" w:line="560" w:lineRule="exact"/>
        <w:ind w:left="0" w:firstLine="560" w:firstLineChars="200"/>
        <w:rPr>
          <w:rFonts w:ascii="Times New Roman" w:hAnsi="Times New Roman" w:eastAsia="仿宋_GB2312"/>
          <w:lang w:eastAsia="zh-CN"/>
        </w:rPr>
      </w:pPr>
      <w:r>
        <w:rPr>
          <w:rFonts w:ascii="Times New Roman" w:hAnsi="Times New Roman" w:eastAsia="仿宋_GB2312"/>
          <w:lang w:eastAsia="zh-CN"/>
        </w:rPr>
        <w:t>3.参赛队报名及组队要求：</w:t>
      </w:r>
    </w:p>
    <w:p w14:paraId="395AE739">
      <w:pPr>
        <w:pStyle w:val="2"/>
        <w:spacing w:before="0" w:line="560" w:lineRule="exact"/>
        <w:ind w:left="0" w:firstLine="560" w:firstLineChars="200"/>
        <w:rPr>
          <w:rFonts w:ascii="Times New Roman" w:hAnsi="Times New Roman" w:eastAsia="仿宋_GB2312"/>
          <w:lang w:eastAsia="zh-CN"/>
        </w:rPr>
      </w:pPr>
      <w:r>
        <w:rPr>
          <w:rFonts w:ascii="Times New Roman" w:hAnsi="Times New Roman" w:eastAsia="仿宋_GB2312"/>
          <w:lang w:eastAsia="zh-CN"/>
        </w:rPr>
        <w:t>（1）参赛选手须为高等学校全日制在籍学生。</w:t>
      </w:r>
    </w:p>
    <w:p w14:paraId="6F6557DC">
      <w:pPr>
        <w:pStyle w:val="2"/>
        <w:spacing w:before="0" w:line="560" w:lineRule="exact"/>
        <w:ind w:left="0" w:firstLine="560" w:firstLineChars="200"/>
        <w:rPr>
          <w:rFonts w:ascii="Times New Roman" w:hAnsi="Times New Roman" w:eastAsia="仿宋_GB2312"/>
          <w:lang w:eastAsia="zh-CN"/>
        </w:rPr>
      </w:pPr>
      <w:r>
        <w:rPr>
          <w:rFonts w:ascii="Times New Roman" w:hAnsi="Times New Roman" w:eastAsia="仿宋_GB2312"/>
          <w:lang w:eastAsia="zh-CN"/>
        </w:rPr>
        <w:t>（2）参赛队以院校为单位组队，不得跨校组队。</w:t>
      </w:r>
    </w:p>
    <w:p w14:paraId="1DE8912E">
      <w:pPr>
        <w:pStyle w:val="2"/>
        <w:spacing w:before="0" w:line="560" w:lineRule="exact"/>
        <w:ind w:left="0" w:firstLine="548" w:firstLineChars="200"/>
        <w:rPr>
          <w:rFonts w:ascii="Times New Roman" w:hAnsi="Times New Roman" w:eastAsia="仿宋_GB2312"/>
          <w:lang w:eastAsia="zh-CN"/>
        </w:rPr>
      </w:pPr>
      <w:r>
        <w:rPr>
          <w:rFonts w:ascii="Times New Roman" w:hAnsi="Times New Roman" w:eastAsia="仿宋_GB2312"/>
          <w:spacing w:val="-3"/>
          <w:lang w:eastAsia="zh-CN"/>
        </w:rPr>
        <w:t>（3）参赛选手凭参赛证参加竞赛。竞赛开始后，参赛队不得更换参赛</w:t>
      </w:r>
      <w:r>
        <w:rPr>
          <w:rFonts w:ascii="Times New Roman" w:hAnsi="Times New Roman" w:eastAsia="仿宋_GB2312"/>
          <w:lang w:eastAsia="zh-CN"/>
        </w:rPr>
        <w:t>队员。</w:t>
      </w:r>
    </w:p>
    <w:p w14:paraId="7E1647BB">
      <w:pPr>
        <w:pStyle w:val="2"/>
        <w:spacing w:before="0" w:line="560" w:lineRule="exact"/>
        <w:ind w:left="0" w:firstLine="548" w:firstLineChars="200"/>
        <w:rPr>
          <w:rFonts w:ascii="Times New Roman" w:hAnsi="Times New Roman" w:eastAsia="仿宋_GB2312"/>
          <w:lang w:eastAsia="zh-CN"/>
        </w:rPr>
      </w:pPr>
      <w:r>
        <w:rPr>
          <w:rFonts w:ascii="Times New Roman" w:hAnsi="Times New Roman" w:eastAsia="仿宋_GB2312"/>
          <w:spacing w:val="-3"/>
          <w:lang w:eastAsia="zh-CN"/>
        </w:rPr>
        <w:t>（</w:t>
      </w:r>
      <w:r>
        <w:rPr>
          <w:rFonts w:hint="eastAsia" w:ascii="Times New Roman" w:hAnsi="Times New Roman" w:eastAsia="仿宋_GB2312"/>
          <w:spacing w:val="-3"/>
          <w:lang w:eastAsia="zh-CN"/>
        </w:rPr>
        <w:t>4</w:t>
      </w:r>
      <w:r>
        <w:rPr>
          <w:rFonts w:ascii="Times New Roman" w:hAnsi="Times New Roman" w:eastAsia="仿宋_GB2312"/>
          <w:spacing w:val="-3"/>
          <w:lang w:eastAsia="zh-CN"/>
        </w:rPr>
        <w:t>）参赛队必须独立完成所有竞赛任务，参赛队员在竞赛过程中不能</w:t>
      </w:r>
      <w:r>
        <w:rPr>
          <w:rFonts w:ascii="Times New Roman" w:hAnsi="Times New Roman" w:eastAsia="仿宋_GB2312"/>
          <w:lang w:eastAsia="zh-CN"/>
        </w:rPr>
        <w:t>以任何方式与外界交换信息。</w:t>
      </w:r>
    </w:p>
    <w:p w14:paraId="37CACFB7">
      <w:pPr>
        <w:pStyle w:val="2"/>
        <w:spacing w:before="0" w:line="560" w:lineRule="exact"/>
        <w:ind w:left="0" w:firstLine="548" w:firstLineChars="200"/>
        <w:rPr>
          <w:rFonts w:ascii="Times New Roman" w:hAnsi="Times New Roman" w:eastAsia="仿宋_GB2312"/>
          <w:lang w:eastAsia="zh-CN"/>
        </w:rPr>
      </w:pPr>
      <w:r>
        <w:rPr>
          <w:rFonts w:ascii="Times New Roman" w:hAnsi="Times New Roman" w:eastAsia="仿宋_GB2312"/>
          <w:spacing w:val="-3"/>
          <w:lang w:eastAsia="zh-CN"/>
        </w:rPr>
        <w:t>（</w:t>
      </w:r>
      <w:r>
        <w:rPr>
          <w:rFonts w:hint="eastAsia" w:ascii="Times New Roman" w:hAnsi="Times New Roman" w:eastAsia="仿宋_GB2312"/>
          <w:spacing w:val="-3"/>
          <w:lang w:eastAsia="zh-CN"/>
        </w:rPr>
        <w:t>5</w:t>
      </w:r>
      <w:r>
        <w:rPr>
          <w:rFonts w:ascii="Times New Roman" w:hAnsi="Times New Roman" w:eastAsia="仿宋_GB2312"/>
          <w:spacing w:val="-3"/>
          <w:lang w:eastAsia="zh-CN"/>
        </w:rPr>
        <w:t>）竞赛过程中，选手须严格遵守操作规程，确保人身及设备安全，</w:t>
      </w:r>
      <w:r>
        <w:rPr>
          <w:rFonts w:ascii="Times New Roman" w:hAnsi="Times New Roman" w:eastAsia="仿宋_GB2312"/>
          <w:lang w:eastAsia="zh-CN"/>
        </w:rPr>
        <w:t>并接受裁判员的监督和警示。</w:t>
      </w:r>
    </w:p>
    <w:p w14:paraId="7A8F5FD7">
      <w:pPr>
        <w:pStyle w:val="2"/>
        <w:spacing w:before="0" w:line="560" w:lineRule="exact"/>
        <w:ind w:left="0" w:firstLine="548" w:firstLineChars="200"/>
        <w:rPr>
          <w:rFonts w:ascii="Times New Roman" w:hAnsi="Times New Roman" w:eastAsia="仿宋_GB2312"/>
          <w:lang w:eastAsia="zh-CN"/>
        </w:rPr>
      </w:pPr>
      <w:r>
        <w:rPr>
          <w:rFonts w:ascii="Times New Roman" w:hAnsi="Times New Roman" w:eastAsia="仿宋_GB2312"/>
          <w:spacing w:val="-3"/>
          <w:lang w:eastAsia="zh-CN"/>
        </w:rPr>
        <w:t>选手造成仪器设备损坏，无法继续竞赛的，停止该队竞赛，不得重赛，</w:t>
      </w:r>
      <w:r>
        <w:rPr>
          <w:rFonts w:ascii="Times New Roman" w:hAnsi="Times New Roman" w:eastAsia="仿宋_GB2312"/>
          <w:lang w:eastAsia="zh-CN"/>
        </w:rPr>
        <w:t>并进行相应的仪器设备赔偿。</w:t>
      </w:r>
    </w:p>
    <w:p w14:paraId="695CBC6E">
      <w:pPr>
        <w:pStyle w:val="2"/>
        <w:spacing w:before="0" w:line="560" w:lineRule="exact"/>
        <w:ind w:left="0" w:firstLine="548" w:firstLineChars="200"/>
        <w:rPr>
          <w:rFonts w:ascii="Times New Roman" w:hAnsi="Times New Roman" w:eastAsia="仿宋_GB2312"/>
          <w:lang w:eastAsia="zh-CN"/>
        </w:rPr>
      </w:pPr>
      <w:r>
        <w:rPr>
          <w:rFonts w:ascii="Times New Roman" w:hAnsi="Times New Roman" w:eastAsia="仿宋_GB2312"/>
          <w:spacing w:val="-3"/>
          <w:lang w:eastAsia="zh-CN"/>
        </w:rPr>
        <w:t>（</w:t>
      </w:r>
      <w:r>
        <w:rPr>
          <w:rFonts w:hint="eastAsia" w:ascii="Times New Roman" w:hAnsi="Times New Roman" w:eastAsia="仿宋_GB2312"/>
          <w:spacing w:val="-3"/>
          <w:lang w:eastAsia="zh-CN"/>
        </w:rPr>
        <w:t>6</w:t>
      </w:r>
      <w:r>
        <w:rPr>
          <w:rFonts w:ascii="Times New Roman" w:hAnsi="Times New Roman" w:eastAsia="仿宋_GB2312"/>
          <w:spacing w:val="-3"/>
          <w:lang w:eastAsia="zh-CN"/>
        </w:rPr>
        <w:t>）参赛者必须尊重裁判，服从裁判指挥。</w:t>
      </w:r>
    </w:p>
    <w:p w14:paraId="25B5B595">
      <w:pPr>
        <w:pStyle w:val="2"/>
        <w:spacing w:before="0" w:line="560" w:lineRule="exact"/>
        <w:ind w:left="0" w:firstLine="552" w:firstLineChars="200"/>
        <w:rPr>
          <w:rFonts w:ascii="Times New Roman" w:hAnsi="Times New Roman" w:eastAsia="仿宋_GB2312"/>
          <w:lang w:eastAsia="zh-CN"/>
        </w:rPr>
      </w:pPr>
      <w:r>
        <w:rPr>
          <w:rFonts w:ascii="Times New Roman" w:hAnsi="Times New Roman" w:eastAsia="仿宋_GB2312"/>
          <w:spacing w:val="-2"/>
          <w:lang w:eastAsia="zh-CN"/>
        </w:rPr>
        <w:t>（</w:t>
      </w:r>
      <w:r>
        <w:rPr>
          <w:rFonts w:hint="eastAsia" w:ascii="Times New Roman" w:hAnsi="Times New Roman" w:eastAsia="仿宋_GB2312"/>
          <w:spacing w:val="-2"/>
          <w:lang w:eastAsia="zh-CN"/>
        </w:rPr>
        <w:t>7</w:t>
      </w:r>
      <w:r>
        <w:rPr>
          <w:rFonts w:ascii="Times New Roman" w:hAnsi="Times New Roman" w:eastAsia="仿宋_GB2312"/>
          <w:spacing w:val="-2"/>
          <w:lang w:eastAsia="zh-CN"/>
        </w:rPr>
        <w:t>）参赛队对裁判员及其裁决有异议，可在规定的时间内向裁判长</w:t>
      </w:r>
      <w:r>
        <w:rPr>
          <w:rFonts w:ascii="Times New Roman" w:hAnsi="Times New Roman" w:eastAsia="仿宋_GB2312"/>
          <w:lang w:eastAsia="zh-CN"/>
        </w:rPr>
        <w:t>及大赛执委会仲裁组申诉。</w:t>
      </w:r>
    </w:p>
    <w:p w14:paraId="4703E501">
      <w:pPr>
        <w:pStyle w:val="2"/>
        <w:spacing w:before="0" w:line="560" w:lineRule="exact"/>
        <w:ind w:left="0" w:firstLine="560" w:firstLineChars="200"/>
        <w:rPr>
          <w:rFonts w:ascii="Times New Roman" w:hAnsi="Times New Roman" w:eastAsia="仿宋_GB2312"/>
          <w:lang w:eastAsia="zh-CN"/>
        </w:rPr>
      </w:pPr>
      <w:r>
        <w:rPr>
          <w:rFonts w:ascii="Times New Roman" w:hAnsi="Times New Roman" w:eastAsia="仿宋_GB2312"/>
          <w:lang w:eastAsia="zh-CN"/>
        </w:rPr>
        <w:t>（</w:t>
      </w:r>
      <w:r>
        <w:rPr>
          <w:rFonts w:hint="eastAsia" w:ascii="Times New Roman" w:hAnsi="Times New Roman" w:eastAsia="仿宋_GB2312"/>
          <w:lang w:eastAsia="zh-CN"/>
        </w:rPr>
        <w:t>8</w:t>
      </w:r>
      <w:r>
        <w:rPr>
          <w:rFonts w:ascii="Times New Roman" w:hAnsi="Times New Roman" w:eastAsia="仿宋_GB2312"/>
          <w:lang w:eastAsia="zh-CN"/>
        </w:rPr>
        <w:t>）竞赛的精度及更具体的细节要求以赛前发布的竞赛规程为准。</w:t>
      </w:r>
    </w:p>
    <w:p w14:paraId="7B7522F6">
      <w:pPr>
        <w:pStyle w:val="2"/>
        <w:spacing w:before="0" w:line="560" w:lineRule="exact"/>
        <w:ind w:left="0" w:firstLine="560" w:firstLineChars="200"/>
        <w:rPr>
          <w:rFonts w:ascii="Times New Roman" w:hAnsi="Times New Roman" w:eastAsia="仿宋_GB2312"/>
          <w:lang w:eastAsia="zh-CN"/>
        </w:rPr>
      </w:pPr>
      <w:r>
        <w:rPr>
          <w:rFonts w:hint="eastAsia" w:ascii="Times New Roman" w:hAnsi="Times New Roman" w:eastAsia="仿宋_GB2312"/>
          <w:lang w:eastAsia="zh-CN"/>
        </w:rPr>
        <w:t>4</w:t>
      </w:r>
      <w:r>
        <w:rPr>
          <w:rFonts w:ascii="Times New Roman" w:hAnsi="Times New Roman" w:eastAsia="仿宋_GB2312"/>
          <w:lang w:eastAsia="zh-CN"/>
        </w:rPr>
        <w:t>.文明参赛要求</w:t>
      </w:r>
    </w:p>
    <w:p w14:paraId="57CB4222">
      <w:pPr>
        <w:pStyle w:val="2"/>
        <w:spacing w:before="0" w:line="560" w:lineRule="exact"/>
        <w:ind w:left="0" w:firstLine="548" w:firstLineChars="200"/>
        <w:rPr>
          <w:rFonts w:ascii="Times New Roman" w:hAnsi="Times New Roman" w:eastAsia="仿宋_GB2312"/>
          <w:lang w:eastAsia="zh-CN"/>
        </w:rPr>
      </w:pPr>
      <w:r>
        <w:rPr>
          <w:rFonts w:ascii="Times New Roman" w:hAnsi="Times New Roman" w:eastAsia="仿宋_GB2312"/>
          <w:spacing w:val="-3"/>
          <w:lang w:eastAsia="zh-CN"/>
        </w:rPr>
        <w:t>（1）领队和指导教师严格遵守赛场规章制度，应按时参加</w:t>
      </w:r>
      <w:r>
        <w:rPr>
          <w:rFonts w:ascii="Times New Roman" w:hAnsi="Times New Roman" w:eastAsia="仿宋_GB2312"/>
          <w:lang w:eastAsia="zh-CN"/>
        </w:rPr>
        <w:t>相关会议；指导教师要做好本队参赛选手的有关组织工作，督促选手按组委会制定时间和地点报到；做好选手的后勤保障、安全工作；自觉维护赛场秩序。</w:t>
      </w:r>
    </w:p>
    <w:p w14:paraId="2BB4FB7A">
      <w:pPr>
        <w:pStyle w:val="2"/>
        <w:spacing w:before="0" w:line="560" w:lineRule="exact"/>
        <w:ind w:left="0" w:firstLine="532" w:firstLineChars="200"/>
        <w:rPr>
          <w:rFonts w:ascii="Times New Roman" w:hAnsi="Times New Roman" w:eastAsia="仿宋_GB2312"/>
          <w:lang w:eastAsia="zh-CN"/>
        </w:rPr>
      </w:pPr>
      <w:r>
        <w:rPr>
          <w:rFonts w:ascii="Times New Roman" w:hAnsi="Times New Roman" w:eastAsia="仿宋_GB2312"/>
          <w:spacing w:val="-7"/>
          <w:lang w:eastAsia="zh-CN"/>
        </w:rPr>
        <w:t>（2）参赛选手应严格遵守赛场规章、操作规程，保证人身及设备安全，</w:t>
      </w:r>
      <w:r>
        <w:rPr>
          <w:rFonts w:ascii="Times New Roman" w:hAnsi="Times New Roman" w:eastAsia="仿宋_GB2312"/>
          <w:lang w:eastAsia="zh-CN"/>
        </w:rPr>
        <w:t>接受裁判员的监督和警示，文明竞赛。</w:t>
      </w:r>
    </w:p>
    <w:p w14:paraId="59204B17">
      <w:pPr>
        <w:pStyle w:val="2"/>
        <w:spacing w:before="0" w:line="560" w:lineRule="exact"/>
        <w:ind w:left="440" w:leftChars="200"/>
        <w:rPr>
          <w:rFonts w:ascii="Times New Roman" w:hAnsi="Times New Roman" w:eastAsia="仿宋_GB2312"/>
          <w:lang w:eastAsia="zh-CN"/>
        </w:rPr>
      </w:pPr>
      <w:r>
        <w:rPr>
          <w:rFonts w:hint="eastAsia" w:ascii="Times New Roman" w:hAnsi="Times New Roman" w:eastAsia="仿宋_GB2312"/>
          <w:lang w:eastAsia="zh-CN"/>
        </w:rPr>
        <w:t>5</w:t>
      </w:r>
      <w:r>
        <w:rPr>
          <w:rFonts w:ascii="Times New Roman" w:hAnsi="Times New Roman" w:eastAsia="仿宋_GB2312"/>
          <w:lang w:eastAsia="zh-CN"/>
        </w:rPr>
        <w:t>.成绩公布</w:t>
      </w:r>
    </w:p>
    <w:p w14:paraId="46ED8E0B">
      <w:pPr>
        <w:pStyle w:val="2"/>
        <w:spacing w:before="0" w:line="560" w:lineRule="exact"/>
        <w:ind w:left="0" w:firstLine="548" w:firstLineChars="200"/>
        <w:rPr>
          <w:rFonts w:ascii="Times New Roman" w:hAnsi="Times New Roman" w:eastAsia="仿宋_GB2312"/>
          <w:lang w:eastAsia="zh-CN"/>
        </w:rPr>
      </w:pPr>
      <w:r>
        <w:rPr>
          <w:rFonts w:ascii="Times New Roman" w:hAnsi="Times New Roman" w:eastAsia="仿宋_GB2312"/>
          <w:spacing w:val="-3"/>
          <w:lang w:eastAsia="zh-CN"/>
        </w:rPr>
        <w:t>（1）各单项总成绩汇总后，由总裁判长审核后报大赛执委会进一步审</w:t>
      </w:r>
      <w:r>
        <w:rPr>
          <w:rFonts w:ascii="Times New Roman" w:hAnsi="Times New Roman" w:eastAsia="仿宋_GB2312"/>
          <w:lang w:eastAsia="zh-CN"/>
        </w:rPr>
        <w:t>定，并在闭幕式前2小时张榜公示。</w:t>
      </w:r>
    </w:p>
    <w:p w14:paraId="226F09EC">
      <w:pPr>
        <w:pStyle w:val="2"/>
        <w:spacing w:before="0" w:line="560" w:lineRule="exact"/>
        <w:ind w:left="0" w:firstLine="560" w:firstLineChars="200"/>
        <w:rPr>
          <w:rFonts w:ascii="Times New Roman" w:hAnsi="Times New Roman" w:eastAsia="仿宋_GB2312"/>
          <w:lang w:eastAsia="zh-CN"/>
        </w:rPr>
      </w:pPr>
      <w:r>
        <w:rPr>
          <w:rFonts w:ascii="Times New Roman" w:hAnsi="Times New Roman" w:eastAsia="仿宋_GB2312"/>
          <w:lang w:eastAsia="zh-CN"/>
        </w:rPr>
        <w:t>（2）裁判长及评分裁判接待各队成绩查询并回答质疑。</w:t>
      </w:r>
    </w:p>
    <w:p w14:paraId="18DC78FB">
      <w:pPr>
        <w:pStyle w:val="2"/>
        <w:spacing w:before="0" w:line="560" w:lineRule="exact"/>
        <w:ind w:left="0" w:firstLine="560" w:firstLineChars="200"/>
        <w:rPr>
          <w:rFonts w:ascii="Times New Roman" w:hAnsi="Times New Roman" w:eastAsia="仿宋_GB2312"/>
          <w:lang w:eastAsia="zh-CN"/>
        </w:rPr>
      </w:pPr>
      <w:r>
        <w:rPr>
          <w:rFonts w:ascii="Times New Roman" w:hAnsi="Times New Roman" w:eastAsia="仿宋_GB2312"/>
          <w:lang w:eastAsia="zh-CN"/>
        </w:rPr>
        <w:t>（3）仲裁组负责接受投诉。</w:t>
      </w:r>
    </w:p>
    <w:p w14:paraId="5D19EB48">
      <w:pPr>
        <w:pStyle w:val="3"/>
        <w:rPr>
          <w:rFonts w:ascii="Times New Roman" w:hAnsi="Times New Roman"/>
          <w:lang w:eastAsia="zh-CN"/>
        </w:rPr>
      </w:pPr>
      <w:r>
        <w:rPr>
          <w:rFonts w:hint="eastAsia" w:ascii="Times New Roman" w:hAnsi="Times New Roman"/>
          <w:lang w:eastAsia="zh-CN"/>
        </w:rPr>
        <w:t>七</w:t>
      </w:r>
      <w:r>
        <w:rPr>
          <w:rFonts w:ascii="Times New Roman" w:hAnsi="Times New Roman"/>
          <w:lang w:eastAsia="zh-CN"/>
        </w:rPr>
        <w:t>、竞赛</w:t>
      </w:r>
      <w:r>
        <w:rPr>
          <w:rFonts w:hint="eastAsia" w:ascii="Times New Roman" w:hAnsi="Times New Roman"/>
          <w:lang w:eastAsia="zh-CN"/>
        </w:rPr>
        <w:t>仪器设备</w:t>
      </w:r>
    </w:p>
    <w:p w14:paraId="4664088A">
      <w:pPr>
        <w:spacing w:line="360" w:lineRule="auto"/>
        <w:ind w:firstLine="560" w:firstLineChars="200"/>
        <w:rPr>
          <w:rFonts w:eastAsia="仿宋_GB2312"/>
          <w:sz w:val="28"/>
          <w:szCs w:val="28"/>
          <w:lang w:eastAsia="zh-CN"/>
        </w:rPr>
      </w:pPr>
      <w:r>
        <w:rPr>
          <w:rFonts w:eastAsia="仿宋_GB2312"/>
          <w:sz w:val="28"/>
          <w:szCs w:val="28"/>
          <w:lang w:eastAsia="zh-CN"/>
        </w:rPr>
        <w:t>竞赛使用的所有</w:t>
      </w:r>
      <w:r>
        <w:rPr>
          <w:rFonts w:hint="eastAsia" w:eastAsia="仿宋_GB2312"/>
          <w:sz w:val="28"/>
          <w:szCs w:val="28"/>
          <w:lang w:eastAsia="zh-CN"/>
        </w:rPr>
        <w:t>软件平台、</w:t>
      </w:r>
      <w:r>
        <w:rPr>
          <w:rFonts w:eastAsia="仿宋_GB2312"/>
          <w:sz w:val="28"/>
          <w:szCs w:val="28"/>
          <w:lang w:eastAsia="zh-CN"/>
        </w:rPr>
        <w:t>仪器、附件及计算工具均由承办校提供。</w:t>
      </w:r>
    </w:p>
    <w:p w14:paraId="06A878BE">
      <w:pPr>
        <w:pStyle w:val="19"/>
        <w:framePr w:wrap="auto" w:vAnchor="margin" w:hAnchor="text" w:yAlign="inline"/>
        <w:spacing w:line="360" w:lineRule="auto"/>
        <w:ind w:firstLine="562" w:firstLineChars="200"/>
        <w:outlineLvl w:val="1"/>
        <w:rPr>
          <w:rFonts w:hint="eastAsia" w:ascii="楷体_GB2312" w:hAnsi="楷体_GB2312" w:eastAsia="楷体_GB2312" w:cs="楷体_GB2312"/>
          <w:b/>
          <w:bCs/>
          <w:color w:val="auto"/>
          <w:sz w:val="28"/>
          <w:szCs w:val="24"/>
        </w:rPr>
      </w:pPr>
      <w:r>
        <w:rPr>
          <w:rFonts w:hint="eastAsia" w:ascii="楷体_GB2312" w:hAnsi="楷体_GB2312" w:eastAsia="楷体_GB2312" w:cs="楷体_GB2312"/>
          <w:b/>
          <w:bCs/>
          <w:color w:val="auto"/>
          <w:sz w:val="28"/>
          <w:szCs w:val="24"/>
        </w:rPr>
        <w:t>（一）技术平台</w:t>
      </w:r>
    </w:p>
    <w:p w14:paraId="082CC600">
      <w:pPr>
        <w:pStyle w:val="19"/>
        <w:framePr w:wrap="auto" w:vAnchor="margin" w:hAnchor="text" w:yAlign="inline"/>
        <w:spacing w:line="360" w:lineRule="auto"/>
        <w:ind w:firstLine="561"/>
        <w:rPr>
          <w:rFonts w:hint="eastAsia" w:ascii="仿宋_GB2312" w:hAnsi="仿宋_GB2312" w:eastAsia="仿宋_GB2312" w:cs="仿宋_GB2312"/>
          <w:b/>
          <w:bCs/>
          <w:color w:val="auto"/>
          <w:sz w:val="28"/>
          <w:szCs w:val="28"/>
        </w:rPr>
      </w:pPr>
      <w:r>
        <w:rPr>
          <w:rFonts w:hint="eastAsia" w:ascii="仿宋_GB2312" w:hAnsi="仿宋_GB2312" w:eastAsia="仿宋_GB2312" w:cs="仿宋_GB2312"/>
          <w:b/>
          <w:bCs/>
          <w:color w:val="auto"/>
          <w:sz w:val="28"/>
          <w:szCs w:val="28"/>
        </w:rPr>
        <w:t>1.</w:t>
      </w:r>
      <w:r>
        <w:rPr>
          <w:rFonts w:ascii="仿宋_GB2312" w:hAnsi="仿宋_GB2312" w:eastAsia="仿宋_GB2312" w:cs="仿宋_GB2312"/>
          <w:b/>
          <w:bCs/>
          <w:color w:val="auto"/>
          <w:sz w:val="28"/>
          <w:szCs w:val="28"/>
        </w:rPr>
        <w:t>计算工具</w:t>
      </w:r>
    </w:p>
    <w:p w14:paraId="38B4B196">
      <w:pPr>
        <w:spacing w:line="360" w:lineRule="auto"/>
        <w:ind w:firstLine="560" w:firstLineChars="200"/>
        <w:rPr>
          <w:rFonts w:eastAsia="仿宋_GB2312"/>
          <w:sz w:val="28"/>
          <w:szCs w:val="28"/>
          <w:lang w:eastAsia="zh-CN"/>
        </w:rPr>
      </w:pPr>
      <w:r>
        <w:rPr>
          <w:rFonts w:eastAsia="仿宋_GB2312"/>
          <w:sz w:val="28"/>
          <w:szCs w:val="28"/>
          <w:lang w:eastAsia="zh-CN"/>
        </w:rPr>
        <w:t>每个参赛队配备：计算器2个、三角板1付，铅笔4支，削笔刀1个和橡皮1块。</w:t>
      </w:r>
    </w:p>
    <w:p w14:paraId="73794E5D">
      <w:pPr>
        <w:pStyle w:val="19"/>
        <w:framePr w:wrap="auto" w:vAnchor="margin" w:hAnchor="text" w:yAlign="inline"/>
        <w:spacing w:line="360" w:lineRule="auto"/>
        <w:ind w:firstLine="561"/>
        <w:rPr>
          <w:rFonts w:hint="eastAsia" w:ascii="仿宋_GB2312" w:hAnsi="仿宋_GB2312" w:eastAsia="仿宋_GB2312" w:cs="仿宋_GB2312"/>
          <w:b/>
          <w:bCs/>
          <w:color w:val="auto"/>
          <w:sz w:val="28"/>
          <w:szCs w:val="28"/>
        </w:rPr>
      </w:pPr>
      <w:r>
        <w:rPr>
          <w:rFonts w:hint="eastAsia" w:ascii="仿宋_GB2312" w:hAnsi="仿宋_GB2312" w:eastAsia="仿宋_GB2312" w:cs="仿宋_GB2312"/>
          <w:b/>
          <w:bCs/>
          <w:color w:val="auto"/>
          <w:sz w:val="28"/>
          <w:szCs w:val="28"/>
        </w:rPr>
        <w:t>2.城市三维建模仪器设备</w:t>
      </w:r>
    </w:p>
    <w:p w14:paraId="0FC04CE2">
      <w:pPr>
        <w:pStyle w:val="19"/>
        <w:framePr w:wrap="auto" w:vAnchor="margin" w:hAnchor="text" w:yAlign="inline"/>
        <w:spacing w:line="360" w:lineRule="auto"/>
        <w:ind w:firstLine="560" w:firstLineChars="200"/>
        <w:rPr>
          <w:rFonts w:hint="eastAsia" w:ascii="仿宋_GB2312" w:hAnsi="仿宋_GB2312" w:eastAsia="仿宋_GB2312" w:cs="仿宋_GB2312"/>
          <w:color w:val="auto"/>
          <w:sz w:val="28"/>
          <w:szCs w:val="28"/>
        </w:rPr>
      </w:pPr>
      <w:r>
        <w:rPr>
          <w:rFonts w:hint="eastAsia" w:ascii="仿宋_GB2312" w:hAnsi="仿宋_GB2312" w:eastAsia="仿宋_GB2312" w:cs="仿宋_GB2312"/>
          <w:color w:val="auto"/>
          <w:sz w:val="28"/>
          <w:szCs w:val="28"/>
        </w:rPr>
        <w:t>（1）安装国产城市三维建模数据采集与处理虚拟仿真平台。平台能够基于仿真无人机在虚拟场景中进行数据采集，并生产实景三维模型，最后利用生产的实景三维模型裸眼绘制数字线划图，完成仿真摄区的外业调绘、DLG编辑、质量检查、图廓整饰和成果输出。</w:t>
      </w:r>
    </w:p>
    <w:p w14:paraId="5F5240C2">
      <w:pPr>
        <w:spacing w:line="360" w:lineRule="auto"/>
        <w:ind w:firstLine="560" w:firstLineChars="200"/>
        <w:rPr>
          <w:rFonts w:eastAsia="仿宋_GB2312"/>
          <w:sz w:val="28"/>
          <w:szCs w:val="28"/>
        </w:rPr>
      </w:pPr>
      <w:r>
        <w:rPr>
          <w:rFonts w:hint="eastAsia" w:eastAsia="仿宋_GB2312"/>
          <w:sz w:val="28"/>
          <w:szCs w:val="28"/>
          <w:lang w:eastAsia="zh-CN"/>
        </w:rPr>
        <w:t>（2）</w:t>
      </w:r>
      <w:r>
        <w:rPr>
          <w:rFonts w:eastAsia="仿宋_GB2312"/>
          <w:sz w:val="28"/>
          <w:szCs w:val="28"/>
        </w:rPr>
        <w:t>系统支持:</w:t>
      </w:r>
      <w:r>
        <w:rPr>
          <w:rFonts w:eastAsia="仿宋_GB2312"/>
          <w:sz w:val="28"/>
          <w:szCs w:val="28"/>
        </w:rPr>
        <w:tab/>
      </w:r>
      <w:r>
        <w:rPr>
          <w:rFonts w:eastAsia="仿宋_GB2312"/>
          <w:sz w:val="28"/>
          <w:szCs w:val="28"/>
        </w:rPr>
        <w:t>Windows 10/64位</w:t>
      </w:r>
    </w:p>
    <w:p w14:paraId="718B3754">
      <w:pPr>
        <w:spacing w:line="360" w:lineRule="auto"/>
        <w:ind w:firstLine="560" w:firstLineChars="200"/>
        <w:rPr>
          <w:rFonts w:eastAsia="仿宋_GB2312"/>
          <w:sz w:val="28"/>
          <w:szCs w:val="28"/>
        </w:rPr>
      </w:pPr>
      <w:r>
        <w:rPr>
          <w:rFonts w:hint="eastAsia" w:eastAsia="仿宋_GB2312"/>
          <w:sz w:val="28"/>
          <w:szCs w:val="28"/>
          <w:lang w:eastAsia="zh-CN"/>
        </w:rPr>
        <w:t>（3）</w:t>
      </w:r>
      <w:r>
        <w:rPr>
          <w:rFonts w:eastAsia="仿宋_GB2312"/>
          <w:sz w:val="28"/>
          <w:szCs w:val="28"/>
        </w:rPr>
        <w:t>CPU：Intel Core i7十代处理器以上,内核数不少于8个。</w:t>
      </w:r>
    </w:p>
    <w:p w14:paraId="04D67E17">
      <w:pPr>
        <w:spacing w:line="360" w:lineRule="auto"/>
        <w:ind w:firstLine="560" w:firstLineChars="200"/>
        <w:rPr>
          <w:rFonts w:eastAsia="仿宋_GB2312"/>
          <w:sz w:val="28"/>
          <w:szCs w:val="28"/>
        </w:rPr>
      </w:pPr>
      <w:r>
        <w:rPr>
          <w:rFonts w:hint="eastAsia" w:eastAsia="仿宋_GB2312"/>
          <w:sz w:val="28"/>
          <w:szCs w:val="28"/>
          <w:lang w:eastAsia="zh-CN"/>
        </w:rPr>
        <w:t>（4）</w:t>
      </w:r>
      <w:r>
        <w:rPr>
          <w:rFonts w:eastAsia="仿宋_GB2312"/>
          <w:sz w:val="28"/>
          <w:szCs w:val="28"/>
        </w:rPr>
        <w:t>内存：64GB</w:t>
      </w:r>
    </w:p>
    <w:p w14:paraId="33AFF37A">
      <w:pPr>
        <w:spacing w:line="360" w:lineRule="auto"/>
        <w:ind w:firstLine="560" w:firstLineChars="200"/>
        <w:rPr>
          <w:rFonts w:eastAsia="仿宋_GB2312"/>
          <w:sz w:val="28"/>
          <w:szCs w:val="28"/>
          <w:lang w:eastAsia="zh-CN"/>
        </w:rPr>
      </w:pPr>
      <w:r>
        <w:rPr>
          <w:rFonts w:hint="eastAsia" w:eastAsia="仿宋_GB2312"/>
          <w:sz w:val="28"/>
          <w:szCs w:val="28"/>
          <w:lang w:eastAsia="zh-CN"/>
        </w:rPr>
        <w:t>（5）</w:t>
      </w:r>
      <w:r>
        <w:rPr>
          <w:rFonts w:eastAsia="仿宋_GB2312"/>
          <w:sz w:val="28"/>
          <w:szCs w:val="28"/>
          <w:lang w:eastAsia="zh-CN"/>
        </w:rPr>
        <w:t>显卡</w:t>
      </w:r>
      <w:r>
        <w:rPr>
          <w:rFonts w:hint="eastAsia" w:eastAsia="仿宋_GB2312"/>
          <w:sz w:val="28"/>
          <w:szCs w:val="28"/>
          <w:lang w:eastAsia="zh-CN"/>
        </w:rPr>
        <w:t>：</w:t>
      </w:r>
      <w:r>
        <w:rPr>
          <w:rFonts w:eastAsia="仿宋_GB2312"/>
          <w:sz w:val="28"/>
          <w:szCs w:val="28"/>
          <w:lang w:eastAsia="zh-CN"/>
        </w:rPr>
        <w:t>NVIDIA 显卡、显存</w:t>
      </w:r>
      <w:r>
        <w:rPr>
          <w:rFonts w:hint="eastAsia" w:eastAsia="仿宋_GB2312"/>
          <w:sz w:val="28"/>
          <w:szCs w:val="28"/>
          <w:lang w:eastAsia="zh-CN"/>
        </w:rPr>
        <w:t>8</w:t>
      </w:r>
      <w:r>
        <w:rPr>
          <w:rFonts w:eastAsia="仿宋_GB2312"/>
          <w:sz w:val="28"/>
          <w:szCs w:val="28"/>
          <w:lang w:eastAsia="zh-CN"/>
        </w:rPr>
        <w:t>GB及以上，且型号不低于GT</w:t>
      </w:r>
      <w:r>
        <w:rPr>
          <w:rFonts w:hint="eastAsia" w:eastAsia="仿宋_GB2312"/>
          <w:sz w:val="28"/>
          <w:szCs w:val="28"/>
          <w:lang w:eastAsia="zh-CN"/>
        </w:rPr>
        <w:t>X</w:t>
      </w:r>
      <w:r>
        <w:rPr>
          <w:rFonts w:eastAsia="仿宋_GB2312"/>
          <w:sz w:val="28"/>
          <w:szCs w:val="28"/>
          <w:lang w:eastAsia="zh-CN"/>
        </w:rPr>
        <w:t xml:space="preserve"> 1660（不支持 ADM 显卡）</w:t>
      </w:r>
    </w:p>
    <w:p w14:paraId="001C4EDD">
      <w:pPr>
        <w:spacing w:line="360" w:lineRule="auto"/>
        <w:ind w:firstLine="560" w:firstLineChars="200"/>
        <w:rPr>
          <w:rFonts w:eastAsia="仿宋_GB2312"/>
          <w:sz w:val="28"/>
          <w:szCs w:val="28"/>
          <w:lang w:eastAsia="zh-CN"/>
        </w:rPr>
      </w:pPr>
      <w:r>
        <w:rPr>
          <w:rFonts w:hint="eastAsia" w:eastAsia="仿宋_GB2312"/>
          <w:sz w:val="28"/>
          <w:szCs w:val="28"/>
          <w:lang w:eastAsia="zh-CN"/>
        </w:rPr>
        <w:t>（6）</w:t>
      </w:r>
      <w:r>
        <w:rPr>
          <w:rFonts w:eastAsia="仿宋_GB2312"/>
          <w:sz w:val="28"/>
          <w:szCs w:val="28"/>
          <w:lang w:eastAsia="zh-CN"/>
        </w:rPr>
        <w:t>硬盘空间：固态硬盘，至少可用空间300GB以上。</w:t>
      </w:r>
    </w:p>
    <w:p w14:paraId="590A28F5">
      <w:pPr>
        <w:pStyle w:val="19"/>
        <w:framePr w:wrap="auto" w:vAnchor="margin" w:hAnchor="text" w:yAlign="inline"/>
        <w:spacing w:line="360" w:lineRule="auto"/>
        <w:ind w:firstLine="561"/>
        <w:rPr>
          <w:rFonts w:hint="eastAsia" w:ascii="仿宋_GB2312" w:hAnsi="仿宋_GB2312" w:eastAsia="仿宋_GB2312" w:cs="仿宋_GB2312"/>
          <w:b/>
          <w:bCs/>
          <w:color w:val="auto"/>
          <w:sz w:val="28"/>
          <w:szCs w:val="28"/>
        </w:rPr>
      </w:pPr>
      <w:r>
        <w:rPr>
          <w:rFonts w:hint="eastAsia" w:ascii="仿宋_GB2312" w:hAnsi="仿宋_GB2312" w:eastAsia="仿宋_GB2312" w:cs="仿宋_GB2312"/>
          <w:b/>
          <w:bCs/>
          <w:color w:val="auto"/>
          <w:sz w:val="28"/>
          <w:szCs w:val="28"/>
        </w:rPr>
        <w:t>3.水准测量仪器设备</w:t>
      </w:r>
    </w:p>
    <w:p w14:paraId="75D23371">
      <w:pPr>
        <w:spacing w:line="360" w:lineRule="auto"/>
        <w:ind w:firstLine="560" w:firstLineChars="200"/>
        <w:rPr>
          <w:rFonts w:eastAsia="仿宋_GB2312"/>
          <w:sz w:val="28"/>
          <w:szCs w:val="28"/>
          <w:lang w:eastAsia="zh-CN"/>
        </w:rPr>
      </w:pPr>
      <w:r>
        <w:rPr>
          <w:rFonts w:hint="eastAsia" w:eastAsia="仿宋_GB2312"/>
          <w:sz w:val="28"/>
          <w:szCs w:val="28"/>
          <w:lang w:eastAsia="zh-CN"/>
        </w:rPr>
        <w:t>（1）</w:t>
      </w:r>
      <w:r>
        <w:rPr>
          <w:rFonts w:eastAsia="仿宋_GB2312"/>
          <w:sz w:val="28"/>
          <w:szCs w:val="28"/>
          <w:lang w:eastAsia="zh-CN"/>
        </w:rPr>
        <w:t>国产</w:t>
      </w:r>
      <w:r>
        <w:rPr>
          <w:rFonts w:hint="eastAsia" w:eastAsia="仿宋_GB2312"/>
          <w:sz w:val="28"/>
          <w:szCs w:val="28"/>
          <w:lang w:eastAsia="zh-CN"/>
        </w:rPr>
        <w:t>数字</w:t>
      </w:r>
      <w:r>
        <w:rPr>
          <w:rFonts w:eastAsia="仿宋_GB2312"/>
          <w:sz w:val="28"/>
          <w:szCs w:val="28"/>
          <w:lang w:eastAsia="zh-CN"/>
        </w:rPr>
        <w:t>水准仪(标称精度宜优于±1mm/km)</w:t>
      </w:r>
      <w:r>
        <w:rPr>
          <w:rFonts w:hint="eastAsia" w:eastAsia="仿宋_GB2312"/>
          <w:sz w:val="28"/>
          <w:szCs w:val="28"/>
          <w:lang w:eastAsia="zh-CN"/>
        </w:rPr>
        <w:t>1台、</w:t>
      </w:r>
      <w:r>
        <w:rPr>
          <w:rFonts w:eastAsia="仿宋_GB2312"/>
          <w:sz w:val="28"/>
          <w:szCs w:val="28"/>
          <w:lang w:eastAsia="zh-CN"/>
        </w:rPr>
        <w:t>木制三脚架1个</w:t>
      </w:r>
      <w:r>
        <w:rPr>
          <w:rFonts w:hint="eastAsia" w:eastAsia="仿宋_GB2312"/>
          <w:sz w:val="28"/>
          <w:szCs w:val="28"/>
          <w:lang w:eastAsia="zh-CN"/>
        </w:rPr>
        <w:t>、</w:t>
      </w:r>
      <w:r>
        <w:rPr>
          <w:rFonts w:eastAsia="仿宋_GB2312"/>
          <w:sz w:val="28"/>
          <w:szCs w:val="28"/>
          <w:lang w:eastAsia="zh-CN"/>
        </w:rPr>
        <w:t>3m数码标尺1对</w:t>
      </w:r>
      <w:r>
        <w:rPr>
          <w:rFonts w:hint="eastAsia" w:eastAsia="仿宋_GB2312"/>
          <w:sz w:val="28"/>
          <w:szCs w:val="28"/>
          <w:lang w:eastAsia="zh-CN"/>
        </w:rPr>
        <w:t>、</w:t>
      </w:r>
      <w:r>
        <w:rPr>
          <w:rFonts w:eastAsia="仿宋_GB2312"/>
          <w:sz w:val="28"/>
          <w:szCs w:val="28"/>
          <w:lang w:eastAsia="zh-CN"/>
        </w:rPr>
        <w:t>撑杆2个及尺台(3kg)2个。</w:t>
      </w:r>
    </w:p>
    <w:p w14:paraId="1C0C689E">
      <w:pPr>
        <w:spacing w:line="360" w:lineRule="auto"/>
        <w:ind w:firstLine="562" w:firstLineChars="200"/>
        <w:rPr>
          <w:rFonts w:hint="eastAsia" w:ascii="仿宋_GB2312" w:hAnsi="仿宋_GB2312" w:eastAsia="仿宋_GB2312" w:cs="仿宋_GB2312"/>
          <w:b/>
          <w:bCs/>
          <w:sz w:val="28"/>
          <w:szCs w:val="28"/>
          <w:lang w:eastAsia="zh-CN"/>
        </w:rPr>
      </w:pPr>
      <w:r>
        <w:rPr>
          <w:rFonts w:hint="eastAsia" w:ascii="仿宋_GB2312" w:hAnsi="仿宋_GB2312" w:eastAsia="仿宋_GB2312" w:cs="仿宋_GB2312"/>
          <w:b/>
          <w:bCs/>
          <w:sz w:val="28"/>
          <w:szCs w:val="28"/>
          <w:lang w:eastAsia="zh-CN"/>
        </w:rPr>
        <w:t>4.导线测量、曲线测设仪器设备</w:t>
      </w:r>
    </w:p>
    <w:p w14:paraId="231644E6">
      <w:pPr>
        <w:spacing w:line="360" w:lineRule="auto"/>
        <w:ind w:firstLine="560" w:firstLineChars="200"/>
        <w:rPr>
          <w:rFonts w:eastAsia="仿宋_GB2312"/>
          <w:sz w:val="28"/>
          <w:szCs w:val="28"/>
          <w:lang w:eastAsia="zh-CN"/>
        </w:rPr>
      </w:pPr>
      <w:r>
        <w:rPr>
          <w:rFonts w:eastAsia="仿宋_GB2312"/>
          <w:sz w:val="28"/>
          <w:szCs w:val="28"/>
          <w:lang w:eastAsia="zh-CN"/>
        </w:rPr>
        <w:t>国产全站仪(标称精度宜优于2″/2+3ppm)</w:t>
      </w:r>
      <w:r>
        <w:rPr>
          <w:rFonts w:hint="eastAsia" w:eastAsia="仿宋_GB2312"/>
          <w:sz w:val="28"/>
          <w:szCs w:val="28"/>
          <w:lang w:eastAsia="zh-CN"/>
        </w:rPr>
        <w:t>1台、</w:t>
      </w:r>
      <w:r>
        <w:rPr>
          <w:rFonts w:eastAsia="仿宋_GB2312"/>
          <w:sz w:val="28"/>
          <w:szCs w:val="28"/>
          <w:lang w:eastAsia="zh-CN"/>
        </w:rPr>
        <w:t>配套棱镜(含基座)2个、三脚架3个</w:t>
      </w:r>
      <w:r>
        <w:rPr>
          <w:rFonts w:hint="eastAsia" w:eastAsia="仿宋_GB2312"/>
          <w:sz w:val="28"/>
          <w:szCs w:val="28"/>
          <w:lang w:eastAsia="zh-CN"/>
        </w:rPr>
        <w:t>等</w:t>
      </w:r>
      <w:r>
        <w:rPr>
          <w:rFonts w:eastAsia="仿宋_GB2312"/>
          <w:sz w:val="28"/>
          <w:szCs w:val="28"/>
          <w:lang w:eastAsia="zh-CN"/>
        </w:rPr>
        <w:t>。</w:t>
      </w:r>
    </w:p>
    <w:p w14:paraId="285DFAAE">
      <w:pPr>
        <w:pStyle w:val="19"/>
        <w:framePr w:wrap="auto" w:vAnchor="margin" w:hAnchor="text" w:yAlign="inline"/>
        <w:spacing w:line="360" w:lineRule="auto"/>
        <w:ind w:firstLine="562" w:firstLineChars="200"/>
        <w:outlineLvl w:val="1"/>
        <w:rPr>
          <w:rFonts w:hint="eastAsia" w:ascii="楷体_GB2312" w:hAnsi="楷体_GB2312" w:eastAsia="楷体_GB2312" w:cs="楷体_GB2312"/>
          <w:b/>
          <w:bCs/>
          <w:color w:val="auto"/>
          <w:sz w:val="28"/>
          <w:szCs w:val="24"/>
          <w:lang w:val="zh-TW"/>
        </w:rPr>
      </w:pPr>
      <w:r>
        <w:rPr>
          <w:rFonts w:hint="eastAsia" w:ascii="楷体_GB2312" w:hAnsi="楷体_GB2312" w:eastAsia="楷体_GB2312" w:cs="楷体_GB2312"/>
          <w:b/>
          <w:bCs/>
          <w:color w:val="auto"/>
          <w:sz w:val="28"/>
          <w:szCs w:val="24"/>
          <w:lang w:val="zh-TW"/>
        </w:rPr>
        <w:t>（</w:t>
      </w:r>
      <w:r>
        <w:rPr>
          <w:rFonts w:hint="eastAsia" w:ascii="楷体_GB2312" w:hAnsi="楷体_GB2312" w:eastAsia="楷体_GB2312" w:cs="楷体_GB2312"/>
          <w:b/>
          <w:bCs/>
          <w:color w:val="auto"/>
          <w:sz w:val="28"/>
          <w:szCs w:val="24"/>
        </w:rPr>
        <w:t>二）</w:t>
      </w:r>
      <w:r>
        <w:rPr>
          <w:rFonts w:hint="eastAsia" w:ascii="楷体_GB2312" w:hAnsi="楷体_GB2312" w:eastAsia="楷体_GB2312" w:cs="楷体_GB2312"/>
          <w:b/>
          <w:bCs/>
          <w:color w:val="auto"/>
          <w:sz w:val="28"/>
          <w:szCs w:val="24"/>
          <w:lang w:val="zh-TW"/>
        </w:rPr>
        <w:t>竞赛环境</w:t>
      </w:r>
    </w:p>
    <w:p w14:paraId="3866B7DC">
      <w:pPr>
        <w:pStyle w:val="19"/>
        <w:framePr w:wrap="auto" w:vAnchor="margin" w:hAnchor="text" w:yAlign="inline"/>
        <w:spacing w:line="360" w:lineRule="auto"/>
        <w:ind w:firstLine="561"/>
        <w:rPr>
          <w:rFonts w:hint="eastAsia" w:ascii="仿宋_GB2312" w:hAnsi="仿宋_GB2312" w:eastAsia="仿宋_GB2312" w:cs="仿宋_GB2312"/>
          <w:b/>
          <w:bCs/>
          <w:color w:val="auto"/>
          <w:sz w:val="28"/>
          <w:szCs w:val="28"/>
        </w:rPr>
      </w:pPr>
      <w:r>
        <w:rPr>
          <w:rFonts w:hint="eastAsia" w:ascii="仿宋_GB2312" w:hAnsi="仿宋_GB2312" w:eastAsia="仿宋_GB2312" w:cs="仿宋_GB2312"/>
          <w:b/>
          <w:bCs/>
          <w:color w:val="auto"/>
          <w:sz w:val="28"/>
          <w:szCs w:val="28"/>
        </w:rPr>
        <w:t>1.水准测量赛场情况</w:t>
      </w:r>
    </w:p>
    <w:p w14:paraId="57A833CF">
      <w:pPr>
        <w:spacing w:line="360" w:lineRule="auto"/>
        <w:ind w:firstLine="560" w:firstLineChars="200"/>
        <w:rPr>
          <w:rFonts w:eastAsia="仿宋_GB2312"/>
          <w:sz w:val="28"/>
          <w:szCs w:val="28"/>
          <w:lang w:eastAsia="zh-CN"/>
        </w:rPr>
      </w:pPr>
      <w:r>
        <w:rPr>
          <w:rFonts w:hint="eastAsia" w:eastAsia="仿宋_GB2312"/>
          <w:sz w:val="28"/>
          <w:szCs w:val="28"/>
          <w:lang w:eastAsia="zh-CN"/>
        </w:rPr>
        <w:t>（1）</w:t>
      </w:r>
      <w:r>
        <w:rPr>
          <w:rFonts w:eastAsia="仿宋_GB2312"/>
          <w:sz w:val="28"/>
          <w:szCs w:val="28"/>
          <w:lang w:eastAsia="zh-CN"/>
        </w:rPr>
        <w:t>水准线路为水泥硬化路面，线路长度约1.2</w:t>
      </w:r>
      <w:r>
        <w:rPr>
          <w:rFonts w:hint="eastAsia" w:eastAsia="仿宋_GB2312"/>
          <w:sz w:val="28"/>
          <w:szCs w:val="28"/>
          <w:lang w:eastAsia="zh-CN"/>
        </w:rPr>
        <w:t>-</w:t>
      </w:r>
      <w:r>
        <w:rPr>
          <w:rFonts w:eastAsia="仿宋_GB2312"/>
          <w:sz w:val="28"/>
          <w:szCs w:val="28"/>
          <w:lang w:eastAsia="zh-CN"/>
        </w:rPr>
        <w:t>2.0km左右。</w:t>
      </w:r>
    </w:p>
    <w:p w14:paraId="6AD87193">
      <w:pPr>
        <w:spacing w:line="360" w:lineRule="auto"/>
        <w:ind w:firstLine="560" w:firstLineChars="200"/>
        <w:rPr>
          <w:rFonts w:eastAsia="仿宋_GB2312"/>
          <w:sz w:val="28"/>
          <w:szCs w:val="28"/>
          <w:lang w:eastAsia="zh-CN"/>
        </w:rPr>
      </w:pPr>
      <w:r>
        <w:rPr>
          <w:rFonts w:hint="eastAsia" w:eastAsia="仿宋_GB2312"/>
          <w:sz w:val="28"/>
          <w:szCs w:val="28"/>
          <w:lang w:eastAsia="zh-CN"/>
        </w:rPr>
        <w:t>（2）</w:t>
      </w:r>
      <w:r>
        <w:rPr>
          <w:rFonts w:eastAsia="仿宋_GB2312"/>
          <w:sz w:val="28"/>
          <w:szCs w:val="28"/>
          <w:lang w:eastAsia="zh-CN"/>
        </w:rPr>
        <w:t>场地能设置多条闭合水准路线，能满足4</w:t>
      </w:r>
      <w:r>
        <w:rPr>
          <w:rFonts w:hint="eastAsia" w:eastAsia="仿宋_GB2312"/>
          <w:sz w:val="28"/>
          <w:szCs w:val="28"/>
          <w:lang w:eastAsia="zh-CN"/>
        </w:rPr>
        <w:t>-</w:t>
      </w:r>
      <w:r>
        <w:rPr>
          <w:rFonts w:eastAsia="仿宋_GB2312"/>
          <w:sz w:val="28"/>
          <w:szCs w:val="28"/>
          <w:lang w:eastAsia="zh-CN"/>
        </w:rPr>
        <w:t>5个队同时比赛。</w:t>
      </w:r>
    </w:p>
    <w:p w14:paraId="0C8A0B64">
      <w:pPr>
        <w:spacing w:line="360" w:lineRule="auto"/>
        <w:ind w:firstLine="560" w:firstLineChars="200"/>
        <w:rPr>
          <w:rFonts w:eastAsia="仿宋_GB2312"/>
          <w:sz w:val="28"/>
          <w:szCs w:val="28"/>
          <w:lang w:eastAsia="zh-CN"/>
        </w:rPr>
      </w:pPr>
      <w:r>
        <w:rPr>
          <w:rFonts w:hint="eastAsia" w:eastAsia="仿宋_GB2312"/>
          <w:sz w:val="28"/>
          <w:szCs w:val="28"/>
          <w:lang w:eastAsia="zh-CN"/>
        </w:rPr>
        <w:t>（3）</w:t>
      </w:r>
      <w:r>
        <w:rPr>
          <w:rFonts w:eastAsia="仿宋_GB2312"/>
          <w:sz w:val="28"/>
          <w:szCs w:val="28"/>
          <w:lang w:eastAsia="zh-CN"/>
        </w:rPr>
        <w:t>每条水准路线由3个待求点和1个已知点组成。</w:t>
      </w:r>
    </w:p>
    <w:p w14:paraId="26E3BFE4">
      <w:pPr>
        <w:pStyle w:val="19"/>
        <w:framePr w:wrap="auto" w:vAnchor="margin" w:hAnchor="text" w:yAlign="inline"/>
        <w:spacing w:line="360" w:lineRule="auto"/>
        <w:ind w:firstLine="561"/>
        <w:rPr>
          <w:rFonts w:hint="eastAsia" w:ascii="仿宋_GB2312" w:hAnsi="仿宋_GB2312" w:eastAsia="仿宋_GB2312" w:cs="仿宋_GB2312"/>
          <w:b/>
          <w:bCs/>
          <w:color w:val="auto"/>
          <w:sz w:val="28"/>
          <w:szCs w:val="28"/>
        </w:rPr>
      </w:pPr>
      <w:r>
        <w:rPr>
          <w:rFonts w:hint="eastAsia" w:ascii="仿宋_GB2312" w:hAnsi="仿宋_GB2312" w:eastAsia="仿宋_GB2312" w:cs="仿宋_GB2312"/>
          <w:b/>
          <w:bCs/>
          <w:color w:val="auto"/>
          <w:sz w:val="28"/>
          <w:szCs w:val="28"/>
        </w:rPr>
        <w:t>2.导线测量赛场情况</w:t>
      </w:r>
    </w:p>
    <w:p w14:paraId="0A454906">
      <w:pPr>
        <w:spacing w:line="360" w:lineRule="auto"/>
        <w:ind w:firstLine="560" w:firstLineChars="200"/>
        <w:rPr>
          <w:rFonts w:eastAsia="仿宋_GB2312"/>
          <w:sz w:val="28"/>
          <w:szCs w:val="28"/>
          <w:lang w:eastAsia="zh-CN"/>
        </w:rPr>
      </w:pPr>
      <w:r>
        <w:rPr>
          <w:rFonts w:hint="eastAsia" w:eastAsia="仿宋_GB2312"/>
          <w:sz w:val="28"/>
          <w:szCs w:val="28"/>
          <w:lang w:eastAsia="zh-CN"/>
        </w:rPr>
        <w:t>（1）</w:t>
      </w:r>
      <w:r>
        <w:rPr>
          <w:rFonts w:eastAsia="仿宋_GB2312"/>
          <w:sz w:val="28"/>
          <w:szCs w:val="28"/>
          <w:lang w:eastAsia="zh-CN"/>
        </w:rPr>
        <w:t>导线测量场地为硬化地面，导线边长约150m。</w:t>
      </w:r>
    </w:p>
    <w:p w14:paraId="1F0F31B1">
      <w:pPr>
        <w:spacing w:line="360" w:lineRule="auto"/>
        <w:ind w:firstLine="560" w:firstLineChars="200"/>
        <w:rPr>
          <w:rFonts w:eastAsia="仿宋_GB2312"/>
          <w:sz w:val="28"/>
          <w:szCs w:val="28"/>
          <w:lang w:eastAsia="zh-CN"/>
        </w:rPr>
      </w:pPr>
      <w:r>
        <w:rPr>
          <w:rFonts w:hint="eastAsia" w:eastAsia="仿宋_GB2312"/>
          <w:sz w:val="28"/>
          <w:szCs w:val="28"/>
          <w:lang w:eastAsia="zh-CN"/>
        </w:rPr>
        <w:t>（2）</w:t>
      </w:r>
      <w:r>
        <w:rPr>
          <w:rFonts w:eastAsia="仿宋_GB2312"/>
          <w:sz w:val="28"/>
          <w:szCs w:val="28"/>
          <w:lang w:eastAsia="zh-CN"/>
        </w:rPr>
        <w:t>场地设置多条附合导线，能满足4</w:t>
      </w:r>
      <w:r>
        <w:rPr>
          <w:rFonts w:hint="eastAsia" w:eastAsia="仿宋_GB2312"/>
          <w:sz w:val="28"/>
          <w:szCs w:val="28"/>
          <w:lang w:eastAsia="zh-CN"/>
        </w:rPr>
        <w:t>-</w:t>
      </w:r>
      <w:r>
        <w:rPr>
          <w:rFonts w:eastAsia="仿宋_GB2312"/>
          <w:sz w:val="28"/>
          <w:szCs w:val="28"/>
          <w:lang w:eastAsia="zh-CN"/>
        </w:rPr>
        <w:t>5个队同时比赛。</w:t>
      </w:r>
    </w:p>
    <w:p w14:paraId="24F203DB">
      <w:pPr>
        <w:spacing w:line="360" w:lineRule="auto"/>
        <w:ind w:firstLine="560" w:firstLineChars="200"/>
        <w:rPr>
          <w:rFonts w:eastAsia="仿宋_GB2312"/>
          <w:sz w:val="28"/>
          <w:szCs w:val="28"/>
          <w:lang w:eastAsia="zh-CN"/>
        </w:rPr>
      </w:pPr>
      <w:r>
        <w:rPr>
          <w:rFonts w:hint="eastAsia" w:eastAsia="仿宋_GB2312"/>
          <w:sz w:val="28"/>
          <w:szCs w:val="28"/>
          <w:lang w:eastAsia="zh-CN"/>
        </w:rPr>
        <w:t>（3）</w:t>
      </w:r>
      <w:r>
        <w:rPr>
          <w:rFonts w:eastAsia="仿宋_GB2312"/>
          <w:sz w:val="28"/>
          <w:szCs w:val="28"/>
          <w:lang w:eastAsia="zh-CN"/>
        </w:rPr>
        <w:t>每条附合导线由2个已知点和2个待定点组成。</w:t>
      </w:r>
    </w:p>
    <w:p w14:paraId="1ACC25C4">
      <w:pPr>
        <w:pStyle w:val="19"/>
        <w:framePr w:wrap="auto" w:vAnchor="margin" w:hAnchor="text" w:yAlign="inline"/>
        <w:spacing w:line="360" w:lineRule="auto"/>
        <w:ind w:firstLine="561"/>
        <w:rPr>
          <w:rFonts w:hint="eastAsia" w:eastAsia="仿宋_GB2312"/>
          <w:sz w:val="28"/>
          <w:szCs w:val="28"/>
        </w:rPr>
      </w:pPr>
      <w:r>
        <w:rPr>
          <w:rFonts w:hint="eastAsia" w:ascii="仿宋_GB2312" w:hAnsi="仿宋_GB2312" w:eastAsia="仿宋_GB2312" w:cs="仿宋_GB2312"/>
          <w:b/>
          <w:bCs/>
          <w:color w:val="auto"/>
          <w:sz w:val="28"/>
          <w:szCs w:val="28"/>
        </w:rPr>
        <w:t>3.</w:t>
      </w:r>
      <w:r>
        <w:rPr>
          <w:rFonts w:eastAsia="仿宋_GB2312"/>
          <w:sz w:val="28"/>
          <w:szCs w:val="28"/>
        </w:rPr>
        <w:t xml:space="preserve"> </w:t>
      </w:r>
      <w:r>
        <w:rPr>
          <w:rFonts w:ascii="仿宋_GB2312" w:hAnsi="仿宋_GB2312" w:eastAsia="仿宋_GB2312" w:cs="仿宋_GB2312"/>
          <w:b/>
          <w:bCs/>
          <w:color w:val="auto"/>
          <w:sz w:val="28"/>
          <w:szCs w:val="28"/>
        </w:rPr>
        <w:t>城市三维建模赛场情况</w:t>
      </w:r>
    </w:p>
    <w:p w14:paraId="24D181CF">
      <w:pPr>
        <w:spacing w:line="360" w:lineRule="auto"/>
        <w:ind w:firstLine="560" w:firstLineChars="200"/>
        <w:rPr>
          <w:rFonts w:eastAsia="仿宋_GB2312"/>
          <w:sz w:val="28"/>
          <w:szCs w:val="28"/>
          <w:lang w:eastAsia="zh-CN"/>
        </w:rPr>
      </w:pPr>
      <w:r>
        <w:rPr>
          <w:rFonts w:hint="eastAsia" w:eastAsia="仿宋_GB2312"/>
          <w:sz w:val="28"/>
          <w:szCs w:val="28"/>
          <w:lang w:eastAsia="zh-CN"/>
        </w:rPr>
        <w:t>（1）</w:t>
      </w:r>
      <w:r>
        <w:rPr>
          <w:rFonts w:eastAsia="仿宋_GB2312"/>
          <w:sz w:val="28"/>
          <w:szCs w:val="28"/>
          <w:lang w:eastAsia="zh-CN"/>
        </w:rPr>
        <w:t>城市三维建模赛场由赛项执委会根据</w:t>
      </w:r>
      <w:r>
        <w:rPr>
          <w:rFonts w:hint="eastAsia" w:eastAsia="仿宋_GB2312"/>
          <w:sz w:val="28"/>
          <w:szCs w:val="28"/>
          <w:lang w:eastAsia="zh-CN"/>
        </w:rPr>
        <w:t>虚拟仿真平台</w:t>
      </w:r>
      <w:r>
        <w:rPr>
          <w:rFonts w:eastAsia="仿宋_GB2312"/>
          <w:sz w:val="28"/>
          <w:szCs w:val="28"/>
          <w:lang w:eastAsia="zh-CN"/>
        </w:rPr>
        <w:t>指定竞赛区域选定仿真场景及测区。</w:t>
      </w:r>
    </w:p>
    <w:p w14:paraId="146D9F1E">
      <w:pPr>
        <w:spacing w:line="360" w:lineRule="auto"/>
        <w:ind w:firstLine="560" w:firstLineChars="200"/>
        <w:rPr>
          <w:rFonts w:eastAsia="仿宋_GB2312"/>
          <w:sz w:val="28"/>
          <w:szCs w:val="28"/>
          <w:lang w:eastAsia="zh-CN"/>
        </w:rPr>
      </w:pPr>
      <w:r>
        <w:rPr>
          <w:rFonts w:hint="eastAsia" w:eastAsia="仿宋_GB2312"/>
          <w:sz w:val="28"/>
          <w:szCs w:val="28"/>
          <w:lang w:eastAsia="zh-CN"/>
        </w:rPr>
        <w:t>（2）</w:t>
      </w:r>
      <w:r>
        <w:rPr>
          <w:rFonts w:eastAsia="仿宋_GB2312"/>
          <w:sz w:val="28"/>
          <w:szCs w:val="28"/>
          <w:lang w:eastAsia="zh-CN"/>
        </w:rPr>
        <w:t>仿真测区地物</w:t>
      </w:r>
      <w:r>
        <w:rPr>
          <w:rFonts w:hint="eastAsia" w:eastAsia="仿宋_GB2312"/>
          <w:sz w:val="28"/>
          <w:szCs w:val="28"/>
          <w:lang w:eastAsia="zh-CN"/>
        </w:rPr>
        <w:t>、</w:t>
      </w:r>
      <w:r>
        <w:rPr>
          <w:rFonts w:eastAsia="仿宋_GB2312"/>
          <w:sz w:val="28"/>
          <w:szCs w:val="28"/>
          <w:lang w:eastAsia="zh-CN"/>
        </w:rPr>
        <w:t>地貌丰富，虚拟仿真竞赛</w:t>
      </w:r>
      <w:r>
        <w:rPr>
          <w:rFonts w:hint="eastAsia" w:eastAsia="仿宋_GB2312"/>
          <w:sz w:val="28"/>
          <w:szCs w:val="28"/>
          <w:lang w:eastAsia="zh-CN"/>
        </w:rPr>
        <w:t>平台</w:t>
      </w:r>
      <w:r>
        <w:rPr>
          <w:rFonts w:eastAsia="仿宋_GB2312"/>
          <w:sz w:val="28"/>
          <w:szCs w:val="28"/>
          <w:lang w:eastAsia="zh-CN"/>
        </w:rPr>
        <w:t>能满足所有参赛队伍同时比赛。</w:t>
      </w:r>
    </w:p>
    <w:p w14:paraId="4C7E0F39">
      <w:pPr>
        <w:spacing w:line="360" w:lineRule="auto"/>
        <w:ind w:firstLine="560" w:firstLineChars="200"/>
        <w:rPr>
          <w:rFonts w:eastAsia="仿宋_GB2312"/>
          <w:sz w:val="28"/>
          <w:szCs w:val="28"/>
          <w:lang w:eastAsia="zh-CN"/>
        </w:rPr>
      </w:pPr>
      <w:r>
        <w:rPr>
          <w:rFonts w:hint="eastAsia" w:eastAsia="仿宋_GB2312"/>
          <w:sz w:val="28"/>
          <w:szCs w:val="28"/>
          <w:lang w:eastAsia="zh-CN"/>
        </w:rPr>
        <w:t>（3）</w:t>
      </w:r>
      <w:r>
        <w:rPr>
          <w:rFonts w:eastAsia="仿宋_GB2312"/>
          <w:sz w:val="28"/>
          <w:szCs w:val="28"/>
          <w:lang w:eastAsia="zh-CN"/>
        </w:rPr>
        <w:t>仿真外业测量及内业编辑成图均在规定的计算机机房完成，由竞赛承办方提供计算机等竞赛设备和软件。</w:t>
      </w:r>
    </w:p>
    <w:p w14:paraId="1B1AE8EF">
      <w:pPr>
        <w:pStyle w:val="19"/>
        <w:framePr w:wrap="auto" w:vAnchor="margin" w:hAnchor="text" w:yAlign="inline"/>
        <w:spacing w:line="360" w:lineRule="auto"/>
        <w:ind w:firstLine="561"/>
        <w:rPr>
          <w:rFonts w:hint="eastAsia" w:ascii="仿宋_GB2312" w:hAnsi="仿宋_GB2312" w:eastAsia="仿宋_GB2312" w:cs="仿宋_GB2312"/>
          <w:b/>
          <w:bCs/>
          <w:color w:val="auto"/>
          <w:sz w:val="28"/>
          <w:szCs w:val="28"/>
        </w:rPr>
      </w:pPr>
      <w:r>
        <w:rPr>
          <w:rFonts w:hint="eastAsia" w:ascii="仿宋_GB2312" w:hAnsi="仿宋_GB2312" w:eastAsia="仿宋_GB2312" w:cs="仿宋_GB2312"/>
          <w:b/>
          <w:bCs/>
          <w:color w:val="auto"/>
          <w:sz w:val="28"/>
          <w:szCs w:val="28"/>
        </w:rPr>
        <w:t>4.</w:t>
      </w:r>
      <w:r>
        <w:rPr>
          <w:rFonts w:ascii="仿宋_GB2312" w:hAnsi="仿宋_GB2312" w:eastAsia="仿宋_GB2312" w:cs="仿宋_GB2312"/>
          <w:b/>
          <w:bCs/>
          <w:color w:val="auto"/>
          <w:sz w:val="28"/>
          <w:szCs w:val="28"/>
        </w:rPr>
        <w:t>赛场</w:t>
      </w:r>
      <w:r>
        <w:rPr>
          <w:rFonts w:hint="eastAsia" w:ascii="仿宋_GB2312" w:hAnsi="仿宋_GB2312" w:eastAsia="仿宋_GB2312" w:cs="仿宋_GB2312"/>
          <w:b/>
          <w:bCs/>
          <w:color w:val="auto"/>
          <w:sz w:val="28"/>
          <w:szCs w:val="28"/>
        </w:rPr>
        <w:t>标识</w:t>
      </w:r>
    </w:p>
    <w:p w14:paraId="7266C986">
      <w:pPr>
        <w:pStyle w:val="19"/>
        <w:framePr w:wrap="auto" w:vAnchor="margin" w:hAnchor="text" w:yAlign="inline"/>
        <w:spacing w:line="360" w:lineRule="auto"/>
        <w:ind w:firstLine="561"/>
        <w:rPr>
          <w:rFonts w:ascii="Times New Roman" w:hAnsi="Times New Roman" w:eastAsia="仿宋_GB2312" w:cs="Times New Roman"/>
          <w:color w:val="auto"/>
          <w:sz w:val="28"/>
          <w:szCs w:val="28"/>
        </w:rPr>
      </w:pPr>
      <w:r>
        <w:rPr>
          <w:rFonts w:ascii="Times New Roman" w:hAnsi="Times New Roman" w:eastAsia="仿宋_GB2312" w:cs="Times New Roman"/>
          <w:color w:val="auto"/>
          <w:sz w:val="28"/>
          <w:szCs w:val="28"/>
        </w:rPr>
        <w:t>内布设有明显</w:t>
      </w:r>
      <w:r>
        <w:rPr>
          <w:rFonts w:ascii="仿宋_GB2312" w:hAnsi="仿宋_GB2312" w:eastAsia="仿宋_GB2312" w:cs="仿宋_GB2312"/>
          <w:b/>
          <w:bCs/>
          <w:color w:val="auto"/>
          <w:sz w:val="28"/>
          <w:szCs w:val="28"/>
        </w:rPr>
        <w:t>易</w:t>
      </w:r>
      <w:r>
        <w:rPr>
          <w:rFonts w:ascii="Times New Roman" w:hAnsi="Times New Roman" w:eastAsia="仿宋_GB2312" w:cs="Times New Roman"/>
          <w:color w:val="auto"/>
          <w:sz w:val="28"/>
          <w:szCs w:val="28"/>
        </w:rPr>
        <w:t>读的点位标志和路线标示，赛场周边有隔离</w:t>
      </w:r>
      <w:r>
        <w:rPr>
          <w:rFonts w:hint="eastAsia" w:ascii="Times New Roman" w:hAnsi="Times New Roman" w:eastAsia="仿宋_GB2312" w:cs="Times New Roman"/>
          <w:color w:val="auto"/>
          <w:sz w:val="28"/>
          <w:szCs w:val="28"/>
          <w:lang w:eastAsia="zh-CN"/>
        </w:rPr>
        <w:t>标识</w:t>
      </w:r>
      <w:r>
        <w:rPr>
          <w:rFonts w:ascii="Times New Roman" w:hAnsi="Times New Roman" w:eastAsia="仿宋_GB2312" w:cs="Times New Roman"/>
          <w:color w:val="auto"/>
          <w:sz w:val="28"/>
          <w:szCs w:val="28"/>
        </w:rPr>
        <w:t>或护栏，确保选手不受外界影响参加竞赛。赛场提供稳定的照明、水、电和供电应急设备等。</w:t>
      </w:r>
    </w:p>
    <w:p w14:paraId="6C4E1C6D">
      <w:pPr>
        <w:pStyle w:val="19"/>
        <w:framePr w:wrap="auto" w:vAnchor="margin" w:hAnchor="text" w:yAlign="inline"/>
        <w:spacing w:line="360" w:lineRule="auto"/>
        <w:ind w:firstLine="561"/>
        <w:rPr>
          <w:rFonts w:hint="eastAsia" w:ascii="仿宋_GB2312" w:hAnsi="仿宋_GB2312" w:eastAsia="仿宋_GB2312" w:cs="仿宋_GB2312"/>
          <w:b/>
          <w:bCs/>
          <w:color w:val="auto"/>
          <w:sz w:val="28"/>
          <w:szCs w:val="28"/>
        </w:rPr>
      </w:pPr>
      <w:r>
        <w:rPr>
          <w:rFonts w:hint="eastAsia" w:ascii="仿宋_GB2312" w:hAnsi="仿宋_GB2312" w:eastAsia="仿宋_GB2312" w:cs="仿宋_GB2312"/>
          <w:b/>
          <w:bCs/>
          <w:color w:val="auto"/>
          <w:sz w:val="28"/>
          <w:szCs w:val="28"/>
        </w:rPr>
        <w:t>5.</w:t>
      </w:r>
      <w:r>
        <w:rPr>
          <w:rFonts w:ascii="仿宋_GB2312" w:hAnsi="仿宋_GB2312" w:eastAsia="仿宋_GB2312" w:cs="仿宋_GB2312"/>
          <w:b/>
          <w:bCs/>
          <w:color w:val="auto"/>
          <w:sz w:val="28"/>
          <w:szCs w:val="28"/>
        </w:rPr>
        <w:t>赛场</w:t>
      </w:r>
      <w:r>
        <w:rPr>
          <w:rFonts w:hint="eastAsia" w:ascii="仿宋_GB2312" w:hAnsi="仿宋_GB2312" w:eastAsia="仿宋_GB2312" w:cs="仿宋_GB2312"/>
          <w:b/>
          <w:bCs/>
          <w:color w:val="auto"/>
          <w:sz w:val="28"/>
          <w:szCs w:val="28"/>
        </w:rPr>
        <w:t>应急</w:t>
      </w:r>
    </w:p>
    <w:p w14:paraId="0BA58074">
      <w:pPr>
        <w:spacing w:line="360" w:lineRule="auto"/>
        <w:ind w:firstLine="560" w:firstLineChars="200"/>
        <w:rPr>
          <w:rFonts w:eastAsia="微软雅黑"/>
          <w:sz w:val="24"/>
          <w:lang w:eastAsia="zh-CN"/>
        </w:rPr>
      </w:pPr>
      <w:r>
        <w:rPr>
          <w:rFonts w:eastAsia="仿宋_GB2312"/>
          <w:sz w:val="28"/>
          <w:szCs w:val="28"/>
          <w:lang w:eastAsia="zh-CN"/>
        </w:rPr>
        <w:t>设有保安、公安、消防、设备维修和电力抢险人员待命，以防突发事件。赛场配备维修服务、医疗、生活补给站等公共服务设施，为选手和赛场人员提供服务。</w:t>
      </w:r>
    </w:p>
    <w:p w14:paraId="673DA98C">
      <w:pPr>
        <w:spacing w:line="360" w:lineRule="auto"/>
        <w:ind w:firstLine="560" w:firstLineChars="200"/>
        <w:rPr>
          <w:rFonts w:eastAsia="仿宋_GB2312"/>
          <w:sz w:val="28"/>
          <w:szCs w:val="28"/>
          <w:lang w:eastAsia="zh-CN"/>
        </w:rPr>
      </w:pPr>
    </w:p>
    <w:p w14:paraId="439E3DAB">
      <w:pPr>
        <w:pStyle w:val="3"/>
        <w:spacing w:line="360" w:lineRule="auto"/>
        <w:rPr>
          <w:rFonts w:ascii="Times New Roman" w:hAnsi="Times New Roman"/>
          <w:lang w:eastAsia="zh-CN"/>
        </w:rPr>
      </w:pPr>
      <w:r>
        <w:rPr>
          <w:rFonts w:hint="eastAsia" w:ascii="Times New Roman" w:hAnsi="Times New Roman"/>
          <w:lang w:eastAsia="zh-CN"/>
        </w:rPr>
        <w:t>八</w:t>
      </w:r>
      <w:r>
        <w:rPr>
          <w:rFonts w:ascii="Times New Roman" w:hAnsi="Times New Roman"/>
          <w:lang w:eastAsia="zh-CN"/>
        </w:rPr>
        <w:t>、技术规范</w:t>
      </w:r>
    </w:p>
    <w:p w14:paraId="28B0B2D9">
      <w:pPr>
        <w:spacing w:line="360" w:lineRule="auto"/>
        <w:ind w:firstLine="560" w:firstLineChars="200"/>
        <w:rPr>
          <w:rFonts w:hint="eastAsia"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1.《1:500 1:1000 1:2000外业数字测图规程》GB/T 14912-2017</w:t>
      </w:r>
    </w:p>
    <w:p w14:paraId="1DC9EDA0">
      <w:pPr>
        <w:spacing w:line="360" w:lineRule="auto"/>
        <w:ind w:firstLine="560" w:firstLineChars="200"/>
        <w:rPr>
          <w:rFonts w:hint="eastAsia"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2.《国家基本比例尺地图图式第一部分1:500 1:500 1:1000 1:2000地形图图式》GB/T 20257.1-2017</w:t>
      </w:r>
    </w:p>
    <w:p w14:paraId="3A36D83B">
      <w:pPr>
        <w:spacing w:line="360" w:lineRule="auto"/>
        <w:ind w:firstLine="560" w:firstLineChars="200"/>
        <w:rPr>
          <w:rFonts w:hint="eastAsia"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3.《</w:t>
      </w:r>
      <w:r>
        <w:rPr>
          <w:rFonts w:hint="eastAsia" w:ascii="仿宋_GB2312" w:hAnsi="仿宋_GB2312" w:eastAsia="仿宋_GB2312" w:cs="仿宋_GB2312"/>
          <w:sz w:val="28"/>
          <w:szCs w:val="28"/>
          <w:highlight w:val="none"/>
          <w:lang w:eastAsia="zh-CN"/>
        </w:rPr>
        <w:t>全球导航卫星系统(GNSS)测量规范》GB/T</w:t>
      </w:r>
      <w:r>
        <w:rPr>
          <w:rFonts w:hint="eastAsia" w:ascii="仿宋_GB2312" w:hAnsi="仿宋_GB2312" w:eastAsia="仿宋_GB2312" w:cs="仿宋_GB2312"/>
          <w:sz w:val="28"/>
          <w:szCs w:val="28"/>
          <w:lang w:eastAsia="zh-CN"/>
        </w:rPr>
        <w:t xml:space="preserve"> 18314-2024</w:t>
      </w:r>
    </w:p>
    <w:p w14:paraId="6E72E2E9">
      <w:pPr>
        <w:spacing w:line="360" w:lineRule="auto"/>
        <w:ind w:firstLine="560" w:firstLineChars="200"/>
        <w:rPr>
          <w:rFonts w:hint="eastAsia" w:ascii="仿宋_GB2312" w:hAnsi="仿宋_GB2312" w:eastAsia="仿宋_GB2312" w:cs="仿宋_GB2312"/>
          <w:sz w:val="28"/>
          <w:szCs w:val="28"/>
          <w:lang w:eastAsia="zh-CN"/>
        </w:rPr>
      </w:pPr>
      <w:r>
        <w:rPr>
          <w:rFonts w:hint="eastAsia" w:ascii="仿宋_GB2312" w:hAnsi="仿宋_GB2312" w:eastAsia="仿宋_GB2312" w:cs="仿宋_GB2312"/>
          <w:sz w:val="28"/>
          <w:szCs w:val="28"/>
          <w:lang w:val="en-US" w:eastAsia="zh-CN"/>
        </w:rPr>
        <w:t>4</w:t>
      </w:r>
      <w:r>
        <w:rPr>
          <w:rFonts w:hint="eastAsia" w:ascii="仿宋_GB2312" w:hAnsi="仿宋_GB2312" w:eastAsia="仿宋_GB2312" w:cs="仿宋_GB2312"/>
          <w:sz w:val="28"/>
          <w:szCs w:val="28"/>
          <w:lang w:eastAsia="zh-CN"/>
        </w:rPr>
        <w:t>.《卫星导航定位基准站网络实时动态测量(RTK)规范》GB/T 39616-2020</w:t>
      </w:r>
    </w:p>
    <w:p w14:paraId="4877F304">
      <w:pPr>
        <w:spacing w:line="360" w:lineRule="auto"/>
        <w:ind w:firstLine="560" w:firstLineChars="200"/>
        <w:rPr>
          <w:rFonts w:hint="eastAsia" w:ascii="仿宋_GB2312" w:hAnsi="仿宋_GB2312" w:eastAsia="仿宋_GB2312" w:cs="仿宋_GB2312"/>
          <w:sz w:val="28"/>
          <w:szCs w:val="28"/>
          <w:lang w:eastAsia="zh-CN"/>
        </w:rPr>
      </w:pPr>
      <w:r>
        <w:rPr>
          <w:rFonts w:hint="eastAsia" w:ascii="仿宋_GB2312" w:hAnsi="仿宋_GB2312" w:eastAsia="仿宋_GB2312" w:cs="仿宋_GB2312"/>
          <w:sz w:val="28"/>
          <w:szCs w:val="28"/>
          <w:lang w:val="en-US" w:eastAsia="zh-CN"/>
        </w:rPr>
        <w:t>5</w:t>
      </w:r>
      <w:r>
        <w:rPr>
          <w:rFonts w:hint="eastAsia" w:ascii="仿宋_GB2312" w:hAnsi="仿宋_GB2312" w:eastAsia="仿宋_GB2312" w:cs="仿宋_GB2312"/>
          <w:sz w:val="28"/>
          <w:szCs w:val="28"/>
          <w:lang w:eastAsia="zh-CN"/>
        </w:rPr>
        <w:t>.《工程测量标准》GB 50026-2020</w:t>
      </w:r>
    </w:p>
    <w:p w14:paraId="3CB2A95C">
      <w:pPr>
        <w:spacing w:line="360" w:lineRule="auto"/>
        <w:ind w:firstLine="560" w:firstLineChars="200"/>
        <w:rPr>
          <w:rFonts w:hint="eastAsia" w:ascii="仿宋_GB2312" w:hAnsi="仿宋_GB2312" w:eastAsia="仿宋_GB2312" w:cs="仿宋_GB2312"/>
          <w:sz w:val="28"/>
          <w:szCs w:val="28"/>
          <w:lang w:eastAsia="zh-CN"/>
        </w:rPr>
      </w:pPr>
      <w:r>
        <w:rPr>
          <w:rFonts w:hint="eastAsia" w:ascii="仿宋_GB2312" w:hAnsi="仿宋_GB2312" w:eastAsia="仿宋_GB2312" w:cs="仿宋_GB2312"/>
          <w:sz w:val="28"/>
          <w:szCs w:val="28"/>
          <w:lang w:val="en-US" w:eastAsia="zh-CN"/>
        </w:rPr>
        <w:t>6</w:t>
      </w:r>
      <w:r>
        <w:rPr>
          <w:rFonts w:hint="eastAsia" w:ascii="仿宋_GB2312" w:hAnsi="仿宋_GB2312" w:eastAsia="仿宋_GB2312" w:cs="仿宋_GB2312"/>
          <w:sz w:val="28"/>
          <w:szCs w:val="28"/>
          <w:lang w:eastAsia="zh-CN"/>
        </w:rPr>
        <w:t>.《工程测量通用规范》GB 55018-2021</w:t>
      </w:r>
    </w:p>
    <w:p w14:paraId="2D17FE26">
      <w:pPr>
        <w:spacing w:line="360" w:lineRule="auto"/>
        <w:ind w:firstLine="560" w:firstLineChars="200"/>
        <w:rPr>
          <w:rFonts w:hint="eastAsia" w:ascii="仿宋_GB2312" w:hAnsi="仿宋_GB2312" w:eastAsia="仿宋_GB2312" w:cs="仿宋_GB2312"/>
          <w:sz w:val="28"/>
          <w:szCs w:val="28"/>
          <w:lang w:eastAsia="zh-CN"/>
        </w:rPr>
      </w:pPr>
      <w:r>
        <w:rPr>
          <w:rFonts w:hint="eastAsia" w:ascii="仿宋_GB2312" w:hAnsi="仿宋_GB2312" w:eastAsia="仿宋_GB2312" w:cs="仿宋_GB2312"/>
          <w:sz w:val="28"/>
          <w:szCs w:val="28"/>
          <w:lang w:val="en-US" w:eastAsia="zh-CN"/>
        </w:rPr>
        <w:t>7</w:t>
      </w:r>
      <w:r>
        <w:rPr>
          <w:rFonts w:hint="eastAsia" w:ascii="仿宋_GB2312" w:hAnsi="仿宋_GB2312" w:eastAsia="仿宋_GB2312" w:cs="仿宋_GB2312"/>
          <w:sz w:val="28"/>
          <w:szCs w:val="28"/>
          <w:lang w:eastAsia="zh-CN"/>
        </w:rPr>
        <w:t>.《倾斜数字航空摄影技术规程》GB/T 39610-2020</w:t>
      </w:r>
    </w:p>
    <w:p w14:paraId="0C7DB579">
      <w:pPr>
        <w:spacing w:line="360" w:lineRule="auto"/>
        <w:ind w:firstLine="560" w:firstLineChars="200"/>
        <w:rPr>
          <w:rFonts w:hint="eastAsia" w:ascii="仿宋_GB2312" w:hAnsi="仿宋_GB2312" w:eastAsia="仿宋_GB2312" w:cs="仿宋_GB2312"/>
          <w:sz w:val="28"/>
          <w:szCs w:val="28"/>
          <w:lang w:eastAsia="zh-CN"/>
        </w:rPr>
      </w:pPr>
      <w:r>
        <w:rPr>
          <w:rFonts w:hint="eastAsia" w:ascii="仿宋_GB2312" w:hAnsi="仿宋_GB2312" w:eastAsia="仿宋_GB2312" w:cs="仿宋_GB2312"/>
          <w:sz w:val="28"/>
          <w:szCs w:val="28"/>
          <w:lang w:val="en-US" w:eastAsia="zh-CN"/>
        </w:rPr>
        <w:t>8</w:t>
      </w:r>
      <w:r>
        <w:rPr>
          <w:rFonts w:hint="eastAsia" w:ascii="仿宋_GB2312" w:hAnsi="仿宋_GB2312" w:eastAsia="仿宋_GB2312" w:cs="仿宋_GB2312"/>
          <w:sz w:val="28"/>
          <w:szCs w:val="28"/>
          <w:lang w:eastAsia="zh-CN"/>
        </w:rPr>
        <w:t xml:space="preserve">.《城市三维建模技术规范》CJJ/T 157-2010 </w:t>
      </w:r>
    </w:p>
    <w:p w14:paraId="4DA7A93D">
      <w:pPr>
        <w:spacing w:line="360" w:lineRule="auto"/>
        <w:ind w:firstLine="560" w:firstLineChars="200"/>
        <w:rPr>
          <w:rFonts w:hint="eastAsia" w:ascii="仿宋_GB2312" w:hAnsi="仿宋_GB2312" w:eastAsia="仿宋_GB2312" w:cs="仿宋_GB2312"/>
          <w:sz w:val="28"/>
          <w:szCs w:val="28"/>
          <w:lang w:eastAsia="zh-CN"/>
        </w:rPr>
      </w:pPr>
      <w:r>
        <w:rPr>
          <w:rFonts w:hint="eastAsia" w:ascii="仿宋_GB2312" w:hAnsi="仿宋_GB2312" w:eastAsia="仿宋_GB2312" w:cs="仿宋_GB2312"/>
          <w:sz w:val="28"/>
          <w:szCs w:val="28"/>
          <w:lang w:val="en-US" w:eastAsia="zh-CN"/>
        </w:rPr>
        <w:t>9</w:t>
      </w:r>
      <w:r>
        <w:rPr>
          <w:rFonts w:hint="eastAsia" w:ascii="仿宋_GB2312" w:hAnsi="仿宋_GB2312" w:eastAsia="仿宋_GB2312" w:cs="仿宋_GB2312"/>
          <w:sz w:val="28"/>
          <w:szCs w:val="28"/>
          <w:lang w:eastAsia="zh-CN"/>
        </w:rPr>
        <w:t>.《无人机航摄安全作业基本要求》CH/Z 3001-2010</w:t>
      </w:r>
      <w:r>
        <w:rPr>
          <w:rFonts w:hint="eastAsia" w:ascii="仿宋_GB2312" w:hAnsi="仿宋_GB2312" w:eastAsia="仿宋_GB2312" w:cs="仿宋_GB2312"/>
          <w:sz w:val="28"/>
          <w:szCs w:val="28"/>
          <w:lang w:eastAsia="zh-CN"/>
        </w:rPr>
        <w:tab/>
      </w:r>
      <w:r>
        <w:rPr>
          <w:rFonts w:hint="eastAsia" w:ascii="仿宋_GB2312" w:hAnsi="仿宋_GB2312" w:eastAsia="仿宋_GB2312" w:cs="仿宋_GB2312"/>
          <w:sz w:val="28"/>
          <w:szCs w:val="28"/>
          <w:lang w:eastAsia="zh-CN"/>
        </w:rPr>
        <w:tab/>
      </w:r>
    </w:p>
    <w:p w14:paraId="34147189">
      <w:pPr>
        <w:spacing w:line="360" w:lineRule="auto"/>
        <w:ind w:firstLine="560" w:firstLineChars="200"/>
        <w:rPr>
          <w:rFonts w:hint="eastAsia"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1</w:t>
      </w:r>
      <w:r>
        <w:rPr>
          <w:rFonts w:hint="eastAsia" w:ascii="仿宋_GB2312" w:hAnsi="仿宋_GB2312" w:eastAsia="仿宋_GB2312" w:cs="仿宋_GB2312"/>
          <w:sz w:val="28"/>
          <w:szCs w:val="28"/>
          <w:lang w:val="en-US" w:eastAsia="zh-CN"/>
        </w:rPr>
        <w:t>0</w:t>
      </w:r>
      <w:r>
        <w:rPr>
          <w:rFonts w:hint="eastAsia" w:ascii="仿宋_GB2312" w:hAnsi="仿宋_GB2312" w:eastAsia="仿宋_GB2312" w:cs="仿宋_GB2312"/>
          <w:sz w:val="28"/>
          <w:szCs w:val="28"/>
          <w:lang w:eastAsia="zh-CN"/>
        </w:rPr>
        <w:t>.《无人机航摄系统技术要求》CH/Z 3002-2010</w:t>
      </w:r>
      <w:r>
        <w:rPr>
          <w:rFonts w:hint="eastAsia" w:ascii="仿宋_GB2312" w:hAnsi="仿宋_GB2312" w:eastAsia="仿宋_GB2312" w:cs="仿宋_GB2312"/>
          <w:sz w:val="28"/>
          <w:szCs w:val="28"/>
          <w:lang w:eastAsia="zh-CN"/>
        </w:rPr>
        <w:tab/>
      </w:r>
    </w:p>
    <w:p w14:paraId="0F546F96">
      <w:pPr>
        <w:spacing w:line="360" w:lineRule="auto"/>
        <w:ind w:firstLine="560" w:firstLineChars="200"/>
        <w:rPr>
          <w:rFonts w:hint="eastAsia"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1</w:t>
      </w:r>
      <w:r>
        <w:rPr>
          <w:rFonts w:hint="eastAsia" w:ascii="仿宋_GB2312" w:hAnsi="仿宋_GB2312" w:eastAsia="仿宋_GB2312" w:cs="仿宋_GB2312"/>
          <w:sz w:val="28"/>
          <w:szCs w:val="28"/>
          <w:lang w:val="en-US" w:eastAsia="zh-CN"/>
        </w:rPr>
        <w:t>1</w:t>
      </w:r>
      <w:r>
        <w:rPr>
          <w:rFonts w:hint="eastAsia" w:ascii="仿宋_GB2312" w:hAnsi="仿宋_GB2312" w:eastAsia="仿宋_GB2312" w:cs="仿宋_GB2312"/>
          <w:sz w:val="28"/>
          <w:szCs w:val="28"/>
          <w:lang w:eastAsia="zh-CN"/>
        </w:rPr>
        <w:t>.《低空数字航空摄影测量外业规范》CH/T 3004-2021</w:t>
      </w:r>
    </w:p>
    <w:p w14:paraId="354986AA">
      <w:pPr>
        <w:spacing w:line="360" w:lineRule="auto"/>
        <w:ind w:firstLine="560" w:firstLineChars="200"/>
        <w:rPr>
          <w:rFonts w:hint="eastAsia"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1</w:t>
      </w:r>
      <w:r>
        <w:rPr>
          <w:rFonts w:hint="eastAsia" w:ascii="仿宋_GB2312" w:hAnsi="仿宋_GB2312" w:eastAsia="仿宋_GB2312" w:cs="仿宋_GB2312"/>
          <w:sz w:val="28"/>
          <w:szCs w:val="28"/>
          <w:lang w:val="en-US" w:eastAsia="zh-CN"/>
        </w:rPr>
        <w:t>2</w:t>
      </w:r>
      <w:r>
        <w:rPr>
          <w:rFonts w:hint="eastAsia" w:ascii="仿宋_GB2312" w:hAnsi="仿宋_GB2312" w:eastAsia="仿宋_GB2312" w:cs="仿宋_GB2312"/>
          <w:sz w:val="28"/>
          <w:szCs w:val="28"/>
          <w:lang w:eastAsia="zh-CN"/>
        </w:rPr>
        <w:t>.《低空数字航空摄影测量内业规范》CH/T 3003-2021</w:t>
      </w:r>
      <w:r>
        <w:rPr>
          <w:rFonts w:hint="eastAsia" w:ascii="仿宋_GB2312" w:hAnsi="仿宋_GB2312" w:eastAsia="仿宋_GB2312" w:cs="仿宋_GB2312"/>
          <w:sz w:val="28"/>
          <w:szCs w:val="28"/>
          <w:lang w:eastAsia="zh-CN"/>
        </w:rPr>
        <w:tab/>
      </w:r>
    </w:p>
    <w:p w14:paraId="60BFF1EF">
      <w:pPr>
        <w:spacing w:line="360" w:lineRule="auto"/>
        <w:ind w:firstLine="560" w:firstLineChars="200"/>
        <w:rPr>
          <w:rFonts w:hint="eastAsia"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1</w:t>
      </w:r>
      <w:r>
        <w:rPr>
          <w:rFonts w:hint="eastAsia" w:ascii="仿宋_GB2312" w:hAnsi="仿宋_GB2312" w:eastAsia="仿宋_GB2312" w:cs="仿宋_GB2312"/>
          <w:sz w:val="28"/>
          <w:szCs w:val="28"/>
          <w:lang w:val="en-US" w:eastAsia="zh-CN"/>
        </w:rPr>
        <w:t>3</w:t>
      </w:r>
      <w:r>
        <w:rPr>
          <w:rFonts w:hint="eastAsia" w:ascii="仿宋_GB2312" w:hAnsi="仿宋_GB2312" w:eastAsia="仿宋_GB2312" w:cs="仿宋_GB2312"/>
          <w:sz w:val="28"/>
          <w:szCs w:val="28"/>
          <w:lang w:eastAsia="zh-CN"/>
        </w:rPr>
        <w:t>.《数字航空摄影测量控制测量规范》CH/T 3006-2011</w:t>
      </w:r>
      <w:r>
        <w:rPr>
          <w:rFonts w:hint="eastAsia" w:ascii="仿宋_GB2312" w:hAnsi="仿宋_GB2312" w:eastAsia="仿宋_GB2312" w:cs="仿宋_GB2312"/>
          <w:sz w:val="28"/>
          <w:szCs w:val="28"/>
          <w:lang w:eastAsia="zh-CN"/>
        </w:rPr>
        <w:tab/>
      </w:r>
    </w:p>
    <w:p w14:paraId="3EB15749">
      <w:pPr>
        <w:spacing w:line="360" w:lineRule="auto"/>
        <w:ind w:firstLine="560" w:firstLineChars="200"/>
        <w:rPr>
          <w:rFonts w:hint="eastAsia"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1</w:t>
      </w:r>
      <w:r>
        <w:rPr>
          <w:rFonts w:hint="eastAsia" w:ascii="仿宋_GB2312" w:hAnsi="仿宋_GB2312" w:eastAsia="仿宋_GB2312" w:cs="仿宋_GB2312"/>
          <w:sz w:val="28"/>
          <w:szCs w:val="28"/>
          <w:lang w:val="en-US" w:eastAsia="zh-CN"/>
        </w:rPr>
        <w:t>4</w:t>
      </w:r>
      <w:r>
        <w:rPr>
          <w:rFonts w:hint="eastAsia" w:ascii="仿宋_GB2312" w:hAnsi="仿宋_GB2312" w:eastAsia="仿宋_GB2312" w:cs="仿宋_GB2312"/>
          <w:sz w:val="28"/>
          <w:szCs w:val="28"/>
          <w:lang w:eastAsia="zh-CN"/>
        </w:rPr>
        <w:t>.《数字航空摄影测量测图规范第一部分：1:500 1:1000 1:2000数字高程模型数字正射影像图  数字线划图》CH/T 3007.1-2011</w:t>
      </w:r>
    </w:p>
    <w:p w14:paraId="0AE241FF">
      <w:pPr>
        <w:spacing w:line="360" w:lineRule="auto"/>
        <w:ind w:firstLine="560" w:firstLineChars="200"/>
        <w:rPr>
          <w:rFonts w:hint="eastAsia" w:ascii="仿宋_GB2312" w:hAnsi="仿宋_GB2312" w:eastAsia="仿宋_GB2312" w:cs="仿宋_GB2312"/>
          <w:sz w:val="28"/>
          <w:szCs w:val="28"/>
          <w:highlight w:val="none"/>
          <w:lang w:eastAsia="zh-CN"/>
        </w:rPr>
      </w:pPr>
      <w:r>
        <w:rPr>
          <w:rFonts w:hint="eastAsia" w:ascii="仿宋_GB2312" w:hAnsi="仿宋_GB2312" w:eastAsia="仿宋_GB2312" w:cs="仿宋_GB2312"/>
          <w:sz w:val="28"/>
          <w:szCs w:val="28"/>
          <w:highlight w:val="none"/>
          <w:lang w:eastAsia="zh-CN"/>
        </w:rPr>
        <w:t>1</w:t>
      </w:r>
      <w:r>
        <w:rPr>
          <w:rFonts w:hint="eastAsia" w:ascii="仿宋_GB2312" w:hAnsi="仿宋_GB2312" w:eastAsia="仿宋_GB2312" w:cs="仿宋_GB2312"/>
          <w:sz w:val="28"/>
          <w:szCs w:val="28"/>
          <w:highlight w:val="none"/>
          <w:lang w:val="en-US" w:eastAsia="zh-CN"/>
        </w:rPr>
        <w:t>5</w:t>
      </w:r>
      <w:r>
        <w:rPr>
          <w:rFonts w:hint="eastAsia" w:ascii="仿宋_GB2312" w:hAnsi="仿宋_GB2312" w:eastAsia="仿宋_GB2312" w:cs="仿宋_GB2312"/>
          <w:sz w:val="28"/>
          <w:szCs w:val="28"/>
          <w:highlight w:val="none"/>
          <w:lang w:eastAsia="zh-CN"/>
        </w:rPr>
        <w:t>.《1:500 1:1000 1:2000 地形图航空摄影测量内业规范》GBT15967-2024</w:t>
      </w:r>
    </w:p>
    <w:p w14:paraId="06FA5137">
      <w:pPr>
        <w:spacing w:line="360" w:lineRule="auto"/>
        <w:ind w:firstLine="560" w:firstLineChars="200"/>
        <w:rPr>
          <w:rFonts w:hint="eastAsia" w:ascii="仿宋_GB2312" w:hAnsi="仿宋_GB2312" w:eastAsia="仿宋_GB2312" w:cs="仿宋_GB2312"/>
          <w:sz w:val="28"/>
          <w:szCs w:val="28"/>
          <w:highlight w:val="none"/>
          <w:lang w:eastAsia="zh-CN"/>
        </w:rPr>
      </w:pPr>
      <w:r>
        <w:rPr>
          <w:rFonts w:hint="eastAsia" w:ascii="仿宋_GB2312" w:hAnsi="仿宋_GB2312" w:eastAsia="仿宋_GB2312" w:cs="仿宋_GB2312"/>
          <w:sz w:val="28"/>
          <w:szCs w:val="28"/>
          <w:highlight w:val="none"/>
          <w:lang w:eastAsia="zh-CN"/>
        </w:rPr>
        <w:t>1</w:t>
      </w:r>
      <w:r>
        <w:rPr>
          <w:rFonts w:hint="eastAsia" w:ascii="仿宋_GB2312" w:hAnsi="仿宋_GB2312" w:eastAsia="仿宋_GB2312" w:cs="仿宋_GB2312"/>
          <w:sz w:val="28"/>
          <w:szCs w:val="28"/>
          <w:highlight w:val="none"/>
          <w:lang w:val="en-US" w:eastAsia="zh-CN"/>
        </w:rPr>
        <w:t>6</w:t>
      </w:r>
      <w:r>
        <w:rPr>
          <w:rFonts w:hint="eastAsia" w:ascii="仿宋_GB2312" w:hAnsi="仿宋_GB2312" w:eastAsia="仿宋_GB2312" w:cs="仿宋_GB2312"/>
          <w:sz w:val="28"/>
          <w:szCs w:val="28"/>
          <w:highlight w:val="none"/>
          <w:lang w:eastAsia="zh-CN"/>
        </w:rPr>
        <w:t>.《1:500 1:1000 1:2000 地形图航空摄影测量外业规范》GB/T 7931-2008</w:t>
      </w:r>
    </w:p>
    <w:p w14:paraId="4C0A577D">
      <w:pPr>
        <w:spacing w:line="360" w:lineRule="auto"/>
        <w:ind w:firstLine="560" w:firstLineChars="200"/>
        <w:rPr>
          <w:rFonts w:hint="eastAsia"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1</w:t>
      </w:r>
      <w:r>
        <w:rPr>
          <w:rFonts w:hint="eastAsia" w:ascii="仿宋_GB2312" w:hAnsi="仿宋_GB2312" w:eastAsia="仿宋_GB2312" w:cs="仿宋_GB2312"/>
          <w:sz w:val="28"/>
          <w:szCs w:val="28"/>
          <w:lang w:val="en-US" w:eastAsia="zh-CN"/>
        </w:rPr>
        <w:t>7</w:t>
      </w:r>
      <w:r>
        <w:rPr>
          <w:rFonts w:hint="eastAsia" w:ascii="仿宋_GB2312" w:hAnsi="仿宋_GB2312" w:eastAsia="仿宋_GB2312" w:cs="仿宋_GB2312"/>
          <w:sz w:val="28"/>
          <w:szCs w:val="28"/>
          <w:lang w:eastAsia="zh-CN"/>
        </w:rPr>
        <w:t>.《基础地理信息要素分类与代码》GB/T 13923-2022</w:t>
      </w:r>
      <w:r>
        <w:rPr>
          <w:rFonts w:hint="eastAsia" w:ascii="仿宋_GB2312" w:hAnsi="仿宋_GB2312" w:eastAsia="仿宋_GB2312" w:cs="仿宋_GB2312"/>
          <w:sz w:val="28"/>
          <w:szCs w:val="28"/>
          <w:lang w:eastAsia="zh-CN"/>
        </w:rPr>
        <w:tab/>
      </w:r>
      <w:r>
        <w:rPr>
          <w:rFonts w:hint="eastAsia" w:ascii="仿宋_GB2312" w:hAnsi="仿宋_GB2312" w:eastAsia="仿宋_GB2312" w:cs="仿宋_GB2312"/>
          <w:sz w:val="28"/>
          <w:szCs w:val="28"/>
          <w:lang w:eastAsia="zh-CN"/>
        </w:rPr>
        <w:t xml:space="preserve"> </w:t>
      </w:r>
    </w:p>
    <w:p w14:paraId="43CB2C34">
      <w:pPr>
        <w:spacing w:line="360" w:lineRule="auto"/>
        <w:ind w:firstLine="560" w:firstLineChars="200"/>
        <w:rPr>
          <w:rFonts w:hint="eastAsia" w:ascii="仿宋_GB2312" w:hAnsi="仿宋_GB2312" w:eastAsia="仿宋_GB2312" w:cs="仿宋_GB2312"/>
          <w:sz w:val="28"/>
          <w:szCs w:val="28"/>
          <w:lang w:eastAsia="zh-CN"/>
        </w:rPr>
      </w:pPr>
      <w:r>
        <w:rPr>
          <w:rFonts w:hint="eastAsia" w:ascii="仿宋_GB2312" w:hAnsi="仿宋_GB2312" w:eastAsia="仿宋_GB2312" w:cs="仿宋_GB2312"/>
          <w:sz w:val="28"/>
          <w:szCs w:val="28"/>
          <w:lang w:val="en-US" w:eastAsia="zh-CN"/>
        </w:rPr>
        <w:t>18</w:t>
      </w:r>
      <w:r>
        <w:rPr>
          <w:rFonts w:hint="eastAsia" w:ascii="仿宋_GB2312" w:hAnsi="仿宋_GB2312" w:eastAsia="仿宋_GB2312" w:cs="仿宋_GB2312"/>
          <w:sz w:val="28"/>
          <w:szCs w:val="28"/>
          <w:lang w:eastAsia="zh-CN"/>
        </w:rPr>
        <w:t>.《基础地理信息要素数据字典 第1部分：1:500  1:1000  1:2000 基础地理信息要素数据字典》GB/T 20258.1-2019</w:t>
      </w:r>
    </w:p>
    <w:p w14:paraId="646B9FE7">
      <w:pPr>
        <w:spacing w:line="360" w:lineRule="auto"/>
        <w:ind w:firstLine="560" w:firstLineChars="200"/>
        <w:rPr>
          <w:rFonts w:hint="eastAsia" w:ascii="仿宋_GB2312" w:hAnsi="仿宋_GB2312" w:eastAsia="仿宋_GB2312" w:cs="仿宋_GB2312"/>
          <w:sz w:val="28"/>
          <w:szCs w:val="28"/>
          <w:highlight w:val="none"/>
          <w:lang w:eastAsia="zh-CN"/>
        </w:rPr>
      </w:pPr>
      <w:r>
        <w:rPr>
          <w:rFonts w:hint="eastAsia" w:ascii="仿宋_GB2312" w:hAnsi="仿宋_GB2312" w:eastAsia="仿宋_GB2312" w:cs="仿宋_GB2312"/>
          <w:sz w:val="28"/>
          <w:szCs w:val="28"/>
          <w:highlight w:val="none"/>
          <w:lang w:val="en-US" w:eastAsia="zh-CN"/>
        </w:rPr>
        <w:t>19</w:t>
      </w:r>
      <w:r>
        <w:rPr>
          <w:rFonts w:hint="eastAsia" w:ascii="仿宋_GB2312" w:hAnsi="仿宋_GB2312" w:eastAsia="仿宋_GB2312" w:cs="仿宋_GB2312"/>
          <w:sz w:val="28"/>
          <w:szCs w:val="28"/>
          <w:highlight w:val="none"/>
          <w:lang w:eastAsia="zh-CN"/>
        </w:rPr>
        <w:t>.《测绘成果质量检查与验收》GB/T 24356-2023</w:t>
      </w:r>
      <w:r>
        <w:rPr>
          <w:rFonts w:hint="eastAsia" w:ascii="仿宋_GB2312" w:hAnsi="仿宋_GB2312" w:eastAsia="仿宋_GB2312" w:cs="仿宋_GB2312"/>
          <w:sz w:val="28"/>
          <w:szCs w:val="28"/>
          <w:highlight w:val="none"/>
          <w:lang w:eastAsia="zh-CN"/>
        </w:rPr>
        <w:tab/>
      </w:r>
    </w:p>
    <w:p w14:paraId="0FE25908">
      <w:pPr>
        <w:spacing w:line="360" w:lineRule="auto"/>
        <w:ind w:firstLine="560" w:firstLineChars="200"/>
        <w:rPr>
          <w:rFonts w:hint="eastAsia" w:ascii="仿宋_GB2312" w:hAnsi="仿宋_GB2312" w:eastAsia="仿宋_GB2312" w:cs="仿宋_GB2312"/>
          <w:sz w:val="28"/>
          <w:szCs w:val="28"/>
          <w:highlight w:val="none"/>
          <w:lang w:eastAsia="zh-CN"/>
        </w:rPr>
      </w:pPr>
      <w:r>
        <w:rPr>
          <w:rFonts w:hint="eastAsia" w:ascii="仿宋_GB2312" w:hAnsi="仿宋_GB2312" w:eastAsia="仿宋_GB2312" w:cs="仿宋_GB2312"/>
          <w:sz w:val="28"/>
          <w:szCs w:val="28"/>
          <w:highlight w:val="none"/>
          <w:lang w:eastAsia="zh-CN"/>
        </w:rPr>
        <w:t>2</w:t>
      </w:r>
      <w:r>
        <w:rPr>
          <w:rFonts w:hint="eastAsia" w:ascii="仿宋_GB2312" w:hAnsi="仿宋_GB2312" w:eastAsia="仿宋_GB2312" w:cs="仿宋_GB2312"/>
          <w:sz w:val="28"/>
          <w:szCs w:val="28"/>
          <w:highlight w:val="none"/>
          <w:lang w:val="en-US" w:eastAsia="zh-CN"/>
        </w:rPr>
        <w:t>0</w:t>
      </w:r>
      <w:r>
        <w:rPr>
          <w:rFonts w:hint="eastAsia" w:ascii="仿宋_GB2312" w:hAnsi="仿宋_GB2312" w:eastAsia="仿宋_GB2312" w:cs="仿宋_GB2312"/>
          <w:sz w:val="28"/>
          <w:szCs w:val="28"/>
          <w:highlight w:val="none"/>
          <w:lang w:eastAsia="zh-CN"/>
        </w:rPr>
        <w:t>.《数字测绘成果质量检查与验收》GB/T 18316-2008</w:t>
      </w:r>
      <w:r>
        <w:rPr>
          <w:rFonts w:hint="eastAsia" w:ascii="仿宋_GB2312" w:hAnsi="仿宋_GB2312" w:eastAsia="仿宋_GB2312" w:cs="仿宋_GB2312"/>
          <w:sz w:val="28"/>
          <w:szCs w:val="28"/>
          <w:highlight w:val="none"/>
          <w:lang w:eastAsia="zh-CN"/>
        </w:rPr>
        <w:tab/>
      </w:r>
    </w:p>
    <w:p w14:paraId="797E41E6">
      <w:pPr>
        <w:spacing w:line="360" w:lineRule="auto"/>
        <w:ind w:firstLine="560" w:firstLineChars="200"/>
        <w:rPr>
          <w:rFonts w:hint="eastAsia"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2</w:t>
      </w:r>
      <w:r>
        <w:rPr>
          <w:rFonts w:hint="eastAsia" w:ascii="仿宋_GB2312" w:hAnsi="仿宋_GB2312" w:eastAsia="仿宋_GB2312" w:cs="仿宋_GB2312"/>
          <w:sz w:val="28"/>
          <w:szCs w:val="28"/>
          <w:lang w:val="en-US" w:eastAsia="zh-CN"/>
        </w:rPr>
        <w:t>1</w:t>
      </w:r>
      <w:r>
        <w:rPr>
          <w:rFonts w:hint="eastAsia" w:ascii="仿宋_GB2312" w:hAnsi="仿宋_GB2312" w:eastAsia="仿宋_GB2312" w:cs="仿宋_GB2312"/>
          <w:sz w:val="28"/>
          <w:szCs w:val="28"/>
          <w:lang w:eastAsia="zh-CN"/>
        </w:rPr>
        <w:t>.大地测量员国家职业技能标准 职业编码：4-08-03-01</w:t>
      </w:r>
    </w:p>
    <w:p w14:paraId="7BB30505">
      <w:pPr>
        <w:spacing w:line="360" w:lineRule="auto"/>
        <w:ind w:firstLine="560" w:firstLineChars="200"/>
        <w:rPr>
          <w:rFonts w:hint="eastAsia"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2</w:t>
      </w:r>
      <w:r>
        <w:rPr>
          <w:rFonts w:hint="eastAsia" w:ascii="仿宋_GB2312" w:hAnsi="仿宋_GB2312" w:eastAsia="仿宋_GB2312" w:cs="仿宋_GB2312"/>
          <w:sz w:val="28"/>
          <w:szCs w:val="28"/>
          <w:lang w:val="en-US" w:eastAsia="zh-CN"/>
        </w:rPr>
        <w:t>2</w:t>
      </w:r>
      <w:r>
        <w:rPr>
          <w:rFonts w:hint="eastAsia" w:ascii="仿宋_GB2312" w:hAnsi="仿宋_GB2312" w:eastAsia="仿宋_GB2312" w:cs="仿宋_GB2312"/>
          <w:sz w:val="28"/>
          <w:szCs w:val="28"/>
          <w:lang w:eastAsia="zh-CN"/>
        </w:rPr>
        <w:t>.摄影测量员国家职业技能标准 职业编码：4-08-03-02</w:t>
      </w:r>
    </w:p>
    <w:p w14:paraId="1DD48362">
      <w:pPr>
        <w:spacing w:line="360" w:lineRule="auto"/>
        <w:ind w:firstLine="560" w:firstLineChars="200"/>
        <w:rPr>
          <w:rFonts w:hint="eastAsia"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2</w:t>
      </w:r>
      <w:r>
        <w:rPr>
          <w:rFonts w:hint="eastAsia" w:ascii="仿宋_GB2312" w:hAnsi="仿宋_GB2312" w:eastAsia="仿宋_GB2312" w:cs="仿宋_GB2312"/>
          <w:sz w:val="28"/>
          <w:szCs w:val="28"/>
          <w:lang w:val="en-US" w:eastAsia="zh-CN"/>
        </w:rPr>
        <w:t>3</w:t>
      </w:r>
      <w:r>
        <w:rPr>
          <w:rFonts w:hint="eastAsia" w:ascii="仿宋_GB2312" w:hAnsi="仿宋_GB2312" w:eastAsia="仿宋_GB2312" w:cs="仿宋_GB2312"/>
          <w:sz w:val="28"/>
          <w:szCs w:val="28"/>
          <w:lang w:eastAsia="zh-CN"/>
        </w:rPr>
        <w:t>.地图绘制员国家职业技能标准 职业编码：4-08-03-03</w:t>
      </w:r>
    </w:p>
    <w:p w14:paraId="7CC11619">
      <w:pPr>
        <w:spacing w:line="360" w:lineRule="auto"/>
        <w:ind w:firstLine="560" w:firstLineChars="200"/>
        <w:rPr>
          <w:rFonts w:hint="eastAsia"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2</w:t>
      </w:r>
      <w:r>
        <w:rPr>
          <w:rFonts w:hint="eastAsia" w:ascii="仿宋_GB2312" w:hAnsi="仿宋_GB2312" w:eastAsia="仿宋_GB2312" w:cs="仿宋_GB2312"/>
          <w:sz w:val="28"/>
          <w:szCs w:val="28"/>
          <w:lang w:val="en-US" w:eastAsia="zh-CN"/>
        </w:rPr>
        <w:t>4</w:t>
      </w:r>
      <w:r>
        <w:rPr>
          <w:rFonts w:hint="eastAsia" w:ascii="仿宋_GB2312" w:hAnsi="仿宋_GB2312" w:eastAsia="仿宋_GB2312" w:cs="仿宋_GB2312"/>
          <w:sz w:val="28"/>
          <w:szCs w:val="28"/>
          <w:lang w:eastAsia="zh-CN"/>
        </w:rPr>
        <w:t>.工程测量员国家职业技能标准 职业编码：4-08-03-04</w:t>
      </w:r>
    </w:p>
    <w:p w14:paraId="1679B293">
      <w:pPr>
        <w:spacing w:line="360" w:lineRule="auto"/>
        <w:ind w:firstLine="560" w:firstLineChars="200"/>
        <w:rPr>
          <w:rFonts w:hint="eastAsia"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2</w:t>
      </w:r>
      <w:r>
        <w:rPr>
          <w:rFonts w:hint="eastAsia" w:ascii="仿宋_GB2312" w:hAnsi="仿宋_GB2312" w:eastAsia="仿宋_GB2312" w:cs="仿宋_GB2312"/>
          <w:sz w:val="28"/>
          <w:szCs w:val="28"/>
          <w:lang w:val="en-US" w:eastAsia="zh-CN"/>
        </w:rPr>
        <w:t>5</w:t>
      </w:r>
      <w:r>
        <w:rPr>
          <w:rFonts w:hint="eastAsia" w:ascii="仿宋_GB2312" w:hAnsi="仿宋_GB2312" w:eastAsia="仿宋_GB2312" w:cs="仿宋_GB2312"/>
          <w:sz w:val="28"/>
          <w:szCs w:val="28"/>
          <w:lang w:eastAsia="zh-CN"/>
        </w:rPr>
        <w:t>.不动产测绘员国家职业技能标准 职业编码：4-08-03-05</w:t>
      </w:r>
    </w:p>
    <w:p w14:paraId="55C45DAF">
      <w:pPr>
        <w:spacing w:line="360" w:lineRule="auto"/>
        <w:ind w:firstLine="560" w:firstLineChars="200"/>
        <w:rPr>
          <w:rFonts w:hint="eastAsia"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2</w:t>
      </w:r>
      <w:r>
        <w:rPr>
          <w:rFonts w:hint="eastAsia" w:ascii="仿宋_GB2312" w:hAnsi="仿宋_GB2312" w:eastAsia="仿宋_GB2312" w:cs="仿宋_GB2312"/>
          <w:sz w:val="28"/>
          <w:szCs w:val="28"/>
          <w:lang w:val="en-US" w:eastAsia="zh-CN"/>
        </w:rPr>
        <w:t>6</w:t>
      </w:r>
      <w:r>
        <w:rPr>
          <w:rFonts w:hint="eastAsia" w:ascii="仿宋_GB2312" w:hAnsi="仿宋_GB2312" w:eastAsia="仿宋_GB2312" w:cs="仿宋_GB2312"/>
          <w:sz w:val="28"/>
          <w:szCs w:val="28"/>
          <w:lang w:eastAsia="zh-CN"/>
        </w:rPr>
        <w:t>.本赛项技术规程</w:t>
      </w:r>
    </w:p>
    <w:p w14:paraId="694AE9D3">
      <w:pPr>
        <w:pStyle w:val="2"/>
        <w:spacing w:line="360" w:lineRule="auto"/>
        <w:ind w:firstLine="560" w:firstLineChars="200"/>
        <w:rPr>
          <w:rFonts w:hint="eastAsia" w:ascii="仿宋_GB2312" w:hAnsi="仿宋_GB2312" w:eastAsia="仿宋_GB2312" w:cs="仿宋_GB2312"/>
          <w:lang w:eastAsia="zh-CN"/>
        </w:rPr>
      </w:pPr>
      <w:r>
        <w:rPr>
          <w:rFonts w:ascii="Times New Roman" w:hAnsi="Times New Roman" w:eastAsia="仿宋_GB2312"/>
          <w:lang w:eastAsia="zh-CN"/>
        </w:rPr>
        <w:t>凡与上述标准不一致的内容以本赛项技术规范为准。</w:t>
      </w:r>
      <w:r>
        <w:rPr>
          <w:rFonts w:hint="eastAsia" w:ascii="仿宋_GB2312" w:hAnsi="仿宋_GB2312" w:eastAsia="仿宋_GB2312" w:cs="仿宋_GB2312"/>
          <w:lang w:eastAsia="zh-CN"/>
        </w:rPr>
        <w:t>赛项的典型工作任务技术规范要求，详见本文附件。</w:t>
      </w:r>
    </w:p>
    <w:p w14:paraId="79F92907">
      <w:pPr>
        <w:spacing w:line="360" w:lineRule="auto"/>
        <w:ind w:firstLine="600" w:firstLineChars="200"/>
        <w:rPr>
          <w:rFonts w:eastAsia="仿宋_GB2312"/>
          <w:sz w:val="30"/>
          <w:szCs w:val="30"/>
          <w:lang w:eastAsia="zh-CN"/>
        </w:rPr>
      </w:pPr>
    </w:p>
    <w:p w14:paraId="66A7E887">
      <w:pPr>
        <w:pStyle w:val="3"/>
        <w:numPr>
          <w:ilvl w:val="0"/>
          <w:numId w:val="2"/>
        </w:numPr>
        <w:spacing w:line="360" w:lineRule="auto"/>
        <w:rPr>
          <w:rFonts w:ascii="Times New Roman" w:hAnsi="Times New Roman"/>
          <w:lang w:eastAsia="zh-CN"/>
        </w:rPr>
      </w:pPr>
      <w:bookmarkStart w:id="3" w:name="第五部分__曲线测设、施工放样"/>
      <w:bookmarkEnd w:id="3"/>
      <w:bookmarkStart w:id="4" w:name="2.上交成果"/>
      <w:bookmarkEnd w:id="4"/>
      <w:r>
        <w:rPr>
          <w:rFonts w:hint="eastAsia" w:ascii="Times New Roman" w:hAnsi="Times New Roman"/>
          <w:lang w:eastAsia="zh-CN"/>
        </w:rPr>
        <w:t>竞赛样题</w:t>
      </w:r>
    </w:p>
    <w:p w14:paraId="3FEF55F5">
      <w:pPr>
        <w:spacing w:line="360" w:lineRule="auto"/>
        <w:ind w:left="440" w:leftChars="200"/>
        <w:rPr>
          <w:rFonts w:hint="eastAsia" w:ascii="仿宋_GB2312" w:hAnsi="仿宋_GB2312" w:eastAsia="仿宋_GB2312" w:cs="仿宋_GB2312"/>
          <w:b/>
          <w:bCs/>
          <w:sz w:val="28"/>
          <w:szCs w:val="28"/>
          <w:lang w:eastAsia="zh-CN"/>
        </w:rPr>
      </w:pPr>
      <w:r>
        <w:rPr>
          <w:rFonts w:hint="eastAsia" w:ascii="仿宋_GB2312" w:hAnsi="仿宋_GB2312" w:eastAsia="仿宋_GB2312" w:cs="仿宋_GB2312"/>
          <w:b/>
          <w:bCs/>
          <w:sz w:val="28"/>
          <w:szCs w:val="28"/>
          <w:lang w:eastAsia="zh-CN"/>
        </w:rPr>
        <w:t>1.城市三维建模竞赛样题</w:t>
      </w:r>
    </w:p>
    <w:p w14:paraId="5BC1792F">
      <w:pPr>
        <w:spacing w:line="360" w:lineRule="auto"/>
        <w:ind w:firstLine="560" w:firstLineChars="200"/>
        <w:rPr>
          <w:rFonts w:eastAsia="仿宋_GB2312"/>
          <w:sz w:val="28"/>
          <w:szCs w:val="28"/>
          <w:lang w:eastAsia="zh-CN"/>
        </w:rPr>
      </w:pPr>
      <w:r>
        <w:rPr>
          <w:rFonts w:hint="eastAsia" w:eastAsia="仿宋_GB2312"/>
          <w:sz w:val="28"/>
          <w:szCs w:val="28"/>
          <w:lang w:eastAsia="zh-CN"/>
        </w:rPr>
        <w:t>城市三维建模赛项的场地由大赛裁判委员会根据虚拟仿真平台指定竞赛区域，选定仿真场景环境及摄区。仿真摄区内地物、地貌丰富，虚拟仿真竞赛系统能满足所有参赛队伍同时比赛。本赛项要求参赛选手在虚拟仿真环境内采用仿真无人机系统采集外业影像数据后，再按照相关规范生产倾斜摄影三维模型和数字线划图。虚拟仿真外业工作及内业绘图与编辑均在规定的计算机机房完成，大赛提供统一配置的计算机与虚拟仿真平台。</w:t>
      </w:r>
    </w:p>
    <w:p w14:paraId="2852F078">
      <w:pPr>
        <w:spacing w:line="360" w:lineRule="auto"/>
        <w:ind w:firstLine="560" w:firstLineChars="200"/>
        <w:rPr>
          <w:rFonts w:ascii="仿宋_GB2312" w:eastAsia="仿宋_GB2312"/>
          <w:sz w:val="28"/>
          <w:szCs w:val="28"/>
          <w:lang w:eastAsia="zh-CN"/>
        </w:rPr>
      </w:pPr>
      <w:r>
        <w:rPr>
          <w:rFonts w:hint="eastAsia" w:ascii="仿宋_GB2312" w:eastAsia="仿宋_GB2312"/>
          <w:sz w:val="28"/>
          <w:szCs w:val="28"/>
          <w:lang w:eastAsia="zh-CN"/>
        </w:rPr>
        <w:t>（1）作业要求</w:t>
      </w:r>
    </w:p>
    <w:p w14:paraId="10DFF0C1">
      <w:pPr>
        <w:spacing w:line="360" w:lineRule="auto"/>
        <w:ind w:firstLine="560" w:firstLineChars="200"/>
        <w:rPr>
          <w:rFonts w:ascii="仿宋_GB2312" w:eastAsia="仿宋_GB2312"/>
          <w:sz w:val="28"/>
          <w:szCs w:val="28"/>
          <w:lang w:eastAsia="zh-CN"/>
        </w:rPr>
      </w:pPr>
      <w:r>
        <w:rPr>
          <w:rFonts w:hint="eastAsia" w:ascii="仿宋_GB2312" w:eastAsia="仿宋_GB2312"/>
          <w:sz w:val="28"/>
          <w:szCs w:val="28"/>
          <w:lang w:eastAsia="zh-CN"/>
        </w:rPr>
        <w:t>1)利用虚拟仿真平台进行虚拟场景内无人机低空倾斜摄影测量数据采集，在规定时间内对竞赛制定摄区进行踏勘模拟、航线规划、航摄飞行、像控点布设等。</w:t>
      </w:r>
    </w:p>
    <w:p w14:paraId="7A23E8B0">
      <w:pPr>
        <w:spacing w:line="360" w:lineRule="auto"/>
        <w:ind w:firstLine="560" w:firstLineChars="200"/>
        <w:rPr>
          <w:rFonts w:ascii="仿宋_GB2312" w:eastAsia="仿宋_GB2312"/>
          <w:sz w:val="28"/>
          <w:szCs w:val="28"/>
          <w:lang w:eastAsia="zh-CN"/>
        </w:rPr>
      </w:pPr>
      <w:r>
        <w:rPr>
          <w:rFonts w:hint="eastAsia" w:ascii="仿宋_GB2312" w:eastAsia="仿宋_GB2312"/>
          <w:sz w:val="28"/>
          <w:szCs w:val="28"/>
          <w:lang w:eastAsia="zh-CN"/>
        </w:rPr>
        <w:t>2)对虚拟场景中采集到的航摄数据进行预处理、空三解算、控制网平差、模型生产、模型输出等。</w:t>
      </w:r>
    </w:p>
    <w:p w14:paraId="4EA29A34">
      <w:pPr>
        <w:spacing w:line="360" w:lineRule="auto"/>
        <w:ind w:firstLine="560" w:firstLineChars="200"/>
        <w:rPr>
          <w:rFonts w:ascii="仿宋_GB2312" w:eastAsia="仿宋_GB2312"/>
          <w:sz w:val="28"/>
          <w:szCs w:val="28"/>
          <w:lang w:eastAsia="zh-CN"/>
        </w:rPr>
      </w:pPr>
      <w:r>
        <w:rPr>
          <w:rFonts w:hint="eastAsia" w:ascii="仿宋_GB2312" w:eastAsia="仿宋_GB2312"/>
          <w:sz w:val="28"/>
          <w:szCs w:val="28"/>
          <w:lang w:eastAsia="zh-CN"/>
        </w:rPr>
        <w:t>3)对OSGB格式的实景三维模型进行裸眼三维绘图，完成仿真摄区的外业调绘、DLG编辑、质量检查、图廓整饰、成果输出等。</w:t>
      </w:r>
    </w:p>
    <w:p w14:paraId="4F0296E1">
      <w:pPr>
        <w:spacing w:line="360" w:lineRule="auto"/>
        <w:ind w:firstLine="560" w:firstLineChars="200"/>
        <w:rPr>
          <w:rFonts w:ascii="仿宋_GB2312" w:eastAsia="仿宋_GB2312"/>
          <w:sz w:val="28"/>
          <w:szCs w:val="28"/>
          <w:lang w:eastAsia="zh-CN"/>
        </w:rPr>
      </w:pPr>
      <w:r>
        <w:rPr>
          <w:rFonts w:hint="eastAsia" w:ascii="仿宋_GB2312" w:eastAsia="仿宋_GB2312"/>
          <w:sz w:val="28"/>
          <w:szCs w:val="28"/>
          <w:lang w:eastAsia="zh-CN"/>
        </w:rPr>
        <w:t>（2）上交成果</w:t>
      </w:r>
    </w:p>
    <w:p w14:paraId="31631559">
      <w:pPr>
        <w:spacing w:line="360" w:lineRule="auto"/>
        <w:ind w:firstLine="560" w:firstLineChars="200"/>
        <w:rPr>
          <w:rFonts w:ascii="仿宋_GB2312" w:eastAsia="仿宋_GB2312"/>
          <w:sz w:val="28"/>
          <w:szCs w:val="28"/>
          <w:lang w:eastAsia="zh-CN"/>
        </w:rPr>
      </w:pPr>
      <w:r>
        <w:rPr>
          <w:rFonts w:hint="eastAsia" w:ascii="仿宋_GB2312" w:eastAsia="仿宋_GB2312"/>
          <w:sz w:val="28"/>
          <w:szCs w:val="28"/>
          <w:lang w:eastAsia="zh-CN"/>
        </w:rPr>
        <w:t>1)数字线划图文件（.dwg和.pdf）。</w:t>
      </w:r>
    </w:p>
    <w:p w14:paraId="4136C87B">
      <w:pPr>
        <w:spacing w:line="360" w:lineRule="auto"/>
        <w:ind w:firstLine="560" w:firstLineChars="200"/>
        <w:rPr>
          <w:rFonts w:ascii="仿宋_GB2312" w:hAnsi="Calibri" w:eastAsia="仿宋_GB2312"/>
          <w:sz w:val="28"/>
          <w:szCs w:val="28"/>
          <w:lang w:eastAsia="zh-CN"/>
        </w:rPr>
      </w:pPr>
      <w:r>
        <w:rPr>
          <w:rFonts w:hint="eastAsia" w:ascii="仿宋_GB2312" w:eastAsia="仿宋_GB2312"/>
          <w:sz w:val="28"/>
          <w:szCs w:val="28"/>
          <w:lang w:eastAsia="zh-CN"/>
        </w:rPr>
        <w:t>2)虚拟仿真平台对应的成果数据文件。</w:t>
      </w:r>
    </w:p>
    <w:p w14:paraId="6DB5E5A8">
      <w:pPr>
        <w:spacing w:line="360" w:lineRule="auto"/>
        <w:ind w:firstLine="560" w:firstLineChars="200"/>
        <w:rPr>
          <w:rFonts w:ascii="仿宋_GB2312" w:eastAsia="仿宋_GB2312"/>
          <w:sz w:val="28"/>
          <w:szCs w:val="28"/>
          <w:lang w:eastAsia="zh-CN"/>
        </w:rPr>
      </w:pPr>
      <w:r>
        <w:rPr>
          <w:rFonts w:hint="eastAsia" w:ascii="仿宋_GB2312" w:eastAsia="仿宋_GB2312"/>
          <w:sz w:val="28"/>
          <w:szCs w:val="28"/>
          <w:lang w:eastAsia="zh-CN"/>
        </w:rPr>
        <w:t>（3）竞赛内容见表3</w:t>
      </w:r>
    </w:p>
    <w:p w14:paraId="7638491A">
      <w:pPr>
        <w:pStyle w:val="2"/>
        <w:jc w:val="center"/>
        <w:rPr>
          <w:rFonts w:hint="eastAsia" w:ascii="黑体" w:hAnsi="黑体" w:eastAsia="黑体" w:cs="黑体"/>
          <w:kern w:val="2"/>
          <w:sz w:val="24"/>
          <w:szCs w:val="24"/>
          <w:lang w:eastAsia="zh-CN"/>
        </w:rPr>
      </w:pPr>
      <w:r>
        <w:rPr>
          <w:rFonts w:hint="eastAsia" w:ascii="黑体" w:hAnsi="黑体" w:eastAsia="黑体" w:cs="黑体"/>
          <w:kern w:val="2"/>
          <w:sz w:val="24"/>
          <w:szCs w:val="24"/>
          <w:lang w:eastAsia="zh-CN"/>
        </w:rPr>
        <w:t>表3  城市三维建模竞赛内容</w:t>
      </w:r>
    </w:p>
    <w:tbl>
      <w:tblPr>
        <w:tblStyle w:val="9"/>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79"/>
        <w:gridCol w:w="5936"/>
        <w:gridCol w:w="1939"/>
      </w:tblGrid>
      <w:tr w14:paraId="7C28DD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1" w:hRule="atLeast"/>
          <w:jc w:val="center"/>
        </w:trPr>
        <w:tc>
          <w:tcPr>
            <w:tcW w:w="1004" w:type="pct"/>
            <w:vAlign w:val="center"/>
          </w:tcPr>
          <w:p w14:paraId="68595A03">
            <w:pPr>
              <w:snapToGrid w:val="0"/>
              <w:jc w:val="center"/>
              <w:rPr>
                <w:rFonts w:hint="eastAsia" w:ascii="仿宋_GB2312" w:hAnsi="仿宋_GB2312" w:eastAsia="仿宋_GB2312" w:cs="仿宋_GB2312"/>
                <w:b/>
                <w:bCs/>
                <w:sz w:val="21"/>
                <w:szCs w:val="21"/>
              </w:rPr>
            </w:pPr>
            <w:r>
              <w:rPr>
                <w:rFonts w:hint="eastAsia" w:ascii="仿宋_GB2312" w:hAnsi="仿宋_GB2312" w:eastAsia="仿宋_GB2312" w:cs="仿宋_GB2312"/>
                <w:b/>
                <w:bCs/>
                <w:sz w:val="21"/>
                <w:szCs w:val="21"/>
              </w:rPr>
              <w:t>竞赛项目</w:t>
            </w:r>
          </w:p>
        </w:tc>
        <w:tc>
          <w:tcPr>
            <w:tcW w:w="3011" w:type="pct"/>
            <w:vAlign w:val="center"/>
          </w:tcPr>
          <w:p w14:paraId="46DF10C3">
            <w:pPr>
              <w:snapToGrid w:val="0"/>
              <w:jc w:val="center"/>
              <w:rPr>
                <w:rFonts w:hint="eastAsia" w:ascii="仿宋_GB2312" w:hAnsi="仿宋_GB2312" w:eastAsia="仿宋_GB2312" w:cs="仿宋_GB2312"/>
                <w:b/>
                <w:bCs/>
                <w:sz w:val="21"/>
                <w:szCs w:val="21"/>
              </w:rPr>
            </w:pPr>
            <w:r>
              <w:rPr>
                <w:rFonts w:hint="eastAsia" w:ascii="仿宋_GB2312" w:hAnsi="仿宋_GB2312" w:eastAsia="仿宋_GB2312" w:cs="仿宋_GB2312"/>
                <w:b/>
                <w:bCs/>
                <w:sz w:val="21"/>
                <w:szCs w:val="21"/>
              </w:rPr>
              <w:t>竞赛内容</w:t>
            </w:r>
          </w:p>
        </w:tc>
        <w:tc>
          <w:tcPr>
            <w:tcW w:w="983" w:type="pct"/>
            <w:vAlign w:val="center"/>
          </w:tcPr>
          <w:p w14:paraId="7692E35A">
            <w:pPr>
              <w:snapToGrid w:val="0"/>
              <w:jc w:val="center"/>
              <w:rPr>
                <w:rFonts w:hint="eastAsia" w:ascii="仿宋_GB2312" w:hAnsi="仿宋_GB2312" w:eastAsia="仿宋_GB2312" w:cs="仿宋_GB2312"/>
                <w:b/>
                <w:bCs/>
                <w:sz w:val="21"/>
                <w:szCs w:val="21"/>
              </w:rPr>
            </w:pPr>
            <w:r>
              <w:rPr>
                <w:rFonts w:hint="eastAsia" w:ascii="仿宋_GB2312" w:hAnsi="仿宋_GB2312" w:eastAsia="仿宋_GB2312" w:cs="仿宋_GB2312"/>
                <w:b/>
                <w:bCs/>
                <w:sz w:val="21"/>
                <w:szCs w:val="21"/>
              </w:rPr>
              <w:t>考核要点</w:t>
            </w:r>
          </w:p>
        </w:tc>
      </w:tr>
      <w:tr w14:paraId="3F3EAC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1004" w:type="pct"/>
            <w:vAlign w:val="center"/>
          </w:tcPr>
          <w:p w14:paraId="46CEB695">
            <w:pPr>
              <w:snapToGrid w:val="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现场踏勘</w:t>
            </w:r>
          </w:p>
        </w:tc>
        <w:tc>
          <w:tcPr>
            <w:tcW w:w="3011" w:type="pct"/>
            <w:vAlign w:val="center"/>
          </w:tcPr>
          <w:p w14:paraId="033F4AC6">
            <w:pPr>
              <w:snapToGrid w:val="0"/>
              <w:jc w:val="both"/>
              <w:rPr>
                <w:rFonts w:hint="eastAsia" w:ascii="仿宋_GB2312" w:hAnsi="仿宋_GB2312" w:eastAsia="仿宋_GB2312" w:cs="仿宋_GB2312"/>
                <w:sz w:val="21"/>
                <w:szCs w:val="21"/>
                <w:lang w:eastAsia="zh-CN"/>
              </w:rPr>
            </w:pPr>
            <w:r>
              <w:rPr>
                <w:rFonts w:hint="eastAsia" w:ascii="仿宋_GB2312" w:hAnsi="仿宋_GB2312" w:eastAsia="仿宋_GB2312" w:cs="仿宋_GB2312"/>
                <w:sz w:val="21"/>
                <w:szCs w:val="21"/>
                <w:lang w:eastAsia="zh-CN"/>
              </w:rPr>
              <w:t>理解作业要求，对虚拟摄区内高层建筑、起飞场地等进行踏勘</w:t>
            </w:r>
          </w:p>
        </w:tc>
        <w:tc>
          <w:tcPr>
            <w:tcW w:w="983" w:type="pct"/>
            <w:vMerge w:val="restart"/>
            <w:vAlign w:val="center"/>
          </w:tcPr>
          <w:p w14:paraId="2E243CD6">
            <w:pPr>
              <w:snapToGrid w:val="0"/>
              <w:jc w:val="both"/>
              <w:rPr>
                <w:rFonts w:hint="eastAsia" w:ascii="仿宋_GB2312" w:hAnsi="仿宋_GB2312" w:eastAsia="仿宋_GB2312" w:cs="仿宋_GB2312"/>
                <w:sz w:val="21"/>
                <w:szCs w:val="21"/>
                <w:lang w:eastAsia="zh-CN"/>
              </w:rPr>
            </w:pPr>
            <w:r>
              <w:rPr>
                <w:rFonts w:hint="eastAsia" w:ascii="仿宋_GB2312" w:hAnsi="仿宋_GB2312" w:eastAsia="仿宋_GB2312" w:cs="仿宋_GB2312"/>
                <w:sz w:val="21"/>
                <w:szCs w:val="21"/>
                <w:lang w:eastAsia="zh-CN"/>
              </w:rPr>
              <w:t>作业规范性与安全性、像控点布设合理性、空三精度评定、空间参考系、数据预处理及模型生产、裸眼三维绘图、成果质量检查</w:t>
            </w:r>
          </w:p>
        </w:tc>
      </w:tr>
      <w:tr w14:paraId="45CB1F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89" w:hRule="atLeast"/>
          <w:jc w:val="center"/>
        </w:trPr>
        <w:tc>
          <w:tcPr>
            <w:tcW w:w="1004" w:type="pct"/>
            <w:vAlign w:val="center"/>
          </w:tcPr>
          <w:p w14:paraId="62668B33">
            <w:pPr>
              <w:snapToGrid w:val="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像控点布设</w:t>
            </w:r>
          </w:p>
        </w:tc>
        <w:tc>
          <w:tcPr>
            <w:tcW w:w="3011" w:type="pct"/>
            <w:vAlign w:val="center"/>
          </w:tcPr>
          <w:p w14:paraId="12F71E90">
            <w:pPr>
              <w:snapToGrid w:val="0"/>
              <w:jc w:val="both"/>
              <w:rPr>
                <w:rFonts w:hint="eastAsia" w:ascii="仿宋_GB2312" w:hAnsi="仿宋_GB2312" w:eastAsia="仿宋_GB2312" w:cs="仿宋_GB2312"/>
                <w:sz w:val="21"/>
                <w:szCs w:val="21"/>
                <w:lang w:eastAsia="zh-CN"/>
              </w:rPr>
            </w:pPr>
            <w:r>
              <w:rPr>
                <w:rFonts w:hint="eastAsia" w:ascii="仿宋_GB2312" w:hAnsi="仿宋_GB2312" w:eastAsia="仿宋_GB2312" w:cs="仿宋_GB2312"/>
                <w:sz w:val="21"/>
                <w:szCs w:val="21"/>
                <w:lang w:eastAsia="zh-CN"/>
              </w:rPr>
              <w:t>根据精度要求及现场情况设计地面像控点布设方案，在虚拟场景中施测。本次竞赛采用特征点像控布设方案</w:t>
            </w:r>
          </w:p>
        </w:tc>
        <w:tc>
          <w:tcPr>
            <w:tcW w:w="983" w:type="pct"/>
            <w:vMerge w:val="continue"/>
            <w:vAlign w:val="center"/>
          </w:tcPr>
          <w:p w14:paraId="2D5C3788">
            <w:pPr>
              <w:snapToGrid w:val="0"/>
              <w:jc w:val="center"/>
              <w:rPr>
                <w:rFonts w:hint="eastAsia" w:ascii="仿宋_GB2312" w:hAnsi="仿宋_GB2312" w:eastAsia="仿宋_GB2312" w:cs="仿宋_GB2312"/>
                <w:sz w:val="21"/>
                <w:szCs w:val="21"/>
                <w:lang w:eastAsia="zh-CN"/>
              </w:rPr>
            </w:pPr>
          </w:p>
        </w:tc>
      </w:tr>
      <w:tr w14:paraId="3A8CAA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4" w:hRule="atLeast"/>
          <w:jc w:val="center"/>
        </w:trPr>
        <w:tc>
          <w:tcPr>
            <w:tcW w:w="1004" w:type="pct"/>
            <w:vAlign w:val="center"/>
          </w:tcPr>
          <w:p w14:paraId="1C7A6844">
            <w:pPr>
              <w:snapToGrid w:val="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设备组装</w:t>
            </w:r>
          </w:p>
        </w:tc>
        <w:tc>
          <w:tcPr>
            <w:tcW w:w="3011" w:type="pct"/>
            <w:vAlign w:val="center"/>
          </w:tcPr>
          <w:p w14:paraId="1EFEAAE8">
            <w:pPr>
              <w:snapToGrid w:val="0"/>
              <w:jc w:val="both"/>
              <w:rPr>
                <w:rFonts w:hint="eastAsia" w:ascii="仿宋_GB2312" w:hAnsi="仿宋_GB2312" w:eastAsia="仿宋_GB2312" w:cs="仿宋_GB2312"/>
                <w:sz w:val="21"/>
                <w:szCs w:val="21"/>
                <w:lang w:eastAsia="zh-CN"/>
              </w:rPr>
            </w:pPr>
            <w:r>
              <w:rPr>
                <w:rFonts w:hint="eastAsia" w:ascii="仿宋_GB2312" w:hAnsi="仿宋_GB2312" w:eastAsia="仿宋_GB2312" w:cs="仿宋_GB2312"/>
                <w:sz w:val="21"/>
                <w:szCs w:val="21"/>
                <w:lang w:eastAsia="zh-CN"/>
              </w:rPr>
              <w:t>检查并按安全操作规范组装虚拟无人机航测设备</w:t>
            </w:r>
          </w:p>
        </w:tc>
        <w:tc>
          <w:tcPr>
            <w:tcW w:w="983" w:type="pct"/>
            <w:vMerge w:val="continue"/>
            <w:vAlign w:val="center"/>
          </w:tcPr>
          <w:p w14:paraId="2AEF5495">
            <w:pPr>
              <w:snapToGrid w:val="0"/>
              <w:jc w:val="center"/>
              <w:rPr>
                <w:rFonts w:hint="eastAsia" w:ascii="仿宋_GB2312" w:hAnsi="仿宋_GB2312" w:eastAsia="仿宋_GB2312" w:cs="仿宋_GB2312"/>
                <w:sz w:val="21"/>
                <w:szCs w:val="21"/>
                <w:lang w:eastAsia="zh-CN"/>
              </w:rPr>
            </w:pPr>
          </w:p>
        </w:tc>
      </w:tr>
      <w:tr w14:paraId="0E1C76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9" w:hRule="atLeast"/>
          <w:jc w:val="center"/>
        </w:trPr>
        <w:tc>
          <w:tcPr>
            <w:tcW w:w="1004" w:type="pct"/>
            <w:vAlign w:val="center"/>
          </w:tcPr>
          <w:p w14:paraId="4183350D">
            <w:pPr>
              <w:snapToGrid w:val="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航线规划及航摄</w:t>
            </w:r>
          </w:p>
        </w:tc>
        <w:tc>
          <w:tcPr>
            <w:tcW w:w="3011" w:type="pct"/>
            <w:vAlign w:val="center"/>
          </w:tcPr>
          <w:p w14:paraId="619714FA">
            <w:pPr>
              <w:snapToGrid w:val="0"/>
              <w:jc w:val="both"/>
              <w:rPr>
                <w:rFonts w:hint="eastAsia" w:ascii="仿宋_GB2312" w:hAnsi="仿宋_GB2312" w:eastAsia="仿宋_GB2312" w:cs="仿宋_GB2312"/>
                <w:sz w:val="21"/>
                <w:szCs w:val="21"/>
                <w:lang w:eastAsia="zh-CN"/>
              </w:rPr>
            </w:pPr>
            <w:r>
              <w:rPr>
                <w:rFonts w:hint="eastAsia" w:ascii="仿宋_GB2312" w:hAnsi="仿宋_GB2312" w:eastAsia="仿宋_GB2312" w:cs="仿宋_GB2312"/>
                <w:sz w:val="21"/>
                <w:szCs w:val="21"/>
                <w:lang w:eastAsia="zh-CN"/>
              </w:rPr>
              <w:t>根据大赛给定的摄区范围、地面分辨率等要求在虚拟地面站中进行航线规划及航摄，导出外业航摄数据至本地计算机</w:t>
            </w:r>
          </w:p>
        </w:tc>
        <w:tc>
          <w:tcPr>
            <w:tcW w:w="983" w:type="pct"/>
            <w:vMerge w:val="continue"/>
            <w:vAlign w:val="center"/>
          </w:tcPr>
          <w:p w14:paraId="7C0CB22E">
            <w:pPr>
              <w:snapToGrid w:val="0"/>
              <w:jc w:val="both"/>
              <w:rPr>
                <w:rFonts w:hint="eastAsia" w:ascii="仿宋_GB2312" w:hAnsi="仿宋_GB2312" w:eastAsia="仿宋_GB2312" w:cs="仿宋_GB2312"/>
                <w:sz w:val="21"/>
                <w:szCs w:val="21"/>
                <w:lang w:eastAsia="zh-CN"/>
              </w:rPr>
            </w:pPr>
          </w:p>
        </w:tc>
      </w:tr>
      <w:tr w14:paraId="53746A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4" w:hRule="atLeast"/>
          <w:jc w:val="center"/>
        </w:trPr>
        <w:tc>
          <w:tcPr>
            <w:tcW w:w="1004" w:type="pct"/>
            <w:vAlign w:val="center"/>
          </w:tcPr>
          <w:p w14:paraId="74EC037C">
            <w:pPr>
              <w:snapToGrid w:val="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数据预整理</w:t>
            </w:r>
          </w:p>
        </w:tc>
        <w:tc>
          <w:tcPr>
            <w:tcW w:w="3011" w:type="pct"/>
            <w:vAlign w:val="center"/>
          </w:tcPr>
          <w:p w14:paraId="1D4E9ACB">
            <w:pPr>
              <w:snapToGrid w:val="0"/>
              <w:jc w:val="both"/>
              <w:rPr>
                <w:rFonts w:hint="eastAsia" w:ascii="仿宋_GB2312" w:hAnsi="仿宋_GB2312" w:eastAsia="仿宋_GB2312" w:cs="仿宋_GB2312"/>
                <w:sz w:val="21"/>
                <w:szCs w:val="21"/>
                <w:lang w:eastAsia="zh-CN"/>
              </w:rPr>
            </w:pPr>
            <w:r>
              <w:rPr>
                <w:rFonts w:hint="eastAsia" w:ascii="仿宋_GB2312" w:hAnsi="仿宋_GB2312" w:eastAsia="仿宋_GB2312" w:cs="仿宋_GB2312"/>
                <w:sz w:val="21"/>
                <w:szCs w:val="21"/>
                <w:lang w:eastAsia="zh-CN"/>
              </w:rPr>
              <w:t>在建模软件中整理外业航摄数据并创建工程</w:t>
            </w:r>
          </w:p>
        </w:tc>
        <w:tc>
          <w:tcPr>
            <w:tcW w:w="983" w:type="pct"/>
            <w:vMerge w:val="continue"/>
            <w:vAlign w:val="center"/>
          </w:tcPr>
          <w:p w14:paraId="6B952334">
            <w:pPr>
              <w:snapToGrid w:val="0"/>
              <w:jc w:val="both"/>
              <w:rPr>
                <w:rFonts w:hint="eastAsia" w:ascii="仿宋_GB2312" w:hAnsi="仿宋_GB2312" w:eastAsia="仿宋_GB2312" w:cs="仿宋_GB2312"/>
                <w:sz w:val="21"/>
                <w:szCs w:val="21"/>
                <w:lang w:eastAsia="zh-CN"/>
              </w:rPr>
            </w:pPr>
          </w:p>
        </w:tc>
      </w:tr>
      <w:tr w14:paraId="03381C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9" w:hRule="atLeast"/>
          <w:jc w:val="center"/>
        </w:trPr>
        <w:tc>
          <w:tcPr>
            <w:tcW w:w="1004" w:type="pct"/>
            <w:vAlign w:val="center"/>
          </w:tcPr>
          <w:p w14:paraId="34206D8A">
            <w:pPr>
              <w:snapToGrid w:val="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空三解算</w:t>
            </w:r>
          </w:p>
        </w:tc>
        <w:tc>
          <w:tcPr>
            <w:tcW w:w="3011" w:type="pct"/>
            <w:vAlign w:val="center"/>
          </w:tcPr>
          <w:p w14:paraId="5B170A1E">
            <w:pPr>
              <w:snapToGrid w:val="0"/>
              <w:jc w:val="both"/>
              <w:rPr>
                <w:rFonts w:hint="eastAsia" w:ascii="仿宋_GB2312" w:hAnsi="仿宋_GB2312" w:eastAsia="仿宋_GB2312" w:cs="仿宋_GB2312"/>
                <w:sz w:val="21"/>
                <w:szCs w:val="21"/>
                <w:lang w:eastAsia="zh-CN"/>
              </w:rPr>
            </w:pPr>
            <w:r>
              <w:rPr>
                <w:rFonts w:hint="eastAsia" w:ascii="仿宋_GB2312" w:hAnsi="仿宋_GB2312" w:eastAsia="仿宋_GB2312" w:cs="仿宋_GB2312"/>
                <w:sz w:val="21"/>
                <w:szCs w:val="21"/>
                <w:lang w:eastAsia="zh-CN"/>
              </w:rPr>
              <w:t>在建模软件中进行自由网空中三角测量、地面像控点选点刺点、控制网平差并生成空三精度报告</w:t>
            </w:r>
          </w:p>
        </w:tc>
        <w:tc>
          <w:tcPr>
            <w:tcW w:w="983" w:type="pct"/>
            <w:vMerge w:val="continue"/>
            <w:vAlign w:val="center"/>
          </w:tcPr>
          <w:p w14:paraId="1DEC0993">
            <w:pPr>
              <w:snapToGrid w:val="0"/>
              <w:jc w:val="both"/>
              <w:rPr>
                <w:rFonts w:hint="eastAsia" w:ascii="仿宋_GB2312" w:hAnsi="仿宋_GB2312" w:eastAsia="仿宋_GB2312" w:cs="仿宋_GB2312"/>
                <w:sz w:val="21"/>
                <w:szCs w:val="21"/>
                <w:lang w:eastAsia="zh-CN"/>
              </w:rPr>
            </w:pPr>
          </w:p>
        </w:tc>
      </w:tr>
      <w:tr w14:paraId="48F619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4" w:hRule="atLeast"/>
          <w:jc w:val="center"/>
        </w:trPr>
        <w:tc>
          <w:tcPr>
            <w:tcW w:w="1004" w:type="pct"/>
            <w:vAlign w:val="center"/>
          </w:tcPr>
          <w:p w14:paraId="1AB2DA9F">
            <w:pPr>
              <w:snapToGrid w:val="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模型生产</w:t>
            </w:r>
          </w:p>
        </w:tc>
        <w:tc>
          <w:tcPr>
            <w:tcW w:w="3011" w:type="pct"/>
            <w:vAlign w:val="center"/>
          </w:tcPr>
          <w:p w14:paraId="5A79D171">
            <w:pPr>
              <w:snapToGrid w:val="0"/>
              <w:jc w:val="both"/>
              <w:rPr>
                <w:rFonts w:hint="eastAsia" w:ascii="仿宋_GB2312" w:hAnsi="仿宋_GB2312" w:eastAsia="仿宋_GB2312" w:cs="仿宋_GB2312"/>
                <w:sz w:val="21"/>
                <w:szCs w:val="21"/>
                <w:lang w:eastAsia="zh-CN"/>
              </w:rPr>
            </w:pPr>
            <w:r>
              <w:rPr>
                <w:rFonts w:hint="eastAsia" w:ascii="仿宋_GB2312" w:hAnsi="仿宋_GB2312" w:eastAsia="仿宋_GB2312" w:cs="仿宋_GB2312"/>
                <w:sz w:val="21"/>
                <w:szCs w:val="21"/>
                <w:lang w:eastAsia="zh-CN"/>
              </w:rPr>
              <w:t>在建模软件中生产OSGB格式的实景三维模型，进行后续的裸眼三维绘图</w:t>
            </w:r>
          </w:p>
        </w:tc>
        <w:tc>
          <w:tcPr>
            <w:tcW w:w="983" w:type="pct"/>
            <w:vMerge w:val="continue"/>
            <w:vAlign w:val="center"/>
          </w:tcPr>
          <w:p w14:paraId="0E64B811">
            <w:pPr>
              <w:snapToGrid w:val="0"/>
              <w:jc w:val="both"/>
              <w:rPr>
                <w:rFonts w:hint="eastAsia" w:ascii="仿宋_GB2312" w:hAnsi="仿宋_GB2312" w:eastAsia="仿宋_GB2312" w:cs="仿宋_GB2312"/>
                <w:sz w:val="21"/>
                <w:szCs w:val="21"/>
                <w:lang w:eastAsia="zh-CN"/>
              </w:rPr>
            </w:pPr>
          </w:p>
        </w:tc>
      </w:tr>
      <w:tr w14:paraId="5EB95D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3" w:hRule="atLeast"/>
          <w:jc w:val="center"/>
        </w:trPr>
        <w:tc>
          <w:tcPr>
            <w:tcW w:w="1004" w:type="pct"/>
            <w:vAlign w:val="center"/>
          </w:tcPr>
          <w:p w14:paraId="2446AFB8">
            <w:pPr>
              <w:snapToGrid w:val="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DLG采集编辑</w:t>
            </w:r>
          </w:p>
        </w:tc>
        <w:tc>
          <w:tcPr>
            <w:tcW w:w="3011" w:type="pct"/>
            <w:vMerge w:val="restart"/>
            <w:vAlign w:val="center"/>
          </w:tcPr>
          <w:p w14:paraId="46CFFEEF">
            <w:pPr>
              <w:snapToGrid w:val="0"/>
              <w:jc w:val="both"/>
              <w:rPr>
                <w:rFonts w:hint="eastAsia" w:ascii="仿宋_GB2312" w:hAnsi="仿宋_GB2312" w:eastAsia="仿宋_GB2312" w:cs="仿宋_GB2312"/>
                <w:sz w:val="21"/>
                <w:szCs w:val="21"/>
                <w:lang w:eastAsia="zh-CN"/>
              </w:rPr>
            </w:pPr>
            <w:r>
              <w:rPr>
                <w:rFonts w:hint="eastAsia" w:ascii="仿宋_GB2312" w:hAnsi="仿宋_GB2312" w:eastAsia="仿宋_GB2312" w:cs="仿宋_GB2312"/>
                <w:sz w:val="21"/>
                <w:szCs w:val="21"/>
                <w:lang w:eastAsia="zh-CN"/>
              </w:rPr>
              <w:t>按照1：500地形图图示规范在OSGB模型基础上采集编辑地形图要素，并结合摄区场景做外业调绘与补测</w:t>
            </w:r>
          </w:p>
        </w:tc>
        <w:tc>
          <w:tcPr>
            <w:tcW w:w="983" w:type="pct"/>
            <w:vMerge w:val="continue"/>
            <w:vAlign w:val="center"/>
          </w:tcPr>
          <w:p w14:paraId="3473EF8A">
            <w:pPr>
              <w:snapToGrid w:val="0"/>
              <w:jc w:val="both"/>
              <w:rPr>
                <w:rFonts w:hint="eastAsia" w:ascii="仿宋_GB2312" w:hAnsi="仿宋_GB2312" w:eastAsia="仿宋_GB2312" w:cs="仿宋_GB2312"/>
                <w:sz w:val="21"/>
                <w:szCs w:val="21"/>
                <w:lang w:eastAsia="zh-CN"/>
              </w:rPr>
            </w:pPr>
          </w:p>
        </w:tc>
      </w:tr>
      <w:tr w14:paraId="10FCAE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004" w:type="pct"/>
            <w:vAlign w:val="center"/>
          </w:tcPr>
          <w:p w14:paraId="083FCFFF">
            <w:pPr>
              <w:snapToGrid w:val="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外业调绘及补测</w:t>
            </w:r>
          </w:p>
        </w:tc>
        <w:tc>
          <w:tcPr>
            <w:tcW w:w="3011" w:type="pct"/>
            <w:vMerge w:val="continue"/>
            <w:vAlign w:val="center"/>
          </w:tcPr>
          <w:p w14:paraId="131B0BE2">
            <w:pPr>
              <w:snapToGrid w:val="0"/>
              <w:jc w:val="both"/>
              <w:rPr>
                <w:rFonts w:hint="eastAsia" w:ascii="仿宋_GB2312" w:hAnsi="仿宋_GB2312" w:eastAsia="仿宋_GB2312" w:cs="仿宋_GB2312"/>
                <w:sz w:val="21"/>
                <w:szCs w:val="21"/>
              </w:rPr>
            </w:pPr>
          </w:p>
        </w:tc>
        <w:tc>
          <w:tcPr>
            <w:tcW w:w="983" w:type="pct"/>
            <w:vMerge w:val="continue"/>
            <w:vAlign w:val="center"/>
          </w:tcPr>
          <w:p w14:paraId="0FA390F5">
            <w:pPr>
              <w:snapToGrid w:val="0"/>
              <w:jc w:val="both"/>
              <w:rPr>
                <w:rFonts w:hint="eastAsia" w:ascii="仿宋_GB2312" w:hAnsi="仿宋_GB2312" w:eastAsia="仿宋_GB2312" w:cs="仿宋_GB2312"/>
                <w:sz w:val="21"/>
                <w:szCs w:val="21"/>
              </w:rPr>
            </w:pPr>
          </w:p>
        </w:tc>
      </w:tr>
      <w:tr w14:paraId="388CCC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4" w:hRule="atLeast"/>
          <w:jc w:val="center"/>
        </w:trPr>
        <w:tc>
          <w:tcPr>
            <w:tcW w:w="1004" w:type="pct"/>
            <w:vAlign w:val="center"/>
          </w:tcPr>
          <w:p w14:paraId="48CA6688">
            <w:pPr>
              <w:snapToGrid w:val="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质量检查</w:t>
            </w:r>
          </w:p>
        </w:tc>
        <w:tc>
          <w:tcPr>
            <w:tcW w:w="3011" w:type="pct"/>
            <w:vAlign w:val="center"/>
          </w:tcPr>
          <w:p w14:paraId="17CC3F82">
            <w:pPr>
              <w:snapToGrid w:val="0"/>
              <w:jc w:val="both"/>
              <w:rPr>
                <w:rFonts w:hint="eastAsia" w:ascii="仿宋_GB2312" w:hAnsi="仿宋_GB2312" w:eastAsia="仿宋_GB2312" w:cs="仿宋_GB2312"/>
                <w:sz w:val="21"/>
                <w:szCs w:val="21"/>
                <w:lang w:eastAsia="zh-CN"/>
              </w:rPr>
            </w:pPr>
            <w:r>
              <w:rPr>
                <w:rFonts w:hint="eastAsia" w:ascii="仿宋_GB2312" w:hAnsi="仿宋_GB2312" w:eastAsia="仿宋_GB2312" w:cs="仿宋_GB2312"/>
                <w:sz w:val="21"/>
                <w:szCs w:val="21"/>
                <w:lang w:eastAsia="zh-CN"/>
              </w:rPr>
              <w:t>评定成果数据的拓扑关系是否存在不合理和错误</w:t>
            </w:r>
          </w:p>
        </w:tc>
        <w:tc>
          <w:tcPr>
            <w:tcW w:w="983" w:type="pct"/>
            <w:vMerge w:val="continue"/>
            <w:vAlign w:val="center"/>
          </w:tcPr>
          <w:p w14:paraId="11AD1860">
            <w:pPr>
              <w:snapToGrid w:val="0"/>
              <w:jc w:val="both"/>
              <w:rPr>
                <w:rFonts w:hint="eastAsia" w:ascii="仿宋_GB2312" w:hAnsi="仿宋_GB2312" w:eastAsia="仿宋_GB2312" w:cs="仿宋_GB2312"/>
                <w:sz w:val="21"/>
                <w:szCs w:val="21"/>
                <w:lang w:eastAsia="zh-CN"/>
              </w:rPr>
            </w:pPr>
          </w:p>
        </w:tc>
      </w:tr>
      <w:tr w14:paraId="3B7ACB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3" w:hRule="atLeast"/>
          <w:jc w:val="center"/>
        </w:trPr>
        <w:tc>
          <w:tcPr>
            <w:tcW w:w="1004" w:type="pct"/>
            <w:vAlign w:val="center"/>
          </w:tcPr>
          <w:p w14:paraId="0C902779">
            <w:pPr>
              <w:snapToGrid w:val="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图廓整饰</w:t>
            </w:r>
          </w:p>
        </w:tc>
        <w:tc>
          <w:tcPr>
            <w:tcW w:w="3011" w:type="pct"/>
            <w:vAlign w:val="center"/>
          </w:tcPr>
          <w:p w14:paraId="1147162A">
            <w:pPr>
              <w:snapToGrid w:val="0"/>
              <w:jc w:val="both"/>
              <w:rPr>
                <w:rFonts w:hint="eastAsia" w:ascii="仿宋_GB2312" w:hAnsi="仿宋_GB2312" w:eastAsia="仿宋_GB2312" w:cs="仿宋_GB2312"/>
                <w:sz w:val="21"/>
                <w:szCs w:val="21"/>
                <w:lang w:eastAsia="zh-CN"/>
              </w:rPr>
            </w:pPr>
            <w:r>
              <w:rPr>
                <w:rFonts w:hint="eastAsia" w:ascii="仿宋_GB2312" w:hAnsi="仿宋_GB2312" w:eastAsia="仿宋_GB2312" w:cs="仿宋_GB2312"/>
                <w:sz w:val="21"/>
                <w:szCs w:val="21"/>
                <w:lang w:eastAsia="zh-CN"/>
              </w:rPr>
              <w:t>按照1:500地形图规范进行图廓整饰</w:t>
            </w:r>
          </w:p>
        </w:tc>
        <w:tc>
          <w:tcPr>
            <w:tcW w:w="983" w:type="pct"/>
            <w:vMerge w:val="continue"/>
            <w:vAlign w:val="center"/>
          </w:tcPr>
          <w:p w14:paraId="6F2A0E7D">
            <w:pPr>
              <w:snapToGrid w:val="0"/>
              <w:jc w:val="both"/>
              <w:rPr>
                <w:rFonts w:hint="eastAsia" w:ascii="仿宋_GB2312" w:hAnsi="仿宋_GB2312" w:eastAsia="仿宋_GB2312" w:cs="仿宋_GB2312"/>
                <w:sz w:val="21"/>
                <w:szCs w:val="21"/>
                <w:lang w:eastAsia="zh-CN"/>
              </w:rPr>
            </w:pPr>
          </w:p>
        </w:tc>
      </w:tr>
      <w:tr w14:paraId="2A9AFF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4" w:hRule="atLeast"/>
          <w:jc w:val="center"/>
        </w:trPr>
        <w:tc>
          <w:tcPr>
            <w:tcW w:w="1004" w:type="pct"/>
            <w:vAlign w:val="center"/>
          </w:tcPr>
          <w:p w14:paraId="70D6D0A5">
            <w:pPr>
              <w:snapToGrid w:val="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成果输出</w:t>
            </w:r>
          </w:p>
        </w:tc>
        <w:tc>
          <w:tcPr>
            <w:tcW w:w="3011" w:type="pct"/>
            <w:vAlign w:val="center"/>
          </w:tcPr>
          <w:p w14:paraId="7C0F2B32">
            <w:pPr>
              <w:snapToGrid w:val="0"/>
              <w:jc w:val="both"/>
              <w:rPr>
                <w:rFonts w:hint="eastAsia" w:ascii="仿宋_GB2312" w:hAnsi="仿宋_GB2312" w:eastAsia="仿宋_GB2312" w:cs="仿宋_GB2312"/>
                <w:sz w:val="21"/>
                <w:szCs w:val="21"/>
                <w:lang w:eastAsia="zh-CN"/>
              </w:rPr>
            </w:pPr>
            <w:r>
              <w:rPr>
                <w:rFonts w:hint="eastAsia" w:ascii="仿宋_GB2312" w:hAnsi="仿宋_GB2312" w:eastAsia="仿宋_GB2312" w:cs="仿宋_GB2312"/>
                <w:sz w:val="21"/>
                <w:szCs w:val="21"/>
                <w:lang w:eastAsia="zh-CN"/>
              </w:rPr>
              <w:t>按照竞赛要求输出正确格式的地形图成果</w:t>
            </w:r>
          </w:p>
        </w:tc>
        <w:tc>
          <w:tcPr>
            <w:tcW w:w="983" w:type="pct"/>
            <w:vMerge w:val="continue"/>
            <w:vAlign w:val="center"/>
          </w:tcPr>
          <w:p w14:paraId="6CF914AC">
            <w:pPr>
              <w:snapToGrid w:val="0"/>
              <w:jc w:val="both"/>
              <w:rPr>
                <w:rFonts w:hint="eastAsia" w:ascii="仿宋_GB2312" w:hAnsi="仿宋_GB2312" w:eastAsia="仿宋_GB2312" w:cs="仿宋_GB2312"/>
                <w:sz w:val="21"/>
                <w:szCs w:val="21"/>
                <w:lang w:eastAsia="zh-CN"/>
              </w:rPr>
            </w:pPr>
          </w:p>
        </w:tc>
      </w:tr>
    </w:tbl>
    <w:p w14:paraId="1757E64F">
      <w:pPr>
        <w:widowControl/>
        <w:numPr>
          <w:ilvl w:val="0"/>
          <w:numId w:val="3"/>
        </w:numPr>
        <w:snapToGrid w:val="0"/>
        <w:spacing w:line="360" w:lineRule="auto"/>
        <w:rPr>
          <w:rFonts w:hint="eastAsia" w:ascii="仿宋_GB2312" w:hAnsi="楷体_GB2312" w:eastAsia="仿宋_GB2312" w:cs="楷体_GB2312"/>
          <w:sz w:val="28"/>
          <w:szCs w:val="28"/>
          <w:lang w:eastAsia="zh-CN"/>
        </w:rPr>
      </w:pPr>
      <w:r>
        <w:rPr>
          <w:rFonts w:hint="eastAsia" w:ascii="仿宋_GB2312" w:hAnsi="楷体_GB2312" w:eastAsia="仿宋_GB2312" w:cs="楷体_GB2312"/>
          <w:sz w:val="28"/>
          <w:szCs w:val="28"/>
          <w:lang w:eastAsia="zh-CN"/>
        </w:rPr>
        <w:t>总分100分，其中竞赛用时成绩满分15分，操作及成果质量满分85分。</w:t>
      </w:r>
    </w:p>
    <w:p w14:paraId="222B30AE">
      <w:pPr>
        <w:spacing w:line="360" w:lineRule="auto"/>
        <w:rPr>
          <w:rFonts w:hint="eastAsia" w:ascii="仿宋_GB2312" w:hAnsi="仿宋_GB2312" w:eastAsia="仿宋_GB2312" w:cs="仿宋_GB2312"/>
          <w:b/>
          <w:bCs/>
          <w:sz w:val="28"/>
          <w:szCs w:val="28"/>
          <w:lang w:eastAsia="zh-CN"/>
        </w:rPr>
      </w:pPr>
      <w:bookmarkStart w:id="5" w:name="_Hlk132489225"/>
      <w:bookmarkStart w:id="6" w:name="_Hlk132489318"/>
      <w:r>
        <w:rPr>
          <w:rFonts w:hint="eastAsia" w:ascii="仿宋_GB2312" w:hAnsi="仿宋_GB2312" w:eastAsia="仿宋_GB2312" w:cs="仿宋_GB2312"/>
          <w:b/>
          <w:bCs/>
          <w:sz w:val="28"/>
          <w:szCs w:val="28"/>
          <w:lang w:eastAsia="zh-CN"/>
        </w:rPr>
        <w:t>2.二等水准测量竞赛样题</w:t>
      </w:r>
    </w:p>
    <w:bookmarkEnd w:id="5"/>
    <w:bookmarkEnd w:id="6"/>
    <w:p w14:paraId="6DF73DBA">
      <w:pPr>
        <w:spacing w:line="360" w:lineRule="auto"/>
        <w:ind w:firstLine="560" w:firstLineChars="200"/>
        <w:rPr>
          <w:rFonts w:eastAsia="仿宋_GB2312"/>
          <w:sz w:val="28"/>
          <w:szCs w:val="28"/>
          <w:lang w:eastAsia="zh-CN"/>
        </w:rPr>
      </w:pPr>
      <w:r>
        <w:rPr>
          <w:rFonts w:eastAsia="仿宋_GB2312"/>
          <w:sz w:val="28"/>
          <w:szCs w:val="28"/>
          <w:lang w:eastAsia="zh-CN"/>
        </w:rPr>
        <w:t>如图</w:t>
      </w:r>
      <w:r>
        <w:rPr>
          <w:rFonts w:hint="eastAsia" w:eastAsia="仿宋_GB2312"/>
          <w:sz w:val="28"/>
          <w:szCs w:val="28"/>
          <w:lang w:val="en-US" w:eastAsia="zh-CN"/>
        </w:rPr>
        <w:t>1</w:t>
      </w:r>
      <w:r>
        <w:rPr>
          <w:rFonts w:eastAsia="仿宋_GB2312"/>
          <w:sz w:val="28"/>
          <w:szCs w:val="28"/>
          <w:lang w:eastAsia="zh-CN"/>
        </w:rPr>
        <w:t>所示闭合水准路线</w:t>
      </w:r>
      <w:r>
        <w:rPr>
          <w:rFonts w:hint="eastAsia" w:eastAsia="仿宋_GB2312"/>
          <w:sz w:val="28"/>
          <w:szCs w:val="28"/>
          <w:lang w:eastAsia="zh-CN"/>
        </w:rPr>
        <w:t>，</w:t>
      </w:r>
      <w:r>
        <w:rPr>
          <w:rFonts w:eastAsia="仿宋_GB2312"/>
          <w:sz w:val="28"/>
          <w:szCs w:val="28"/>
          <w:lang w:eastAsia="zh-CN"/>
        </w:rPr>
        <w:t>已知A01点高程为</w:t>
      </w:r>
      <w:r>
        <w:rPr>
          <w:rFonts w:hint="eastAsia" w:eastAsia="仿宋_GB2312"/>
          <w:sz w:val="28"/>
          <w:szCs w:val="28"/>
          <w:lang w:eastAsia="zh-CN"/>
        </w:rPr>
        <w:t>1</w:t>
      </w:r>
      <w:r>
        <w:rPr>
          <w:rFonts w:eastAsia="仿宋_GB2312"/>
          <w:sz w:val="28"/>
          <w:szCs w:val="28"/>
          <w:lang w:eastAsia="zh-CN"/>
        </w:rPr>
        <w:t>36.653m，测算B04、C01和D03点的高程，测算要求按</w:t>
      </w:r>
      <w:r>
        <w:rPr>
          <w:rFonts w:hint="eastAsia" w:eastAsia="仿宋_GB2312"/>
          <w:sz w:val="28"/>
          <w:szCs w:val="28"/>
          <w:lang w:eastAsia="zh-CN"/>
        </w:rPr>
        <w:t>赛项技术规程</w:t>
      </w:r>
      <w:r>
        <w:rPr>
          <w:rFonts w:eastAsia="仿宋_GB2312"/>
          <w:sz w:val="28"/>
          <w:szCs w:val="28"/>
          <w:lang w:eastAsia="zh-CN"/>
        </w:rPr>
        <w:t>。</w:t>
      </w:r>
    </w:p>
    <w:p w14:paraId="41080374">
      <w:pPr>
        <w:widowControl/>
        <w:snapToGrid w:val="0"/>
        <w:spacing w:line="360" w:lineRule="auto"/>
        <w:ind w:firstLine="560" w:firstLineChars="200"/>
        <w:rPr>
          <w:rFonts w:eastAsia="仿宋_GB2312"/>
          <w:sz w:val="28"/>
          <w:szCs w:val="28"/>
          <w:lang w:eastAsia="zh-CN"/>
        </w:rPr>
      </w:pPr>
    </w:p>
    <w:p w14:paraId="6B794EC8">
      <w:pPr>
        <w:widowControl/>
        <w:snapToGrid w:val="0"/>
        <w:spacing w:line="360" w:lineRule="auto"/>
        <w:ind w:firstLine="560" w:firstLineChars="200"/>
        <w:jc w:val="center"/>
        <w:rPr>
          <w:rFonts w:eastAsia="仿宋_GB2312"/>
          <w:sz w:val="28"/>
          <w:szCs w:val="28"/>
        </w:rPr>
      </w:pPr>
      <w:r>
        <w:rPr>
          <w:rFonts w:eastAsia="仿宋_GB2312"/>
          <w:sz w:val="28"/>
          <w:szCs w:val="28"/>
        </w:rPr>
        <mc:AlternateContent>
          <mc:Choice Requires="wpg">
            <w:drawing>
              <wp:inline distT="0" distB="0" distL="0" distR="0">
                <wp:extent cx="3022600" cy="2747010"/>
                <wp:effectExtent l="0" t="0" r="0" b="15240"/>
                <wp:docPr id="1691755618" name="组合 4"/>
                <wp:cNvGraphicFramePr/>
                <a:graphic xmlns:a="http://schemas.openxmlformats.org/drawingml/2006/main">
                  <a:graphicData uri="http://schemas.microsoft.com/office/word/2010/wordprocessingGroup">
                    <wpg:wgp>
                      <wpg:cNvGrpSpPr/>
                      <wpg:grpSpPr>
                        <a:xfrm>
                          <a:off x="0" y="0"/>
                          <a:ext cx="3022600" cy="2747010"/>
                          <a:chOff x="0" y="-96"/>
                          <a:chExt cx="5005" cy="4342"/>
                        </a:xfrm>
                        <a:effectLst/>
                      </wpg:grpSpPr>
                      <wps:wsp>
                        <wps:cNvPr id="531123997" name="Text Box 44"/>
                        <wps:cNvSpPr txBox="1">
                          <a:spLocks noChangeArrowheads="1"/>
                        </wps:cNvSpPr>
                        <wps:spPr bwMode="auto">
                          <a:xfrm>
                            <a:off x="0" y="2600"/>
                            <a:ext cx="1080" cy="611"/>
                          </a:xfrm>
                          <a:prstGeom prst="rect">
                            <a:avLst/>
                          </a:prstGeom>
                          <a:noFill/>
                          <a:ln>
                            <a:noFill/>
                          </a:ln>
                          <a:effectLst/>
                        </wps:spPr>
                        <wps:txbx>
                          <w:txbxContent>
                            <w:p w14:paraId="31A427CD">
                              <w:pPr>
                                <w:rPr>
                                  <w:rFonts w:ascii="Calibri" w:hAnsi="Calibri" w:eastAsia="宋体"/>
                                </w:rPr>
                              </w:pPr>
                              <w:r>
                                <w:rPr>
                                  <w:rFonts w:hint="eastAsia" w:ascii="Calibri" w:hAnsi="Calibri" w:eastAsia="宋体"/>
                                </w:rPr>
                                <w:t>D03</w:t>
                              </w:r>
                            </w:p>
                          </w:txbxContent>
                        </wps:txbx>
                        <wps:bodyPr rot="0" vert="horz" wrap="square" lIns="91440" tIns="45720" rIns="91440" bIns="45720" anchor="t" anchorCtr="0" upright="1">
                          <a:noAutofit/>
                        </wps:bodyPr>
                      </wps:wsp>
                      <wps:wsp>
                        <wps:cNvPr id="1004921774" name="Text Box 45"/>
                        <wps:cNvSpPr txBox="1">
                          <a:spLocks noChangeArrowheads="1"/>
                        </wps:cNvSpPr>
                        <wps:spPr bwMode="auto">
                          <a:xfrm>
                            <a:off x="636" y="-96"/>
                            <a:ext cx="1269" cy="687"/>
                          </a:xfrm>
                          <a:prstGeom prst="rect">
                            <a:avLst/>
                          </a:prstGeom>
                          <a:noFill/>
                          <a:ln>
                            <a:noFill/>
                          </a:ln>
                          <a:effectLst/>
                        </wps:spPr>
                        <wps:txbx>
                          <w:txbxContent>
                            <w:p w14:paraId="3549579B">
                              <w:pPr>
                                <w:rPr>
                                  <w:rFonts w:ascii="Calibri" w:hAnsi="Calibri" w:eastAsia="宋体"/>
                                </w:rPr>
                              </w:pPr>
                              <w:r>
                                <w:rPr>
                                  <w:rFonts w:hint="eastAsia" w:ascii="Calibri" w:hAnsi="Calibri" w:eastAsia="宋体"/>
                                </w:rPr>
                                <w:t>C01</w:t>
                              </w:r>
                            </w:p>
                          </w:txbxContent>
                        </wps:txbx>
                        <wps:bodyPr rot="0" vert="horz" wrap="square" lIns="91440" tIns="45720" rIns="91440" bIns="45720" anchor="t" anchorCtr="0" upright="1">
                          <a:noAutofit/>
                        </wps:bodyPr>
                      </wps:wsp>
                      <wps:wsp>
                        <wps:cNvPr id="747516973" name="Text Box 46"/>
                        <wps:cNvSpPr txBox="1">
                          <a:spLocks noChangeArrowheads="1"/>
                        </wps:cNvSpPr>
                        <wps:spPr bwMode="auto">
                          <a:xfrm>
                            <a:off x="3925" y="1183"/>
                            <a:ext cx="1080" cy="598"/>
                          </a:xfrm>
                          <a:prstGeom prst="rect">
                            <a:avLst/>
                          </a:prstGeom>
                          <a:noFill/>
                          <a:ln>
                            <a:noFill/>
                          </a:ln>
                          <a:effectLst/>
                        </wps:spPr>
                        <wps:txbx>
                          <w:txbxContent>
                            <w:p w14:paraId="3646C9DE">
                              <w:pPr>
                                <w:rPr>
                                  <w:rFonts w:ascii="Calibri" w:hAnsi="Calibri" w:eastAsia="宋体"/>
                                </w:rPr>
                              </w:pPr>
                              <w:r>
                                <w:rPr>
                                  <w:rFonts w:hint="eastAsia" w:ascii="Calibri" w:hAnsi="Calibri" w:eastAsia="宋体"/>
                                </w:rPr>
                                <w:t>B04</w:t>
                              </w:r>
                            </w:p>
                          </w:txbxContent>
                        </wps:txbx>
                        <wps:bodyPr rot="0" vert="horz" wrap="square" lIns="91440" tIns="45720" rIns="91440" bIns="45720" anchor="t" anchorCtr="0" upright="1">
                          <a:noAutofit/>
                        </wps:bodyPr>
                      </wps:wsp>
                      <wpg:grpSp>
                        <wpg:cNvPr id="1110964253" name="Group 47"/>
                        <wpg:cNvGrpSpPr/>
                        <wpg:grpSpPr>
                          <a:xfrm>
                            <a:off x="553" y="45"/>
                            <a:ext cx="3431" cy="4201"/>
                            <a:chOff x="0" y="0"/>
                            <a:chExt cx="3800" cy="4902"/>
                          </a:xfrm>
                          <a:effectLst/>
                        </wpg:grpSpPr>
                        <wps:wsp>
                          <wps:cNvPr id="19135825" name="Oval 48"/>
                          <wps:cNvSpPr>
                            <a:spLocks noChangeArrowheads="1"/>
                          </wps:cNvSpPr>
                          <wps:spPr bwMode="auto">
                            <a:xfrm>
                              <a:off x="20" y="0"/>
                              <a:ext cx="3780" cy="4836"/>
                            </a:xfrm>
                            <a:prstGeom prst="ellipse">
                              <a:avLst/>
                            </a:prstGeom>
                            <a:solidFill>
                              <a:srgbClr val="FFFFFF"/>
                            </a:solidFill>
                            <a:ln w="9525">
                              <a:solidFill>
                                <a:srgbClr val="000000"/>
                              </a:solidFill>
                              <a:round/>
                            </a:ln>
                            <a:effectLst/>
                          </wps:spPr>
                          <wps:bodyPr rot="0" vert="horz" wrap="square" lIns="91440" tIns="45720" rIns="91440" bIns="45720" anchor="t" anchorCtr="0" upright="1">
                            <a:noAutofit/>
                          </wps:bodyPr>
                        </wps:wsp>
                        <wps:wsp>
                          <wps:cNvPr id="1838932679" name="Oval 49"/>
                          <wps:cNvSpPr>
                            <a:spLocks noChangeArrowheads="1"/>
                          </wps:cNvSpPr>
                          <wps:spPr bwMode="auto">
                            <a:xfrm>
                              <a:off x="960" y="176"/>
                              <a:ext cx="180" cy="156"/>
                            </a:xfrm>
                            <a:prstGeom prst="ellipse">
                              <a:avLst/>
                            </a:prstGeom>
                            <a:solidFill>
                              <a:srgbClr val="FFFFFF"/>
                            </a:solidFill>
                            <a:ln w="9525">
                              <a:solidFill>
                                <a:srgbClr val="000000"/>
                              </a:solidFill>
                              <a:round/>
                            </a:ln>
                            <a:effectLst/>
                          </wps:spPr>
                          <wps:bodyPr rot="0" vert="horz" wrap="square" lIns="91440" tIns="45720" rIns="91440" bIns="45720" anchor="t" anchorCtr="0" upright="1">
                            <a:noAutofit/>
                          </wps:bodyPr>
                        </wps:wsp>
                        <wps:wsp>
                          <wps:cNvPr id="1167346193" name="Oval 50"/>
                          <wps:cNvSpPr>
                            <a:spLocks noChangeArrowheads="1"/>
                          </wps:cNvSpPr>
                          <wps:spPr bwMode="auto">
                            <a:xfrm>
                              <a:off x="0" y="3036"/>
                              <a:ext cx="180" cy="156"/>
                            </a:xfrm>
                            <a:prstGeom prst="ellipse">
                              <a:avLst/>
                            </a:prstGeom>
                            <a:solidFill>
                              <a:srgbClr val="FFFFFF"/>
                            </a:solidFill>
                            <a:ln w="9525">
                              <a:solidFill>
                                <a:srgbClr val="000000"/>
                              </a:solidFill>
                              <a:round/>
                            </a:ln>
                            <a:effectLst/>
                          </wps:spPr>
                          <wps:bodyPr rot="0" vert="horz" wrap="square" lIns="91440" tIns="45720" rIns="91440" bIns="45720" anchor="t" anchorCtr="0" upright="1">
                            <a:noAutofit/>
                          </wps:bodyPr>
                        </wps:wsp>
                        <wps:wsp>
                          <wps:cNvPr id="601891951" name="Oval 51"/>
                          <wps:cNvSpPr>
                            <a:spLocks noChangeArrowheads="1"/>
                          </wps:cNvSpPr>
                          <wps:spPr bwMode="auto">
                            <a:xfrm>
                              <a:off x="3620" y="1560"/>
                              <a:ext cx="180" cy="156"/>
                            </a:xfrm>
                            <a:prstGeom prst="ellipse">
                              <a:avLst/>
                            </a:prstGeom>
                            <a:solidFill>
                              <a:srgbClr val="FFFFFF"/>
                            </a:solidFill>
                            <a:ln w="9525">
                              <a:solidFill>
                                <a:srgbClr val="000000"/>
                              </a:solidFill>
                              <a:round/>
                            </a:ln>
                            <a:effectLst/>
                          </wps:spPr>
                          <wps:bodyPr rot="0" vert="horz" wrap="square" lIns="91440" tIns="45720" rIns="91440" bIns="45720" anchor="t" anchorCtr="0" upright="1">
                            <a:noAutofit/>
                          </wps:bodyPr>
                        </wps:wsp>
                        <wpg:grpSp>
                          <wpg:cNvPr id="674184567" name="Group 52"/>
                          <wpg:cNvGrpSpPr/>
                          <wpg:grpSpPr>
                            <a:xfrm>
                              <a:off x="1660" y="4746"/>
                              <a:ext cx="180" cy="156"/>
                              <a:chOff x="0" y="0"/>
                              <a:chExt cx="180" cy="156"/>
                            </a:xfrm>
                            <a:effectLst/>
                          </wpg:grpSpPr>
                          <wps:wsp>
                            <wps:cNvPr id="1456301902" name="Oval 53"/>
                            <wps:cNvSpPr>
                              <a:spLocks noChangeArrowheads="1"/>
                            </wps:cNvSpPr>
                            <wps:spPr bwMode="auto">
                              <a:xfrm>
                                <a:off x="0" y="0"/>
                                <a:ext cx="180" cy="156"/>
                              </a:xfrm>
                              <a:prstGeom prst="ellipse">
                                <a:avLst/>
                              </a:prstGeom>
                              <a:solidFill>
                                <a:srgbClr val="FFFFFF"/>
                              </a:solidFill>
                              <a:ln w="9525">
                                <a:solidFill>
                                  <a:srgbClr val="000000"/>
                                </a:solidFill>
                                <a:round/>
                              </a:ln>
                              <a:effectLst/>
                            </wps:spPr>
                            <wps:bodyPr rot="0" vert="horz" wrap="square" lIns="91440" tIns="45720" rIns="91440" bIns="45720" anchor="t" anchorCtr="0" upright="1">
                              <a:noAutofit/>
                            </wps:bodyPr>
                          </wps:wsp>
                          <wps:wsp>
                            <wps:cNvPr id="828772938" name="Line 54"/>
                            <wps:cNvCnPr>
                              <a:cxnSpLocks noChangeShapeType="1"/>
                            </wps:cNvCnPr>
                            <wps:spPr bwMode="auto">
                              <a:xfrm flipV="1">
                                <a:off x="30" y="46"/>
                                <a:ext cx="120" cy="78"/>
                              </a:xfrm>
                              <a:prstGeom prst="line">
                                <a:avLst/>
                              </a:prstGeom>
                              <a:noFill/>
                              <a:ln w="9525">
                                <a:solidFill>
                                  <a:srgbClr val="000000"/>
                                </a:solidFill>
                                <a:round/>
                              </a:ln>
                              <a:effectLst/>
                            </wps:spPr>
                            <wps:bodyPr/>
                          </wps:wsp>
                          <wps:wsp>
                            <wps:cNvPr id="630910116" name="Line 55"/>
                            <wps:cNvCnPr>
                              <a:cxnSpLocks noChangeShapeType="1"/>
                            </wps:cNvCnPr>
                            <wps:spPr bwMode="auto">
                              <a:xfrm>
                                <a:off x="40" y="44"/>
                                <a:ext cx="120" cy="78"/>
                              </a:xfrm>
                              <a:prstGeom prst="line">
                                <a:avLst/>
                              </a:prstGeom>
                              <a:noFill/>
                              <a:ln w="9525">
                                <a:solidFill>
                                  <a:srgbClr val="000000"/>
                                </a:solidFill>
                                <a:round/>
                              </a:ln>
                              <a:effectLst/>
                            </wps:spPr>
                            <wps:bodyPr/>
                          </wps:wsp>
                        </wpg:grpSp>
                        <wpg:grpSp>
                          <wpg:cNvPr id="732468065" name="Group 56"/>
                          <wpg:cNvGrpSpPr/>
                          <wpg:grpSpPr>
                            <a:xfrm>
                              <a:off x="3440" y="3510"/>
                              <a:ext cx="180" cy="234"/>
                              <a:chOff x="0" y="0"/>
                              <a:chExt cx="180" cy="234"/>
                            </a:xfrm>
                            <a:effectLst/>
                          </wpg:grpSpPr>
                          <wps:wsp>
                            <wps:cNvPr id="655366318" name="Line 57"/>
                            <wps:cNvCnPr>
                              <a:cxnSpLocks noChangeShapeType="1"/>
                            </wps:cNvCnPr>
                            <wps:spPr bwMode="auto">
                              <a:xfrm flipH="1">
                                <a:off x="0" y="0"/>
                                <a:ext cx="180" cy="156"/>
                              </a:xfrm>
                              <a:prstGeom prst="line">
                                <a:avLst/>
                              </a:prstGeom>
                              <a:noFill/>
                              <a:ln w="9525">
                                <a:solidFill>
                                  <a:srgbClr val="000000"/>
                                </a:solidFill>
                                <a:round/>
                              </a:ln>
                              <a:effectLst/>
                            </wps:spPr>
                            <wps:bodyPr/>
                          </wps:wsp>
                          <wps:wsp>
                            <wps:cNvPr id="1862886173" name="Line 58"/>
                            <wps:cNvCnPr>
                              <a:cxnSpLocks noChangeShapeType="1"/>
                            </wps:cNvCnPr>
                            <wps:spPr bwMode="auto">
                              <a:xfrm flipH="1">
                                <a:off x="120" y="18"/>
                                <a:ext cx="40" cy="216"/>
                              </a:xfrm>
                              <a:prstGeom prst="line">
                                <a:avLst/>
                              </a:prstGeom>
                              <a:noFill/>
                              <a:ln w="9525">
                                <a:solidFill>
                                  <a:srgbClr val="000000"/>
                                </a:solidFill>
                                <a:round/>
                              </a:ln>
                              <a:effectLst/>
                            </wps:spPr>
                            <wps:bodyPr/>
                          </wps:wsp>
                        </wpg:grpSp>
                        <wpg:grpSp>
                          <wpg:cNvPr id="220579089" name="Group 59"/>
                          <wpg:cNvGrpSpPr/>
                          <wpg:grpSpPr>
                            <a:xfrm flipV="1">
                              <a:off x="330" y="3744"/>
                              <a:ext cx="180" cy="312"/>
                              <a:chOff x="0" y="0"/>
                              <a:chExt cx="180" cy="234"/>
                            </a:xfrm>
                            <a:effectLst/>
                          </wpg:grpSpPr>
                          <wps:wsp>
                            <wps:cNvPr id="400898078" name="Line 60"/>
                            <wps:cNvCnPr>
                              <a:cxnSpLocks noChangeShapeType="1"/>
                            </wps:cNvCnPr>
                            <wps:spPr bwMode="auto">
                              <a:xfrm flipH="1">
                                <a:off x="0" y="0"/>
                                <a:ext cx="180" cy="156"/>
                              </a:xfrm>
                              <a:prstGeom prst="line">
                                <a:avLst/>
                              </a:prstGeom>
                              <a:noFill/>
                              <a:ln w="9525">
                                <a:solidFill>
                                  <a:srgbClr val="000000"/>
                                </a:solidFill>
                                <a:round/>
                              </a:ln>
                              <a:effectLst/>
                            </wps:spPr>
                            <wps:bodyPr/>
                          </wps:wsp>
                          <wps:wsp>
                            <wps:cNvPr id="325497110" name="Line 61"/>
                            <wps:cNvCnPr>
                              <a:cxnSpLocks noChangeShapeType="1"/>
                            </wps:cNvCnPr>
                            <wps:spPr bwMode="auto">
                              <a:xfrm flipH="1">
                                <a:off x="120" y="18"/>
                                <a:ext cx="40" cy="216"/>
                              </a:xfrm>
                              <a:prstGeom prst="line">
                                <a:avLst/>
                              </a:prstGeom>
                              <a:noFill/>
                              <a:ln w="9525">
                                <a:solidFill>
                                  <a:srgbClr val="000000"/>
                                </a:solidFill>
                                <a:round/>
                              </a:ln>
                              <a:effectLst/>
                            </wps:spPr>
                            <wps:bodyPr/>
                          </wps:wsp>
                        </wpg:grpSp>
                        <wpg:grpSp>
                          <wpg:cNvPr id="426314579" name="Group 62"/>
                          <wpg:cNvGrpSpPr/>
                          <wpg:grpSpPr>
                            <a:xfrm rot="-987119" flipH="1" flipV="1">
                              <a:off x="0" y="1560"/>
                              <a:ext cx="220" cy="312"/>
                              <a:chOff x="0" y="0"/>
                              <a:chExt cx="180" cy="234"/>
                            </a:xfrm>
                            <a:effectLst/>
                          </wpg:grpSpPr>
                          <wps:wsp>
                            <wps:cNvPr id="1538534287" name="Line 63"/>
                            <wps:cNvCnPr>
                              <a:cxnSpLocks noChangeShapeType="1"/>
                            </wps:cNvCnPr>
                            <wps:spPr bwMode="auto">
                              <a:xfrm flipH="1">
                                <a:off x="0" y="0"/>
                                <a:ext cx="180" cy="156"/>
                              </a:xfrm>
                              <a:prstGeom prst="line">
                                <a:avLst/>
                              </a:prstGeom>
                              <a:noFill/>
                              <a:ln w="9525">
                                <a:solidFill>
                                  <a:srgbClr val="000000"/>
                                </a:solidFill>
                                <a:round/>
                              </a:ln>
                              <a:effectLst/>
                            </wps:spPr>
                            <wps:bodyPr/>
                          </wps:wsp>
                          <wps:wsp>
                            <wps:cNvPr id="483846701" name="Line 64"/>
                            <wps:cNvCnPr>
                              <a:cxnSpLocks noChangeShapeType="1"/>
                            </wps:cNvCnPr>
                            <wps:spPr bwMode="auto">
                              <a:xfrm flipH="1">
                                <a:off x="120" y="18"/>
                                <a:ext cx="40" cy="216"/>
                              </a:xfrm>
                              <a:prstGeom prst="line">
                                <a:avLst/>
                              </a:prstGeom>
                              <a:noFill/>
                              <a:ln w="9525">
                                <a:solidFill>
                                  <a:srgbClr val="000000"/>
                                </a:solidFill>
                                <a:round/>
                              </a:ln>
                              <a:effectLst/>
                            </wps:spPr>
                            <wps:bodyPr/>
                          </wps:wsp>
                        </wpg:grpSp>
                        <wpg:grpSp>
                          <wpg:cNvPr id="1942977322" name="Group 65"/>
                          <wpg:cNvGrpSpPr/>
                          <wpg:grpSpPr>
                            <a:xfrm flipH="1">
                              <a:off x="3050" y="468"/>
                              <a:ext cx="210" cy="234"/>
                              <a:chOff x="0" y="0"/>
                              <a:chExt cx="180" cy="234"/>
                            </a:xfrm>
                            <a:effectLst/>
                          </wpg:grpSpPr>
                          <wps:wsp>
                            <wps:cNvPr id="75198827" name="Line 66"/>
                            <wps:cNvCnPr>
                              <a:cxnSpLocks noChangeShapeType="1"/>
                            </wps:cNvCnPr>
                            <wps:spPr bwMode="auto">
                              <a:xfrm flipH="1">
                                <a:off x="0" y="0"/>
                                <a:ext cx="180" cy="156"/>
                              </a:xfrm>
                              <a:prstGeom prst="line">
                                <a:avLst/>
                              </a:prstGeom>
                              <a:noFill/>
                              <a:ln w="9525">
                                <a:solidFill>
                                  <a:srgbClr val="000000"/>
                                </a:solidFill>
                                <a:round/>
                              </a:ln>
                              <a:effectLst/>
                            </wps:spPr>
                            <wps:bodyPr/>
                          </wps:wsp>
                          <wps:wsp>
                            <wps:cNvPr id="980674504" name="Line 67"/>
                            <wps:cNvCnPr>
                              <a:cxnSpLocks noChangeShapeType="1"/>
                            </wps:cNvCnPr>
                            <wps:spPr bwMode="auto">
                              <a:xfrm flipH="1">
                                <a:off x="120" y="18"/>
                                <a:ext cx="40" cy="216"/>
                              </a:xfrm>
                              <a:prstGeom prst="line">
                                <a:avLst/>
                              </a:prstGeom>
                              <a:noFill/>
                              <a:ln w="9525">
                                <a:solidFill>
                                  <a:srgbClr val="000000"/>
                                </a:solidFill>
                                <a:round/>
                              </a:ln>
                              <a:effectLst/>
                            </wps:spPr>
                            <wps:bodyPr/>
                          </wps:wsp>
                        </wpg:grpSp>
                      </wpg:grpSp>
                      <wps:wsp>
                        <wps:cNvPr id="705992102" name="Text Box 68"/>
                        <wps:cNvSpPr txBox="1">
                          <a:spLocks noChangeArrowheads="1"/>
                        </wps:cNvSpPr>
                        <wps:spPr bwMode="auto">
                          <a:xfrm>
                            <a:off x="2100" y="3593"/>
                            <a:ext cx="1080" cy="600"/>
                          </a:xfrm>
                          <a:prstGeom prst="rect">
                            <a:avLst/>
                          </a:prstGeom>
                          <a:noFill/>
                          <a:ln>
                            <a:noFill/>
                          </a:ln>
                          <a:effectLst/>
                        </wps:spPr>
                        <wps:txbx>
                          <w:txbxContent>
                            <w:p w14:paraId="29DD2921">
                              <w:pPr>
                                <w:rPr>
                                  <w:rFonts w:ascii="Calibri" w:hAnsi="Calibri" w:eastAsia="宋体"/>
                                </w:rPr>
                              </w:pPr>
                              <w:r>
                                <w:rPr>
                                  <w:rFonts w:hint="eastAsia" w:ascii="Calibri" w:hAnsi="Calibri" w:eastAsia="宋体"/>
                                </w:rPr>
                                <w:t>A01</w:t>
                              </w:r>
                            </w:p>
                          </w:txbxContent>
                        </wps:txbx>
                        <wps:bodyPr rot="0" vert="horz" wrap="square" lIns="91440" tIns="45720" rIns="91440" bIns="45720" anchor="t" anchorCtr="0" upright="1">
                          <a:noAutofit/>
                        </wps:bodyPr>
                      </wps:wsp>
                    </wpg:wgp>
                  </a:graphicData>
                </a:graphic>
              </wp:inline>
            </w:drawing>
          </mc:Choice>
          <mc:Fallback>
            <w:pict>
              <v:group id="组合 4" o:spid="_x0000_s1026" o:spt="203" style="height:216.3pt;width:238pt;" coordorigin="0,-96" coordsize="5005,4342" o:gfxdata="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">
                <o:lock v:ext="edit" aspectratio="f"/>
                <v:shape id="Text Box 44" o:spid="_x0000_s1026" o:spt="202" type="#_x0000_t202" style="position:absolute;left:0;top:2600;height:611;width:1080;" filled="f" stroked="f" coordsize="21600,21600" o:gfxdata="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LQ+&#10;0WHCAAAA4gAAAA8AAAAAAAAAAQAgAAAAIgAAAGRycy9kb3ducmV2LnhtbFBLAQIUABQAAAAIAIdO&#10;4kAzLwWeOwAAADkAAAAQAAAAAAAAAAEAIAAAABEBAABkcnMvc2hhcGV4bWwueG1sUEsFBgAAAAAG&#10;AAYAWwEAALsDAAAAAA==&#10;">
                  <v:fill on="f" focussize="0,0"/>
                  <v:stroke on="f"/>
                  <v:imagedata o:title=""/>
                  <o:lock v:ext="edit" aspectratio="f"/>
                  <v:textbox>
                    <w:txbxContent>
                      <w:p w14:paraId="31A427CD">
                        <w:pPr>
                          <w:rPr>
                            <w:rFonts w:ascii="Calibri" w:hAnsi="Calibri" w:eastAsia="宋体"/>
                          </w:rPr>
                        </w:pPr>
                        <w:r>
                          <w:rPr>
                            <w:rFonts w:hint="eastAsia" w:ascii="Calibri" w:hAnsi="Calibri" w:eastAsia="宋体"/>
                          </w:rPr>
                          <w:t>D03</w:t>
                        </w:r>
                      </w:p>
                    </w:txbxContent>
                  </v:textbox>
                </v:shape>
                <v:shape id="Text Box 45" o:spid="_x0000_s1026" o:spt="202" type="#_x0000_t202" style="position:absolute;left:636;top:-96;height:687;width:1269;" filled="f" stroked="f" coordsize="21600,21600" o:gfxdata="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lsejc&#10;wAAAAOMAAAAPAAAAAAAAAAEAIAAAACIAAABkcnMvZG93bnJldi54bWxQSwECFAAUAAAACACHTuJA&#10;My8FnjsAAAA5AAAAEAAAAAAAAAABACAAAAAPAQAAZHJzL3NoYXBleG1sLnhtbFBLBQYAAAAABgAG&#10;AFsBAAC5AwAAAAA=&#10;">
                  <v:fill on="f" focussize="0,0"/>
                  <v:stroke on="f"/>
                  <v:imagedata o:title=""/>
                  <o:lock v:ext="edit" aspectratio="f"/>
                  <v:textbox>
                    <w:txbxContent>
                      <w:p w14:paraId="3549579B">
                        <w:pPr>
                          <w:rPr>
                            <w:rFonts w:ascii="Calibri" w:hAnsi="Calibri" w:eastAsia="宋体"/>
                          </w:rPr>
                        </w:pPr>
                        <w:r>
                          <w:rPr>
                            <w:rFonts w:hint="eastAsia" w:ascii="Calibri" w:hAnsi="Calibri" w:eastAsia="宋体"/>
                          </w:rPr>
                          <w:t>C01</w:t>
                        </w:r>
                      </w:p>
                    </w:txbxContent>
                  </v:textbox>
                </v:shape>
                <v:shape id="Text Box 46" o:spid="_x0000_s1026" o:spt="202" type="#_x0000_t202" style="position:absolute;left:3925;top:1183;height:598;width:1080;" filled="f" stroked="f" coordsize="21600,21600" o:gfxdata="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CP&#10;Zfp/wwAAAOIAAAAPAAAAAAAAAAEAIAAAACIAAABkcnMvZG93bnJldi54bWxQSwECFAAUAAAACACH&#10;TuJAMy8FnjsAAAA5AAAAEAAAAAAAAAABACAAAAASAQAAZHJzL3NoYXBleG1sLnhtbFBLBQYAAAAA&#10;BgAGAFsBAAC8AwAAAAA=&#10;">
                  <v:fill on="f" focussize="0,0"/>
                  <v:stroke on="f"/>
                  <v:imagedata o:title=""/>
                  <o:lock v:ext="edit" aspectratio="f"/>
                  <v:textbox>
                    <w:txbxContent>
                      <w:p w14:paraId="3646C9DE">
                        <w:pPr>
                          <w:rPr>
                            <w:rFonts w:ascii="Calibri" w:hAnsi="Calibri" w:eastAsia="宋体"/>
                          </w:rPr>
                        </w:pPr>
                        <w:r>
                          <w:rPr>
                            <w:rFonts w:hint="eastAsia" w:ascii="Calibri" w:hAnsi="Calibri" w:eastAsia="宋体"/>
                          </w:rPr>
                          <w:t>B04</w:t>
                        </w:r>
                      </w:p>
                    </w:txbxContent>
                  </v:textbox>
                </v:shape>
                <v:group id="Group 47" o:spid="_x0000_s1026" o:spt="203" style="position:absolute;left:553;top:45;height:4201;width:3431;" coordsize="3800,4902" o:gfxdata="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">
                  <o:lock v:ext="edit" aspectratio="f"/>
                  <v:shape id="Oval 48" o:spid="_x0000_s1026" o:spt="3" type="#_x0000_t3" style="position:absolute;left:20;top:0;height:4836;width:3780;" fillcolor="#FFFFFF" filled="t" stroked="t" coordsize="21600,21600" o:gfxdata="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6eU4r4A&#10;AADhAAAADwAAAAAAAAABACAAAAAiAAAAZHJzL2Rvd25yZXYueG1sUEsBAhQAFAAAAAgAh07iQDMv&#10;BZ47AAAAOQAAABAAAAAAAAAAAQAgAAAADQEAAGRycy9zaGFwZXhtbC54bWxQSwUGAAAAAAYABgBb&#10;AQAAtwMAAAAA&#10;">
                    <v:fill on="t" focussize="0,0"/>
                    <v:stroke color="#000000" joinstyle="round"/>
                    <v:imagedata o:title=""/>
                    <o:lock v:ext="edit" aspectratio="f"/>
                  </v:shape>
                  <v:shape id="Oval 49" o:spid="_x0000_s1026" o:spt="3" type="#_x0000_t3" style="position:absolute;left:960;top:176;height:156;width:180;" fillcolor="#FFFFFF" filled="t" stroked="t" coordsize="21600,21600" o:gfxdata="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kSn1r&#10;wAAAAOMAAAAPAAAAAAAAAAEAIAAAACIAAABkcnMvZG93bnJldi54bWxQSwECFAAUAAAACACHTuJA&#10;My8FnjsAAAA5AAAAEAAAAAAAAAABACAAAAAPAQAAZHJzL3NoYXBleG1sLnhtbFBLBQYAAAAABgAG&#10;AFsBAAC5AwAAAAA=&#10;">
                    <v:fill on="t" focussize="0,0"/>
                    <v:stroke color="#000000" joinstyle="round"/>
                    <v:imagedata o:title=""/>
                    <o:lock v:ext="edit" aspectratio="f"/>
                  </v:shape>
                  <v:shape id="Oval 50" o:spid="_x0000_s1026" o:spt="3" type="#_x0000_t3" style="position:absolute;left:0;top:3036;height:156;width:180;" fillcolor="#FFFFFF" filled="t" stroked="t" coordsize="21600,21600" o:gfxdata="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cgoFr&#10;wAAAAOMAAAAPAAAAAAAAAAEAIAAAACIAAABkcnMvZG93bnJldi54bWxQSwECFAAUAAAACACHTuJA&#10;My8FnjsAAAA5AAAAEAAAAAAAAAABACAAAAAPAQAAZHJzL3NoYXBleG1sLnhtbFBLBQYAAAAABgAG&#10;AFsBAAC5AwAAAAA=&#10;">
                    <v:fill on="t" focussize="0,0"/>
                    <v:stroke color="#000000" joinstyle="round"/>
                    <v:imagedata o:title=""/>
                    <o:lock v:ext="edit" aspectratio="f"/>
                  </v:shape>
                  <v:shape id="Oval 51" o:spid="_x0000_s1026" o:spt="3" type="#_x0000_t3" style="position:absolute;left:3620;top:1560;height:156;width:180;" fillcolor="#FFFFFF" filled="t" stroked="t" coordsize="21600,21600" o:gfxdata="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ERP&#10;QgbCAAAA4gAAAA8AAAAAAAAAAQAgAAAAIgAAAGRycy9kb3ducmV2LnhtbFBLAQIUABQAAAAIAIdO&#10;4kAzLwWeOwAAADkAAAAQAAAAAAAAAAEAIAAAABEBAABkcnMvc2hhcGV4bWwueG1sUEsFBgAAAAAG&#10;AAYAWwEAALsDAAAAAA==&#10;">
                    <v:fill on="t" focussize="0,0"/>
                    <v:stroke color="#000000" joinstyle="round"/>
                    <v:imagedata o:title=""/>
                    <o:lock v:ext="edit" aspectratio="f"/>
                  </v:shape>
                  <v:group id="Group 52" o:spid="_x0000_s1026" o:spt="203" style="position:absolute;left:1660;top:4746;height:156;width:180;" coordsize="180,156" o:gfxdata="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">
                    <o:lock v:ext="edit" aspectratio="f"/>
                    <v:shape id="Oval 53" o:spid="_x0000_s1026" o:spt="3" type="#_x0000_t3" style="position:absolute;left:0;top:0;height:156;width:180;" fillcolor="#FFFFFF" filled="t" stroked="t" coordsize="21600,21600" o:gfxdata="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neVZs&#10;wAAAAOMAAAAPAAAAAAAAAAEAIAAAACIAAABkcnMvZG93bnJldi54bWxQSwECFAAUAAAACACHTuJA&#10;My8FnjsAAAA5AAAAEAAAAAAAAAABACAAAAAPAQAAZHJzL3NoYXBleG1sLnhtbFBLBQYAAAAABgAG&#10;AFsBAAC5AwAAAAA=&#10;">
                      <v:fill on="t" focussize="0,0"/>
                      <v:stroke color="#000000" joinstyle="round"/>
                      <v:imagedata o:title=""/>
                      <o:lock v:ext="edit" aspectratio="f"/>
                    </v:shape>
                    <v:line id="Line 54" o:spid="_x0000_s1026" o:spt="20" style="position:absolute;left:30;top:46;flip:y;height:78;width:120;" filled="f" stroked="t" coordsize="21600,21600" o:gfxdata="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n4iI9&#10;wAAAAOIAAAAPAAAAAAAAAAEAIAAAACIAAABkcnMvZG93bnJldi54bWxQSwECFAAUAAAACACHTuJA&#10;My8FnjsAAAA5AAAAEAAAAAAAAAABACAAAAAPAQAAZHJzL3NoYXBleG1sLnhtbFBLBQYAAAAABgAG&#10;AFsBAAC5AwAAAAA=&#10;">
                      <v:fill on="f" focussize="0,0"/>
                      <v:stroke color="#000000" joinstyle="round"/>
                      <v:imagedata o:title=""/>
                      <o:lock v:ext="edit" aspectratio="f"/>
                    </v:line>
                    <v:line id="Line 55" o:spid="_x0000_s1026" o:spt="20" style="position:absolute;left:40;top:44;height:78;width:120;" filled="f" stroked="t" coordsize="21600,21600" o:gfxdata="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C/&#10;We4BwwAAAOIAAAAPAAAAAAAAAAEAIAAAACIAAABkcnMvZG93bnJldi54bWxQSwECFAAUAAAACACH&#10;TuJAMy8FnjsAAAA5AAAAEAAAAAAAAAABACAAAAASAQAAZHJzL3NoYXBleG1sLnhtbFBLBQYAAAAA&#10;BgAGAFsBAAC8AwAAAAA=&#10;">
                      <v:fill on="f" focussize="0,0"/>
                      <v:stroke color="#000000" joinstyle="round"/>
                      <v:imagedata o:title=""/>
                      <o:lock v:ext="edit" aspectratio="f"/>
                    </v:line>
                  </v:group>
                  <v:group id="Group 56" o:spid="_x0000_s1026" o:spt="203" style="position:absolute;left:3440;top:3510;height:234;width:180;" coordsize="180,234" o:gfxdata="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">
                    <o:lock v:ext="edit" aspectratio="f"/>
                    <v:line id="Line 57" o:spid="_x0000_s1026" o:spt="20" style="position:absolute;left:0;top:0;flip:x;height:156;width:180;" filled="f" stroked="t" coordsize="21600,21600" o:gfxdata="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NUTh4&#10;wAAAAOIAAAAPAAAAAAAAAAEAIAAAACIAAABkcnMvZG93bnJldi54bWxQSwECFAAUAAAACACHTuJA&#10;My8FnjsAAAA5AAAAEAAAAAAAAAABACAAAAAPAQAAZHJzL3NoYXBleG1sLnhtbFBLBQYAAAAABgAG&#10;AFsBAAC5AwAAAAA=&#10;">
                      <v:fill on="f" focussize="0,0"/>
                      <v:stroke color="#000000" joinstyle="round"/>
                      <v:imagedata o:title=""/>
                      <o:lock v:ext="edit" aspectratio="f"/>
                    </v:line>
                    <v:line id="Line 58" o:spid="_x0000_s1026" o:spt="20" style="position:absolute;left:120;top:18;flip:x;height:216;width:40;" filled="f" stroked="t" coordsize="21600,21600" o:gfxdata="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kduP&#10;bcEAAADjAAAADwAAAAAAAAABACAAAAAiAAAAZHJzL2Rvd25yZXYueG1sUEsBAhQAFAAAAAgAh07i&#10;QDMvBZ47AAAAOQAAABAAAAAAAAAAAQAgAAAAEAEAAGRycy9zaGFwZXhtbC54bWxQSwUGAAAAAAYA&#10;BgBbAQAAugMAAAAA&#10;">
                      <v:fill on="f" focussize="0,0"/>
                      <v:stroke color="#000000" joinstyle="round"/>
                      <v:imagedata o:title=""/>
                      <o:lock v:ext="edit" aspectratio="f"/>
                    </v:line>
                  </v:group>
                  <v:group id="Group 59" o:spid="_x0000_s1026" o:spt="203" style="position:absolute;left:330;top:3744;flip:y;height:312;width:180;" coordsize="180,234" o:gfxdata="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">
                    <o:lock v:ext="edit" aspectratio="f"/>
                    <v:line id="Line 60" o:spid="_x0000_s1026" o:spt="20" style="position:absolute;left:0;top:0;flip:x;height:156;width:180;" filled="f" stroked="t" coordsize="21600,21600" o:gfxdata="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PWhFi&#10;wAAAAOIAAAAPAAAAAAAAAAEAIAAAACIAAABkcnMvZG93bnJldi54bWxQSwECFAAUAAAACACHTuJA&#10;My8FnjsAAAA5AAAAEAAAAAAAAAABACAAAAAPAQAAZHJzL3NoYXBleG1sLnhtbFBLBQYAAAAABgAG&#10;AFsBAAC5AwAAAAA=&#10;">
                      <v:fill on="f" focussize="0,0"/>
                      <v:stroke color="#000000" joinstyle="round"/>
                      <v:imagedata o:title=""/>
                      <o:lock v:ext="edit" aspectratio="f"/>
                    </v:line>
                    <v:line id="Line 61" o:spid="_x0000_s1026" o:spt="20" style="position:absolute;left:120;top:18;flip:x;height:216;width:40;" filled="f" stroked="t" coordsize="21600,21600" o:gfxdata="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JN4&#10;benCAAAA4gAAAA8AAAAAAAAAAQAgAAAAIgAAAGRycy9kb3ducmV2LnhtbFBLAQIUABQAAAAIAIdO&#10;4kAzLwWeOwAAADkAAAAQAAAAAAAAAAEAIAAAABEBAABkcnMvc2hhcGV4bWwueG1sUEsFBgAAAAAG&#10;AAYAWwEAALsDAAAAAA==&#10;">
                      <v:fill on="f" focussize="0,0"/>
                      <v:stroke color="#000000" joinstyle="round"/>
                      <v:imagedata o:title=""/>
                      <o:lock v:ext="edit" aspectratio="f"/>
                    </v:line>
                  </v:group>
                  <v:group id="Group 62" o:spid="_x0000_s1026" o:spt="203" style="position:absolute;left:0;top:1560;flip:x y;height:312;width:220;rotation:-1078197f;" coordsize="180,234" o:gfxdata="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">
                    <o:lock v:ext="edit" aspectratio="f"/>
                    <v:line id="Line 63" o:spid="_x0000_s1026" o:spt="20" style="position:absolute;left:0;top:0;flip:x;height:156;width:180;" filled="f" stroked="t" coordsize="21600,21600" o:gfxdata="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KZn&#10;JU/CAAAA4wAAAA8AAAAAAAAAAQAgAAAAIgAAAGRycy9kb3ducmV2LnhtbFBLAQIUABQAAAAIAIdO&#10;4kAzLwWeOwAAADkAAAAQAAAAAAAAAAEAIAAAABEBAABkcnMvc2hhcGV4bWwueG1sUEsFBgAAAAAG&#10;AAYAWwEAALsDAAAAAA==&#10;">
                      <v:fill on="f" focussize="0,0"/>
                      <v:stroke color="#000000" joinstyle="round"/>
                      <v:imagedata o:title=""/>
                      <o:lock v:ext="edit" aspectratio="f"/>
                    </v:line>
                    <v:line id="Line 64" o:spid="_x0000_s1026" o:spt="20" style="position:absolute;left:120;top:18;flip:x;height:216;width:40;" filled="f" stroked="t" coordsize="21600,21600" o:gfxdata="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BN&#10;VhjgwwAAAOIAAAAPAAAAAAAAAAEAIAAAACIAAABkcnMvZG93bnJldi54bWxQSwECFAAUAAAACACH&#10;TuJAMy8FnjsAAAA5AAAAEAAAAAAAAAABACAAAAASAQAAZHJzL3NoYXBleG1sLnhtbFBLBQYAAAAA&#10;BgAGAFsBAAC8AwAAAAA=&#10;">
                      <v:fill on="f" focussize="0,0"/>
                      <v:stroke color="#000000" joinstyle="round"/>
                      <v:imagedata o:title=""/>
                      <o:lock v:ext="edit" aspectratio="f"/>
                    </v:line>
                  </v:group>
                  <v:group id="Group 65" o:spid="_x0000_s1026" o:spt="203" style="position:absolute;left:3050;top:468;flip:x;height:234;width:210;" coordsize="180,234" o:gfxdata="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BytHMTBAAAA4wAAAA8AAAAAAAAAAQAgAAAAIgAAAGRycy9kb3ducmV2&#10;LnhtbFBLAQIUABQAAAAIAIdO4kAzLwWeOwAAADkAAAAVAAAAAAAAAAEAIAAAABABAABkcnMvZ3Jv&#10;dXBzaGFwZXhtbC54bWxQSwUGAAAAAAYABgBgAQAAzQMAAAAA&#10;">
                    <o:lock v:ext="edit" aspectratio="f"/>
                    <v:line id="Line 66" o:spid="_x0000_s1026" o:spt="20" style="position:absolute;left:0;top:0;flip:x;height:156;width:180;" filled="f" stroked="t" coordsize="21600,21600" o:gfxdata="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Bw&#10;EC3ywwAAAOEAAAAPAAAAAAAAAAEAIAAAACIAAABkcnMvZG93bnJldi54bWxQSwECFAAUAAAACACH&#10;TuJAMy8FnjsAAAA5AAAAEAAAAAAAAAABACAAAAASAQAAZHJzL3NoYXBleG1sLnhtbFBLBQYAAAAA&#10;BgAGAFsBAAC8AwAAAAA=&#10;">
                      <v:fill on="f" focussize="0,0"/>
                      <v:stroke color="#000000" joinstyle="round"/>
                      <v:imagedata o:title=""/>
                      <o:lock v:ext="edit" aspectratio="f"/>
                    </v:line>
                    <v:line id="Line 67" o:spid="_x0000_s1026" o:spt="20" style="position:absolute;left:120;top:18;flip:x;height:216;width:40;" filled="f" stroked="t" coordsize="21600,21600" o:gfxdata="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ysNoBcQAAADiAAAADwAAAAAAAAABACAAAAAiAAAAZHJzL2Rvd25yZXYueG1sUEsBAhQAFAAAAAgA&#10;h07iQDMvBZ47AAAAOQAAABAAAAAAAAAAAQAgAAAAEwEAAGRycy9zaGFwZXhtbC54bWxQSwUGAAAA&#10;AAYABgBbAQAAvQMAAAAA&#10;">
                      <v:fill on="f" focussize="0,0"/>
                      <v:stroke color="#000000" joinstyle="round"/>
                      <v:imagedata o:title=""/>
                      <o:lock v:ext="edit" aspectratio="f"/>
                    </v:line>
                  </v:group>
                </v:group>
                <v:shape id="Text Box 68" o:spid="_x0000_s1026" o:spt="202" type="#_x0000_t202" style="position:absolute;left:2100;top:3593;height:600;width:1080;" filled="f" stroked="f" coordsize="21600,21600" o:gfxdata="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JLF&#10;virCAAAA4gAAAA8AAAAAAAAAAQAgAAAAIgAAAGRycy9kb3ducmV2LnhtbFBLAQIUABQAAAAIAIdO&#10;4kAzLwWeOwAAADkAAAAQAAAAAAAAAAEAIAAAABEBAABkcnMvc2hhcGV4bWwueG1sUEsFBgAAAAAG&#10;AAYAWwEAALsDAAAAAA==&#10;">
                  <v:fill on="f" focussize="0,0"/>
                  <v:stroke on="f"/>
                  <v:imagedata o:title=""/>
                  <o:lock v:ext="edit" aspectratio="f"/>
                  <v:textbox>
                    <w:txbxContent>
                      <w:p w14:paraId="29DD2921">
                        <w:pPr>
                          <w:rPr>
                            <w:rFonts w:ascii="Calibri" w:hAnsi="Calibri" w:eastAsia="宋体"/>
                          </w:rPr>
                        </w:pPr>
                        <w:r>
                          <w:rPr>
                            <w:rFonts w:hint="eastAsia" w:ascii="Calibri" w:hAnsi="Calibri" w:eastAsia="宋体"/>
                          </w:rPr>
                          <w:t>A01</w:t>
                        </w:r>
                      </w:p>
                    </w:txbxContent>
                  </v:textbox>
                </v:shape>
                <w10:wrap type="none"/>
                <w10:anchorlock/>
              </v:group>
            </w:pict>
          </mc:Fallback>
        </mc:AlternateContent>
      </w:r>
    </w:p>
    <w:p w14:paraId="27D04019">
      <w:pPr>
        <w:widowControl/>
        <w:snapToGrid w:val="0"/>
        <w:spacing w:line="360" w:lineRule="auto"/>
        <w:jc w:val="center"/>
        <w:rPr>
          <w:rFonts w:hint="eastAsia" w:ascii="黑体" w:hAnsi="黑体" w:eastAsia="黑体" w:cs="黑体"/>
          <w:sz w:val="24"/>
          <w:szCs w:val="24"/>
          <w:lang w:eastAsia="zh-CN"/>
        </w:rPr>
      </w:pPr>
      <w:r>
        <w:rPr>
          <w:rFonts w:hint="eastAsia" w:ascii="黑体" w:hAnsi="黑体" w:eastAsia="黑体" w:cs="黑体"/>
          <w:sz w:val="24"/>
          <w:szCs w:val="24"/>
          <w:lang w:eastAsia="zh-CN"/>
        </w:rPr>
        <w:t>图</w:t>
      </w:r>
      <w:r>
        <w:rPr>
          <w:rFonts w:hint="eastAsia" w:ascii="黑体" w:hAnsi="黑体" w:eastAsia="黑体" w:cs="黑体"/>
          <w:sz w:val="24"/>
          <w:szCs w:val="24"/>
          <w:lang w:val="en-US" w:eastAsia="zh-CN"/>
        </w:rPr>
        <w:t>1</w:t>
      </w:r>
      <w:r>
        <w:rPr>
          <w:rFonts w:hint="eastAsia" w:ascii="黑体" w:hAnsi="黑体" w:eastAsia="黑体" w:cs="黑体"/>
          <w:sz w:val="24"/>
          <w:szCs w:val="24"/>
          <w:lang w:eastAsia="zh-CN"/>
        </w:rPr>
        <w:t xml:space="preserve">  二等水准测量竞赛路线示意图</w:t>
      </w:r>
    </w:p>
    <w:p w14:paraId="7B37D938">
      <w:pPr>
        <w:widowControl/>
        <w:numPr>
          <w:ilvl w:val="0"/>
          <w:numId w:val="3"/>
        </w:numPr>
        <w:snapToGrid w:val="0"/>
        <w:spacing w:line="360" w:lineRule="auto"/>
        <w:rPr>
          <w:rFonts w:ascii="仿宋_GB2312" w:eastAsia="仿宋_GB2312"/>
          <w:sz w:val="28"/>
          <w:szCs w:val="28"/>
          <w:lang w:eastAsia="zh-CN"/>
        </w:rPr>
      </w:pPr>
      <w:r>
        <w:rPr>
          <w:rFonts w:ascii="仿宋_GB2312" w:eastAsia="仿宋_GB2312"/>
          <w:sz w:val="28"/>
          <w:szCs w:val="28"/>
          <w:lang w:eastAsia="zh-CN"/>
        </w:rPr>
        <w:t>上交成果：二等水准测量竞赛成果，包括观测手簿、高程误差配赋表和高程点成果表。</w:t>
      </w:r>
    </w:p>
    <w:p w14:paraId="289526E4">
      <w:pPr>
        <w:widowControl/>
        <w:numPr>
          <w:ilvl w:val="0"/>
          <w:numId w:val="3"/>
        </w:numPr>
        <w:snapToGrid w:val="0"/>
        <w:spacing w:line="360" w:lineRule="auto"/>
        <w:rPr>
          <w:rFonts w:ascii="仿宋_GB2312" w:eastAsia="仿宋_GB2312"/>
          <w:sz w:val="28"/>
          <w:szCs w:val="28"/>
          <w:lang w:eastAsia="zh-CN"/>
        </w:rPr>
      </w:pPr>
      <w:r>
        <w:rPr>
          <w:rFonts w:ascii="仿宋_GB2312" w:eastAsia="仿宋_GB2312"/>
          <w:sz w:val="28"/>
          <w:szCs w:val="28"/>
          <w:lang w:eastAsia="zh-CN"/>
        </w:rPr>
        <w:t>说明：参赛队现场抽签点位，组成水准路线。</w:t>
      </w:r>
    </w:p>
    <w:p w14:paraId="7D01C1E1">
      <w:pPr>
        <w:widowControl/>
        <w:numPr>
          <w:ilvl w:val="0"/>
          <w:numId w:val="3"/>
        </w:numPr>
        <w:snapToGrid w:val="0"/>
        <w:spacing w:line="360" w:lineRule="auto"/>
        <w:rPr>
          <w:rFonts w:ascii="仿宋_GB2312" w:eastAsia="仿宋_GB2312"/>
          <w:sz w:val="28"/>
          <w:szCs w:val="28"/>
          <w:lang w:eastAsia="zh-CN"/>
        </w:rPr>
      </w:pPr>
      <w:r>
        <w:rPr>
          <w:rFonts w:hint="eastAsia" w:ascii="仿宋_GB2312" w:eastAsia="仿宋_GB2312"/>
          <w:sz w:val="28"/>
          <w:szCs w:val="28"/>
          <w:lang w:eastAsia="zh-CN"/>
        </w:rPr>
        <w:t>总分100分，其中竞赛用时成绩满分15分，实操及成果质量满分85分。</w:t>
      </w:r>
    </w:p>
    <w:p w14:paraId="2A20E0C4">
      <w:pPr>
        <w:spacing w:line="360" w:lineRule="auto"/>
        <w:ind w:left="440" w:leftChars="200"/>
        <w:rPr>
          <w:rFonts w:hint="eastAsia" w:ascii="仿宋_GB2312" w:hAnsi="仿宋_GB2312" w:eastAsia="仿宋_GB2312" w:cs="仿宋_GB2312"/>
          <w:b/>
          <w:bCs/>
          <w:sz w:val="28"/>
          <w:szCs w:val="28"/>
          <w:lang w:eastAsia="zh-CN"/>
        </w:rPr>
      </w:pPr>
      <w:bookmarkStart w:id="7" w:name="_Hlk132489460"/>
      <w:bookmarkStart w:id="8" w:name="_Hlk132489403"/>
      <w:r>
        <w:rPr>
          <w:rFonts w:hint="eastAsia" w:ascii="仿宋_GB2312" w:hAnsi="仿宋_GB2312" w:eastAsia="仿宋_GB2312" w:cs="仿宋_GB2312"/>
          <w:b/>
          <w:bCs/>
          <w:sz w:val="28"/>
          <w:szCs w:val="28"/>
          <w:lang w:eastAsia="zh-CN"/>
        </w:rPr>
        <w:t>3.一级导线测量竞赛样题</w:t>
      </w:r>
    </w:p>
    <w:bookmarkEnd w:id="7"/>
    <w:bookmarkEnd w:id="8"/>
    <w:p w14:paraId="4A5B9AFD">
      <w:pPr>
        <w:spacing w:line="360" w:lineRule="auto"/>
        <w:ind w:firstLine="560" w:firstLineChars="200"/>
        <w:rPr>
          <w:rFonts w:eastAsia="仿宋_GB2312"/>
          <w:sz w:val="28"/>
          <w:szCs w:val="28"/>
          <w:lang w:eastAsia="zh-CN"/>
        </w:rPr>
      </w:pPr>
      <w:r>
        <w:rPr>
          <w:rFonts w:hint="eastAsia" w:eastAsia="仿宋_GB2312"/>
          <w:sz w:val="28"/>
          <w:szCs w:val="28"/>
          <w:lang w:eastAsia="zh-CN"/>
        </w:rPr>
        <w:t>如图</w:t>
      </w:r>
      <w:r>
        <w:rPr>
          <w:rFonts w:hint="eastAsia" w:eastAsia="仿宋_GB2312"/>
          <w:sz w:val="28"/>
          <w:szCs w:val="28"/>
          <w:lang w:val="en-US" w:eastAsia="zh-CN"/>
        </w:rPr>
        <w:t>2</w:t>
      </w:r>
      <w:r>
        <w:rPr>
          <w:rFonts w:hint="eastAsia" w:eastAsia="仿宋_GB2312"/>
          <w:sz w:val="28"/>
          <w:szCs w:val="28"/>
          <w:lang w:eastAsia="zh-CN"/>
        </w:rPr>
        <w:t>所示导线，其中A、B为已知点，P1、P2为待定点，测算待定点坐标，测算要求按赛项技术规程。</w:t>
      </w:r>
    </w:p>
    <w:p w14:paraId="3755C94E">
      <w:pPr>
        <w:spacing w:line="360" w:lineRule="auto"/>
        <w:ind w:firstLine="560" w:firstLineChars="200"/>
        <w:rPr>
          <w:rFonts w:eastAsia="仿宋_GB2312"/>
          <w:sz w:val="28"/>
          <w:szCs w:val="28"/>
        </w:rPr>
      </w:pPr>
      <w:r>
        <w:rPr>
          <w:rFonts w:hint="eastAsia" w:eastAsia="仿宋_GB2312"/>
          <w:sz w:val="28"/>
          <w:szCs w:val="28"/>
        </w:rPr>
        <w:t xml:space="preserve">控制点坐标如下： </w:t>
      </w:r>
    </w:p>
    <w:p w14:paraId="711896AA">
      <w:pPr>
        <w:spacing w:line="360" w:lineRule="auto"/>
        <w:ind w:firstLine="560" w:firstLineChars="200"/>
        <w:rPr>
          <w:rFonts w:hint="eastAsia" w:ascii="楷体_GB2312" w:hAnsi="楷体_GB2312" w:eastAsia="楷体_GB2312" w:cs="楷体_GB2312"/>
          <w:sz w:val="28"/>
          <w:szCs w:val="28"/>
          <w:lang w:val="es-ES"/>
        </w:rPr>
      </w:pPr>
      <w:r>
        <w:rPr>
          <w:rFonts w:hint="eastAsia" w:ascii="楷体_GB2312" w:hAnsi="楷体_GB2312" w:eastAsia="楷体_GB2312" w:cs="楷体_GB2312"/>
          <w:sz w:val="28"/>
          <w:szCs w:val="28"/>
        </w:rPr>
        <w:t>A</w:t>
      </w:r>
      <w:r>
        <w:rPr>
          <w:rFonts w:hint="eastAsia" w:ascii="楷体_GB2312" w:hAnsi="楷体_GB2312" w:eastAsia="楷体_GB2312" w:cs="楷体_GB2312"/>
          <w:sz w:val="28"/>
          <w:szCs w:val="28"/>
          <w:lang w:val="es-ES"/>
        </w:rPr>
        <w:t xml:space="preserve">: </w:t>
      </w:r>
      <w:r>
        <w:rPr>
          <w:rFonts w:hint="eastAsia" w:ascii="楷体_GB2312" w:hAnsi="楷体_GB2312" w:eastAsia="楷体_GB2312" w:cs="楷体_GB2312"/>
          <w:sz w:val="28"/>
          <w:szCs w:val="28"/>
          <w:lang w:val="es-ES" w:eastAsia="zh-CN"/>
        </w:rPr>
        <w:t>X</w:t>
      </w:r>
      <w:r>
        <w:rPr>
          <w:rFonts w:hint="eastAsia" w:ascii="楷体_GB2312" w:hAnsi="楷体_GB2312" w:eastAsia="楷体_GB2312" w:cs="楷体_GB2312"/>
          <w:sz w:val="28"/>
          <w:szCs w:val="28"/>
          <w:lang w:val="es-ES"/>
        </w:rPr>
        <w:t xml:space="preserve">=1901.667m  </w:t>
      </w:r>
      <w:r>
        <w:rPr>
          <w:rFonts w:hint="eastAsia" w:ascii="楷体_GB2312" w:hAnsi="楷体_GB2312" w:eastAsia="楷体_GB2312" w:cs="楷体_GB2312"/>
          <w:sz w:val="28"/>
          <w:szCs w:val="28"/>
          <w:lang w:val="es-ES" w:eastAsia="zh-CN"/>
        </w:rPr>
        <w:t>Y</w:t>
      </w:r>
      <w:r>
        <w:rPr>
          <w:rFonts w:hint="eastAsia" w:ascii="楷体_GB2312" w:hAnsi="楷体_GB2312" w:eastAsia="楷体_GB2312" w:cs="楷体_GB2312"/>
          <w:sz w:val="28"/>
          <w:szCs w:val="28"/>
          <w:lang w:val="es-ES"/>
        </w:rPr>
        <w:t xml:space="preserve">=2880.822m  </w:t>
      </w:r>
    </w:p>
    <w:p w14:paraId="5758F616">
      <w:pPr>
        <w:spacing w:line="360" w:lineRule="auto"/>
        <w:ind w:firstLine="560" w:firstLineChars="200"/>
        <w:rPr>
          <w:rFonts w:hint="eastAsia" w:ascii="楷体_GB2312" w:hAnsi="楷体_GB2312" w:eastAsia="楷体_GB2312" w:cs="楷体_GB2312"/>
          <w:sz w:val="28"/>
          <w:szCs w:val="28"/>
        </w:rPr>
      </w:pPr>
      <w:r>
        <w:rPr>
          <w:rFonts w:hint="eastAsia" w:ascii="楷体_GB2312" w:hAnsi="楷体_GB2312" w:eastAsia="楷体_GB2312" w:cs="楷体_GB2312"/>
          <w:sz w:val="28"/>
          <w:szCs w:val="28"/>
        </w:rPr>
        <w:t>B</w:t>
      </w:r>
      <w:r>
        <w:rPr>
          <w:rFonts w:hint="eastAsia" w:ascii="楷体_GB2312" w:hAnsi="楷体_GB2312" w:eastAsia="楷体_GB2312" w:cs="楷体_GB2312"/>
          <w:sz w:val="28"/>
          <w:szCs w:val="28"/>
          <w:lang w:val="es-ES"/>
        </w:rPr>
        <w:t xml:space="preserve">: </w:t>
      </w:r>
      <w:r>
        <w:rPr>
          <w:rFonts w:hint="eastAsia" w:ascii="楷体_GB2312" w:hAnsi="楷体_GB2312" w:eastAsia="楷体_GB2312" w:cs="楷体_GB2312"/>
          <w:sz w:val="28"/>
          <w:szCs w:val="28"/>
          <w:lang w:val="es-ES" w:eastAsia="zh-CN"/>
        </w:rPr>
        <w:t>X</w:t>
      </w:r>
      <w:r>
        <w:rPr>
          <w:rFonts w:hint="eastAsia" w:ascii="楷体_GB2312" w:hAnsi="楷体_GB2312" w:eastAsia="楷体_GB2312" w:cs="楷体_GB2312"/>
          <w:sz w:val="28"/>
          <w:szCs w:val="28"/>
          <w:lang w:val="es-ES"/>
        </w:rPr>
        <w:t>=18</w:t>
      </w:r>
      <w:r>
        <w:rPr>
          <w:rFonts w:hint="eastAsia" w:ascii="楷体_GB2312" w:hAnsi="楷体_GB2312" w:eastAsia="楷体_GB2312" w:cs="楷体_GB2312"/>
          <w:sz w:val="28"/>
          <w:szCs w:val="28"/>
        </w:rPr>
        <w:t>8</w:t>
      </w:r>
      <w:r>
        <w:rPr>
          <w:rFonts w:hint="eastAsia" w:ascii="楷体_GB2312" w:hAnsi="楷体_GB2312" w:eastAsia="楷体_GB2312" w:cs="楷体_GB2312"/>
          <w:sz w:val="28"/>
          <w:szCs w:val="28"/>
          <w:lang w:val="es-ES"/>
        </w:rPr>
        <w:t xml:space="preserve">2.985m  </w:t>
      </w:r>
      <w:r>
        <w:rPr>
          <w:rFonts w:hint="eastAsia" w:ascii="楷体_GB2312" w:hAnsi="楷体_GB2312" w:eastAsia="楷体_GB2312" w:cs="楷体_GB2312"/>
          <w:sz w:val="28"/>
          <w:szCs w:val="28"/>
          <w:lang w:val="es-ES" w:eastAsia="zh-CN"/>
        </w:rPr>
        <w:t>Y</w:t>
      </w:r>
      <w:r>
        <w:rPr>
          <w:rFonts w:hint="eastAsia" w:ascii="楷体_GB2312" w:hAnsi="楷体_GB2312" w:eastAsia="楷体_GB2312" w:cs="楷体_GB2312"/>
          <w:sz w:val="28"/>
          <w:szCs w:val="28"/>
          <w:lang w:val="es-ES"/>
        </w:rPr>
        <w:t>=2</w:t>
      </w:r>
      <w:r>
        <w:rPr>
          <w:rFonts w:hint="eastAsia" w:ascii="楷体_GB2312" w:hAnsi="楷体_GB2312" w:eastAsia="楷体_GB2312" w:cs="楷体_GB2312"/>
          <w:sz w:val="28"/>
          <w:szCs w:val="28"/>
        </w:rPr>
        <w:t>99</w:t>
      </w:r>
      <w:r>
        <w:rPr>
          <w:rFonts w:hint="eastAsia" w:ascii="楷体_GB2312" w:hAnsi="楷体_GB2312" w:eastAsia="楷体_GB2312" w:cs="楷体_GB2312"/>
          <w:sz w:val="28"/>
          <w:szCs w:val="28"/>
          <w:lang w:val="es-ES"/>
        </w:rPr>
        <w:t xml:space="preserve">2.218m </w:t>
      </w:r>
    </w:p>
    <w:p w14:paraId="0AE58D6D">
      <w:pPr>
        <w:snapToGrid w:val="0"/>
        <w:spacing w:line="360" w:lineRule="auto"/>
        <w:ind w:firstLine="560" w:firstLineChars="200"/>
        <w:jc w:val="center"/>
        <w:rPr>
          <w:rFonts w:eastAsia="仿宋_GB2312"/>
          <w:sz w:val="28"/>
          <w:szCs w:val="28"/>
        </w:rPr>
      </w:pPr>
      <w:r>
        <w:rPr>
          <w:rFonts w:eastAsia="仿宋_GB2312"/>
          <w:sz w:val="28"/>
          <w:szCs w:val="28"/>
        </w:rPr>
        <w:drawing>
          <wp:inline distT="0" distB="0" distL="114300" distR="114300">
            <wp:extent cx="3454400" cy="3041650"/>
            <wp:effectExtent l="0" t="0" r="12700" b="6350"/>
            <wp:docPr id="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5"/>
                    <pic:cNvPicPr>
                      <a:picLocks noChangeAspect="1"/>
                    </pic:cNvPicPr>
                  </pic:nvPicPr>
                  <pic:blipFill>
                    <a:blip r:embed="rId4"/>
                    <a:stretch>
                      <a:fillRect/>
                    </a:stretch>
                  </pic:blipFill>
                  <pic:spPr>
                    <a:xfrm>
                      <a:off x="0" y="0"/>
                      <a:ext cx="3454400" cy="3041650"/>
                    </a:xfrm>
                    <a:prstGeom prst="rect">
                      <a:avLst/>
                    </a:prstGeom>
                    <a:noFill/>
                    <a:ln>
                      <a:noFill/>
                    </a:ln>
                  </pic:spPr>
                </pic:pic>
              </a:graphicData>
            </a:graphic>
          </wp:inline>
        </w:drawing>
      </w:r>
    </w:p>
    <w:p w14:paraId="236F4380">
      <w:pPr>
        <w:widowControl/>
        <w:snapToGrid w:val="0"/>
        <w:spacing w:line="360" w:lineRule="auto"/>
        <w:jc w:val="center"/>
        <w:rPr>
          <w:rFonts w:hint="eastAsia" w:ascii="黑体" w:hAnsi="黑体" w:eastAsia="黑体" w:cs="黑体"/>
          <w:sz w:val="24"/>
          <w:szCs w:val="24"/>
          <w:lang w:eastAsia="zh-CN"/>
        </w:rPr>
      </w:pPr>
      <w:r>
        <w:rPr>
          <w:rFonts w:hint="eastAsia" w:ascii="黑体" w:hAnsi="黑体" w:eastAsia="黑体" w:cs="黑体"/>
          <w:sz w:val="24"/>
          <w:szCs w:val="24"/>
          <w:lang w:eastAsia="zh-CN"/>
        </w:rPr>
        <w:t>图</w:t>
      </w:r>
      <w:r>
        <w:rPr>
          <w:rFonts w:hint="eastAsia" w:ascii="黑体" w:hAnsi="黑体" w:eastAsia="黑体" w:cs="黑体"/>
          <w:sz w:val="24"/>
          <w:szCs w:val="24"/>
          <w:lang w:val="en-US" w:eastAsia="zh-CN"/>
        </w:rPr>
        <w:t xml:space="preserve">2  </w:t>
      </w:r>
      <w:r>
        <w:rPr>
          <w:rFonts w:hint="eastAsia" w:ascii="黑体" w:hAnsi="黑体" w:eastAsia="黑体" w:cs="黑体"/>
          <w:sz w:val="24"/>
          <w:szCs w:val="24"/>
          <w:lang w:eastAsia="zh-CN"/>
        </w:rPr>
        <w:t>一级导线测量竞赛路线示意图</w:t>
      </w:r>
    </w:p>
    <w:p w14:paraId="7E7D421D">
      <w:pPr>
        <w:widowControl/>
        <w:numPr>
          <w:ilvl w:val="0"/>
          <w:numId w:val="3"/>
        </w:numPr>
        <w:snapToGrid w:val="0"/>
        <w:spacing w:line="360" w:lineRule="auto"/>
        <w:rPr>
          <w:rFonts w:hint="eastAsia" w:ascii="仿宋_GB2312" w:hAnsi="楷体_GB2312" w:eastAsia="仿宋_GB2312" w:cs="楷体_GB2312"/>
          <w:sz w:val="28"/>
          <w:szCs w:val="28"/>
          <w:lang w:eastAsia="zh-CN"/>
        </w:rPr>
      </w:pPr>
      <w:r>
        <w:rPr>
          <w:rFonts w:hint="eastAsia" w:ascii="仿宋_GB2312" w:hAnsi="楷体_GB2312" w:eastAsia="仿宋_GB2312" w:cs="楷体_GB2312"/>
          <w:sz w:val="28"/>
          <w:szCs w:val="28"/>
          <w:lang w:eastAsia="zh-CN"/>
        </w:rPr>
        <w:t>上交成果：导线测量记录计算成果，包括观测手簿、导线平差计算表和导线点成果表。</w:t>
      </w:r>
    </w:p>
    <w:p w14:paraId="265E50B7">
      <w:pPr>
        <w:widowControl/>
        <w:numPr>
          <w:ilvl w:val="0"/>
          <w:numId w:val="3"/>
        </w:numPr>
        <w:snapToGrid w:val="0"/>
        <w:spacing w:line="360" w:lineRule="auto"/>
        <w:rPr>
          <w:rFonts w:hint="eastAsia" w:ascii="仿宋_GB2312" w:hAnsi="楷体_GB2312" w:eastAsia="仿宋_GB2312" w:cs="楷体_GB2312"/>
          <w:sz w:val="28"/>
          <w:szCs w:val="28"/>
          <w:lang w:eastAsia="zh-CN"/>
        </w:rPr>
      </w:pPr>
      <w:r>
        <w:rPr>
          <w:rFonts w:hint="eastAsia" w:ascii="仿宋_GB2312" w:hAnsi="楷体_GB2312" w:eastAsia="仿宋_GB2312" w:cs="楷体_GB2312"/>
          <w:sz w:val="28"/>
          <w:szCs w:val="28"/>
          <w:lang w:eastAsia="zh-CN"/>
        </w:rPr>
        <w:t>说明：参赛队现场抽签决定导线路线。</w:t>
      </w:r>
    </w:p>
    <w:p w14:paraId="0B4B51D4">
      <w:pPr>
        <w:widowControl/>
        <w:numPr>
          <w:ilvl w:val="0"/>
          <w:numId w:val="3"/>
        </w:numPr>
        <w:snapToGrid w:val="0"/>
        <w:spacing w:line="360" w:lineRule="auto"/>
        <w:rPr>
          <w:rFonts w:hint="eastAsia" w:ascii="仿宋_GB2312" w:hAnsi="楷体_GB2312" w:eastAsia="仿宋_GB2312" w:cs="楷体_GB2312"/>
          <w:sz w:val="28"/>
          <w:szCs w:val="28"/>
          <w:lang w:eastAsia="zh-CN"/>
        </w:rPr>
      </w:pPr>
      <w:r>
        <w:rPr>
          <w:rFonts w:hint="eastAsia" w:ascii="仿宋_GB2312" w:hAnsi="楷体_GB2312" w:eastAsia="仿宋_GB2312" w:cs="楷体_GB2312"/>
          <w:sz w:val="28"/>
          <w:szCs w:val="28"/>
          <w:lang w:eastAsia="zh-CN"/>
        </w:rPr>
        <w:t>总分100分，其中竞赛用时成绩满分15分，实操及成果质量满分85分。</w:t>
      </w:r>
    </w:p>
    <w:p w14:paraId="7077342A">
      <w:pPr>
        <w:spacing w:line="360" w:lineRule="auto"/>
        <w:ind w:firstLine="562" w:firstLineChars="200"/>
        <w:rPr>
          <w:rFonts w:hint="eastAsia" w:ascii="仿宋_GB2312" w:hAnsi="仿宋_GB2312" w:eastAsia="仿宋_GB2312" w:cs="仿宋_GB2312"/>
          <w:sz w:val="28"/>
          <w:szCs w:val="28"/>
          <w:lang w:eastAsia="zh-CN"/>
        </w:rPr>
      </w:pPr>
      <w:r>
        <w:rPr>
          <w:rFonts w:hint="eastAsia" w:ascii="仿宋_GB2312" w:hAnsi="仿宋_GB2312" w:eastAsia="仿宋_GB2312" w:cs="仿宋_GB2312"/>
          <w:b/>
          <w:bCs/>
          <w:sz w:val="28"/>
          <w:szCs w:val="28"/>
          <w:lang w:eastAsia="zh-CN"/>
        </w:rPr>
        <w:t>4.曲线测设竞赛样题</w:t>
      </w:r>
    </w:p>
    <w:p w14:paraId="28191D7B">
      <w:pPr>
        <w:spacing w:line="360" w:lineRule="auto"/>
        <w:ind w:firstLine="560" w:firstLineChars="200"/>
        <w:rPr>
          <w:rFonts w:hint="eastAsia" w:ascii="仿宋_GB2312" w:hAnsi="楷体_GB2312" w:eastAsia="仿宋_GB2312" w:cs="楷体_GB2312"/>
          <w:sz w:val="28"/>
          <w:szCs w:val="28"/>
          <w:lang w:eastAsia="zh-CN"/>
        </w:rPr>
      </w:pPr>
      <w:r>
        <w:rPr>
          <w:rFonts w:hint="eastAsia" w:eastAsia="仿宋_GB2312"/>
          <w:sz w:val="28"/>
          <w:szCs w:val="28"/>
          <w:lang w:eastAsia="zh-CN"/>
        </w:rPr>
        <w:t>某城市道路曲线</w:t>
      </w:r>
      <w:r>
        <w:rPr>
          <w:rFonts w:eastAsia="仿宋_GB2312"/>
          <w:sz w:val="28"/>
          <w:szCs w:val="28"/>
          <w:lang w:eastAsia="zh-CN"/>
        </w:rPr>
        <w:t>Z</w:t>
      </w:r>
      <w:r>
        <w:rPr>
          <w:rFonts w:hint="eastAsia" w:eastAsia="仿宋_GB2312"/>
          <w:sz w:val="28"/>
          <w:szCs w:val="28"/>
          <w:lang w:eastAsia="zh-CN"/>
        </w:rPr>
        <w:t>D</w:t>
      </w:r>
      <w:r>
        <w:rPr>
          <w:rFonts w:eastAsia="仿宋_GB2312"/>
          <w:sz w:val="28"/>
          <w:szCs w:val="28"/>
          <w:vertAlign w:val="subscript"/>
          <w:lang w:eastAsia="zh-CN"/>
        </w:rPr>
        <w:t>0</w:t>
      </w:r>
      <w:r>
        <w:rPr>
          <w:rFonts w:hint="eastAsia" w:eastAsia="仿宋_GB2312"/>
          <w:sz w:val="28"/>
          <w:szCs w:val="28"/>
          <w:lang w:eastAsia="zh-CN"/>
        </w:rPr>
        <w:t>、JD</w:t>
      </w:r>
      <w:r>
        <w:rPr>
          <w:rFonts w:eastAsia="仿宋_GB2312"/>
          <w:sz w:val="28"/>
          <w:szCs w:val="28"/>
          <w:vertAlign w:val="subscript"/>
          <w:lang w:eastAsia="zh-CN"/>
        </w:rPr>
        <w:t>1</w:t>
      </w:r>
      <w:r>
        <w:rPr>
          <w:rFonts w:hint="eastAsia" w:eastAsia="仿宋_GB2312"/>
          <w:sz w:val="28"/>
          <w:szCs w:val="28"/>
          <w:lang w:eastAsia="zh-CN"/>
        </w:rPr>
        <w:t>的坐标，JD</w:t>
      </w:r>
      <w:r>
        <w:rPr>
          <w:rFonts w:eastAsia="仿宋_GB2312"/>
          <w:sz w:val="28"/>
          <w:szCs w:val="28"/>
          <w:vertAlign w:val="subscript"/>
          <w:lang w:eastAsia="zh-CN"/>
        </w:rPr>
        <w:t>1</w:t>
      </w:r>
      <w:r>
        <w:rPr>
          <w:rFonts w:hint="eastAsia" w:eastAsia="仿宋_GB2312"/>
          <w:sz w:val="28"/>
          <w:szCs w:val="28"/>
          <w:lang w:eastAsia="zh-CN"/>
        </w:rPr>
        <w:t>的里程、圆曲线半径、缓和曲线长、转向角值等数据如表</w:t>
      </w:r>
      <w:r>
        <w:rPr>
          <w:rFonts w:hint="eastAsia" w:ascii="仿宋_GB2312" w:hAnsi="楷体_GB2312" w:eastAsia="仿宋_GB2312" w:cs="楷体_GB2312"/>
          <w:b/>
          <w:bCs/>
          <w:sz w:val="28"/>
          <w:szCs w:val="28"/>
          <w:lang w:val="en-US" w:eastAsia="zh-CN"/>
        </w:rPr>
        <w:t>4</w:t>
      </w:r>
      <w:r>
        <w:rPr>
          <w:rFonts w:hint="eastAsia" w:eastAsia="仿宋_GB2312"/>
          <w:sz w:val="28"/>
          <w:szCs w:val="28"/>
          <w:lang w:eastAsia="zh-CN"/>
        </w:rPr>
        <w:t>所示。请按要求使用非程序型函数计算器计算曲线主点ZH、HY、QZ及里程为DK5</w:t>
      </w:r>
      <w:r>
        <w:rPr>
          <w:rFonts w:eastAsia="仿宋_GB2312"/>
          <w:sz w:val="28"/>
          <w:szCs w:val="28"/>
          <w:lang w:eastAsia="zh-CN"/>
        </w:rPr>
        <w:t>9</w:t>
      </w:r>
      <w:r>
        <w:rPr>
          <w:rFonts w:hint="eastAsia" w:eastAsia="仿宋_GB2312"/>
          <w:sz w:val="28"/>
          <w:szCs w:val="28"/>
          <w:lang w:eastAsia="zh-CN"/>
        </w:rPr>
        <w:t>+</w:t>
      </w:r>
      <w:r>
        <w:rPr>
          <w:rFonts w:eastAsia="仿宋_GB2312"/>
          <w:sz w:val="28"/>
          <w:szCs w:val="28"/>
          <w:lang w:eastAsia="zh-CN"/>
        </w:rPr>
        <w:t>98</w:t>
      </w:r>
      <w:r>
        <w:rPr>
          <w:rFonts w:hint="eastAsia" w:eastAsia="仿宋_GB2312"/>
          <w:sz w:val="28"/>
          <w:szCs w:val="28"/>
          <w:lang w:eastAsia="zh-CN"/>
        </w:rPr>
        <w:t>0、DK</w:t>
      </w:r>
      <w:r>
        <w:rPr>
          <w:rFonts w:eastAsia="仿宋_GB2312"/>
          <w:sz w:val="28"/>
          <w:szCs w:val="28"/>
          <w:lang w:eastAsia="zh-CN"/>
        </w:rPr>
        <w:t>60</w:t>
      </w:r>
      <w:r>
        <w:rPr>
          <w:rFonts w:hint="eastAsia" w:eastAsia="仿宋_GB2312"/>
          <w:sz w:val="28"/>
          <w:szCs w:val="28"/>
          <w:lang w:eastAsia="zh-CN"/>
        </w:rPr>
        <w:t>+</w:t>
      </w:r>
      <w:r>
        <w:rPr>
          <w:rFonts w:eastAsia="仿宋_GB2312"/>
          <w:sz w:val="28"/>
          <w:szCs w:val="28"/>
          <w:lang w:eastAsia="zh-CN"/>
        </w:rPr>
        <w:t>01</w:t>
      </w:r>
      <w:r>
        <w:rPr>
          <w:rFonts w:hint="eastAsia" w:eastAsia="仿宋_GB2312"/>
          <w:sz w:val="28"/>
          <w:szCs w:val="28"/>
          <w:lang w:eastAsia="zh-CN"/>
        </w:rPr>
        <w:t>0中桩点的坐标，共计算5个点。然后，根据现场已知测站点O、定向点A、定向检核点B，坐标数据见表</w:t>
      </w:r>
      <w:r>
        <w:rPr>
          <w:rFonts w:hint="eastAsia" w:eastAsia="仿宋_GB2312"/>
          <w:sz w:val="28"/>
          <w:szCs w:val="28"/>
          <w:lang w:val="en-US" w:eastAsia="zh-CN"/>
        </w:rPr>
        <w:t>5</w:t>
      </w:r>
      <w:r>
        <w:rPr>
          <w:rFonts w:hint="eastAsia" w:eastAsia="仿宋_GB2312"/>
          <w:sz w:val="28"/>
          <w:szCs w:val="28"/>
          <w:lang w:eastAsia="zh-CN"/>
        </w:rPr>
        <w:t>，使用全站仪点放样功能进行DK5</w:t>
      </w:r>
      <w:r>
        <w:rPr>
          <w:rFonts w:eastAsia="仿宋_GB2312"/>
          <w:sz w:val="28"/>
          <w:szCs w:val="28"/>
          <w:lang w:eastAsia="zh-CN"/>
        </w:rPr>
        <w:t>9</w:t>
      </w:r>
      <w:r>
        <w:rPr>
          <w:rFonts w:hint="eastAsia" w:eastAsia="仿宋_GB2312"/>
          <w:sz w:val="28"/>
          <w:szCs w:val="28"/>
          <w:lang w:eastAsia="zh-CN"/>
        </w:rPr>
        <w:t>+</w:t>
      </w:r>
      <w:r>
        <w:rPr>
          <w:rFonts w:eastAsia="仿宋_GB2312"/>
          <w:sz w:val="28"/>
          <w:szCs w:val="28"/>
          <w:lang w:eastAsia="zh-CN"/>
        </w:rPr>
        <w:t>98</w:t>
      </w:r>
      <w:r>
        <w:rPr>
          <w:rFonts w:hint="eastAsia" w:eastAsia="仿宋_GB2312"/>
          <w:sz w:val="28"/>
          <w:szCs w:val="28"/>
          <w:lang w:eastAsia="zh-CN"/>
        </w:rPr>
        <w:t>0、DK</w:t>
      </w:r>
      <w:r>
        <w:rPr>
          <w:rFonts w:eastAsia="仿宋_GB2312"/>
          <w:sz w:val="28"/>
          <w:szCs w:val="28"/>
          <w:lang w:eastAsia="zh-CN"/>
        </w:rPr>
        <w:t>60</w:t>
      </w:r>
      <w:r>
        <w:rPr>
          <w:rFonts w:hint="eastAsia" w:eastAsia="仿宋_GB2312"/>
          <w:sz w:val="28"/>
          <w:szCs w:val="28"/>
          <w:lang w:eastAsia="zh-CN"/>
        </w:rPr>
        <w:t>+</w:t>
      </w:r>
      <w:r>
        <w:rPr>
          <w:rFonts w:eastAsia="仿宋_GB2312"/>
          <w:sz w:val="28"/>
          <w:szCs w:val="28"/>
          <w:lang w:eastAsia="zh-CN"/>
        </w:rPr>
        <w:t>01</w:t>
      </w:r>
      <w:r>
        <w:rPr>
          <w:rFonts w:hint="eastAsia" w:eastAsia="仿宋_GB2312"/>
          <w:sz w:val="28"/>
          <w:szCs w:val="28"/>
          <w:lang w:eastAsia="zh-CN"/>
        </w:rPr>
        <w:t>0中桩点的放样</w:t>
      </w:r>
      <w:r>
        <w:rPr>
          <w:rFonts w:eastAsia="仿宋_GB2312"/>
          <w:sz w:val="28"/>
          <w:szCs w:val="28"/>
          <w:lang w:eastAsia="zh-CN"/>
        </w:rPr>
        <w:t>，共放样2个点。控制点和待放样曲线之间关系如图</w:t>
      </w:r>
      <w:r>
        <w:rPr>
          <w:rFonts w:hint="eastAsia" w:eastAsia="仿宋_GB2312"/>
          <w:sz w:val="28"/>
          <w:szCs w:val="28"/>
          <w:lang w:val="en-US" w:eastAsia="zh-CN"/>
        </w:rPr>
        <w:t>3</w:t>
      </w:r>
      <w:r>
        <w:rPr>
          <w:rFonts w:eastAsia="仿宋_GB2312"/>
          <w:sz w:val="28"/>
          <w:szCs w:val="28"/>
          <w:lang w:eastAsia="zh-CN"/>
        </w:rPr>
        <w:t>所</w:t>
      </w:r>
      <w:r>
        <w:rPr>
          <w:rFonts w:hint="eastAsia" w:eastAsia="仿宋_GB2312"/>
          <w:sz w:val="28"/>
          <w:szCs w:val="28"/>
          <w:lang w:eastAsia="zh-CN"/>
        </w:rPr>
        <w:t>示。</w:t>
      </w:r>
    </w:p>
    <w:p w14:paraId="668CB2A6">
      <w:pPr>
        <w:widowControl/>
        <w:snapToGrid w:val="0"/>
        <w:spacing w:line="360" w:lineRule="auto"/>
        <w:jc w:val="center"/>
        <w:rPr>
          <w:rFonts w:hint="eastAsia" w:ascii="仿宋_GB2312" w:hAnsi="楷体_GB2312" w:eastAsia="仿宋_GB2312" w:cs="楷体_GB2312"/>
          <w:sz w:val="28"/>
          <w:szCs w:val="28"/>
          <w:lang w:eastAsia="zh-CN"/>
        </w:rPr>
      </w:pPr>
      <w:r>
        <w:rPr>
          <w:rFonts w:hint="eastAsia" w:ascii="黑体" w:hAnsi="黑体" w:eastAsia="黑体" w:cs="黑体"/>
          <w:sz w:val="24"/>
          <w:szCs w:val="24"/>
          <w:lang w:eastAsia="zh-CN"/>
        </w:rPr>
        <w:t>表4  道路曲线已知数据表</w:t>
      </w:r>
    </w:p>
    <w:tbl>
      <w:tblPr>
        <w:tblStyle w:val="8"/>
        <w:tblW w:w="4997"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80"/>
        <w:gridCol w:w="1692"/>
        <w:gridCol w:w="1491"/>
        <w:gridCol w:w="1895"/>
        <w:gridCol w:w="998"/>
        <w:gridCol w:w="998"/>
        <w:gridCol w:w="1998"/>
      </w:tblGrid>
      <w:tr w14:paraId="32342E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8" w:hRule="atLeast"/>
        </w:trPr>
        <w:tc>
          <w:tcPr>
            <w:tcW w:w="396" w:type="pct"/>
            <w:vAlign w:val="center"/>
          </w:tcPr>
          <w:p w14:paraId="3EAE88A2">
            <w:pPr>
              <w:widowControl/>
              <w:snapToGrid w:val="0"/>
              <w:spacing w:line="360" w:lineRule="auto"/>
              <w:jc w:val="center"/>
              <w:rPr>
                <w:rFonts w:hint="eastAsia" w:ascii="仿宋_GB2312" w:hAnsi="仿宋_GB2312" w:eastAsia="仿宋_GB2312" w:cs="仿宋_GB2312"/>
                <w:b/>
                <w:bCs/>
                <w:sz w:val="21"/>
                <w:szCs w:val="21"/>
              </w:rPr>
            </w:pPr>
            <w:r>
              <w:rPr>
                <w:rFonts w:hint="eastAsia" w:ascii="仿宋_GB2312" w:hAnsi="仿宋_GB2312" w:eastAsia="仿宋_GB2312" w:cs="仿宋_GB2312"/>
                <w:b/>
                <w:bCs/>
                <w:sz w:val="21"/>
                <w:szCs w:val="21"/>
              </w:rPr>
              <w:t>点名</w:t>
            </w:r>
          </w:p>
        </w:tc>
        <w:tc>
          <w:tcPr>
            <w:tcW w:w="858" w:type="pct"/>
            <w:vAlign w:val="center"/>
          </w:tcPr>
          <w:p w14:paraId="48BC9222">
            <w:pPr>
              <w:widowControl/>
              <w:snapToGrid w:val="0"/>
              <w:spacing w:line="360" w:lineRule="auto"/>
              <w:jc w:val="center"/>
              <w:rPr>
                <w:rFonts w:hint="eastAsia" w:ascii="仿宋_GB2312" w:hAnsi="仿宋_GB2312" w:eastAsia="仿宋_GB2312" w:cs="仿宋_GB2312"/>
                <w:b/>
                <w:bCs/>
                <w:sz w:val="21"/>
                <w:szCs w:val="21"/>
              </w:rPr>
            </w:pPr>
            <w:r>
              <w:rPr>
                <w:rFonts w:hint="eastAsia" w:ascii="仿宋_GB2312" w:hAnsi="仿宋_GB2312" w:eastAsia="仿宋_GB2312" w:cs="仿宋_GB2312"/>
                <w:b/>
                <w:bCs/>
                <w:sz w:val="21"/>
                <w:szCs w:val="21"/>
                <w:lang w:eastAsia="zh-CN"/>
              </w:rPr>
              <w:t>X</w:t>
            </w:r>
            <w:r>
              <w:rPr>
                <w:rFonts w:hint="eastAsia" w:ascii="仿宋_GB2312" w:hAnsi="仿宋_GB2312" w:eastAsia="仿宋_GB2312" w:cs="仿宋_GB2312"/>
                <w:b/>
                <w:bCs/>
                <w:sz w:val="21"/>
                <w:szCs w:val="21"/>
              </w:rPr>
              <w:t>坐标</w:t>
            </w:r>
            <w:r>
              <w:rPr>
                <w:rFonts w:hint="eastAsia" w:ascii="仿宋_GB2312" w:hAnsi="仿宋_GB2312" w:eastAsia="仿宋_GB2312" w:cs="仿宋_GB2312"/>
                <w:b/>
                <w:bCs/>
                <w:i/>
                <w:sz w:val="21"/>
                <w:szCs w:val="21"/>
              </w:rPr>
              <w:t>/m</w:t>
            </w:r>
          </w:p>
        </w:tc>
        <w:tc>
          <w:tcPr>
            <w:tcW w:w="756" w:type="pct"/>
            <w:vAlign w:val="center"/>
          </w:tcPr>
          <w:p w14:paraId="053EEFAE">
            <w:pPr>
              <w:widowControl/>
              <w:snapToGrid w:val="0"/>
              <w:spacing w:line="360" w:lineRule="auto"/>
              <w:jc w:val="center"/>
              <w:rPr>
                <w:rFonts w:hint="eastAsia" w:ascii="仿宋_GB2312" w:hAnsi="仿宋_GB2312" w:eastAsia="仿宋_GB2312" w:cs="仿宋_GB2312"/>
                <w:b/>
                <w:bCs/>
                <w:sz w:val="21"/>
                <w:szCs w:val="21"/>
              </w:rPr>
            </w:pPr>
            <w:r>
              <w:rPr>
                <w:rFonts w:hint="eastAsia" w:ascii="仿宋_GB2312" w:hAnsi="仿宋_GB2312" w:eastAsia="仿宋_GB2312" w:cs="仿宋_GB2312"/>
                <w:b/>
                <w:bCs/>
                <w:sz w:val="21"/>
                <w:szCs w:val="21"/>
                <w:lang w:eastAsia="zh-CN"/>
              </w:rPr>
              <w:t>Y</w:t>
            </w:r>
            <w:r>
              <w:rPr>
                <w:rFonts w:hint="eastAsia" w:ascii="仿宋_GB2312" w:hAnsi="仿宋_GB2312" w:eastAsia="仿宋_GB2312" w:cs="仿宋_GB2312"/>
                <w:b/>
                <w:bCs/>
                <w:sz w:val="21"/>
                <w:szCs w:val="21"/>
              </w:rPr>
              <w:t>坐标</w:t>
            </w:r>
            <w:r>
              <w:rPr>
                <w:rFonts w:hint="eastAsia" w:ascii="仿宋_GB2312" w:hAnsi="仿宋_GB2312" w:eastAsia="仿宋_GB2312" w:cs="仿宋_GB2312"/>
                <w:b/>
                <w:bCs/>
                <w:i/>
                <w:sz w:val="21"/>
                <w:szCs w:val="21"/>
              </w:rPr>
              <w:t>/m</w:t>
            </w:r>
          </w:p>
        </w:tc>
        <w:tc>
          <w:tcPr>
            <w:tcW w:w="961" w:type="pct"/>
            <w:vAlign w:val="center"/>
          </w:tcPr>
          <w:p w14:paraId="5A7DAB12">
            <w:pPr>
              <w:widowControl/>
              <w:snapToGrid w:val="0"/>
              <w:spacing w:line="360" w:lineRule="auto"/>
              <w:jc w:val="center"/>
              <w:rPr>
                <w:rFonts w:hint="eastAsia" w:ascii="仿宋_GB2312" w:hAnsi="仿宋_GB2312" w:eastAsia="仿宋_GB2312" w:cs="仿宋_GB2312"/>
                <w:b/>
                <w:bCs/>
                <w:sz w:val="21"/>
                <w:szCs w:val="21"/>
              </w:rPr>
            </w:pPr>
            <w:r>
              <w:rPr>
                <w:rFonts w:hint="eastAsia" w:ascii="仿宋_GB2312" w:hAnsi="仿宋_GB2312" w:eastAsia="仿宋_GB2312" w:cs="仿宋_GB2312"/>
                <w:b/>
                <w:bCs/>
                <w:sz w:val="21"/>
                <w:szCs w:val="21"/>
              </w:rPr>
              <w:t>里程</w:t>
            </w:r>
          </w:p>
        </w:tc>
        <w:tc>
          <w:tcPr>
            <w:tcW w:w="506" w:type="pct"/>
            <w:vAlign w:val="center"/>
          </w:tcPr>
          <w:p w14:paraId="2218A89C">
            <w:pPr>
              <w:widowControl/>
              <w:snapToGrid w:val="0"/>
              <w:spacing w:line="360" w:lineRule="auto"/>
              <w:jc w:val="center"/>
              <w:rPr>
                <w:rFonts w:hint="eastAsia" w:ascii="仿宋_GB2312" w:hAnsi="仿宋_GB2312" w:eastAsia="仿宋_GB2312" w:cs="仿宋_GB2312"/>
                <w:b/>
                <w:bCs/>
                <w:sz w:val="21"/>
                <w:szCs w:val="21"/>
              </w:rPr>
            </w:pPr>
            <w:r>
              <w:rPr>
                <w:rFonts w:hint="eastAsia" w:ascii="仿宋_GB2312" w:hAnsi="仿宋_GB2312" w:eastAsia="仿宋_GB2312" w:cs="仿宋_GB2312"/>
                <w:b/>
                <w:bCs/>
                <w:sz w:val="21"/>
                <w:szCs w:val="21"/>
              </w:rPr>
              <w:t>圆曲线</w:t>
            </w:r>
          </w:p>
          <w:p w14:paraId="27091EB2">
            <w:pPr>
              <w:widowControl/>
              <w:snapToGrid w:val="0"/>
              <w:spacing w:line="360" w:lineRule="auto"/>
              <w:jc w:val="center"/>
              <w:rPr>
                <w:rFonts w:hint="eastAsia" w:ascii="仿宋_GB2312" w:hAnsi="仿宋_GB2312" w:eastAsia="仿宋_GB2312" w:cs="仿宋_GB2312"/>
                <w:b/>
                <w:bCs/>
                <w:sz w:val="21"/>
                <w:szCs w:val="21"/>
              </w:rPr>
            </w:pPr>
            <w:r>
              <w:rPr>
                <w:rFonts w:hint="eastAsia" w:ascii="仿宋_GB2312" w:hAnsi="仿宋_GB2312" w:eastAsia="仿宋_GB2312" w:cs="仿宋_GB2312"/>
                <w:b/>
                <w:bCs/>
                <w:sz w:val="21"/>
                <w:szCs w:val="21"/>
              </w:rPr>
              <w:t>半径</w:t>
            </w:r>
            <w:r>
              <w:rPr>
                <w:rFonts w:hint="eastAsia" w:ascii="仿宋_GB2312" w:hAnsi="仿宋_GB2312" w:eastAsia="仿宋_GB2312" w:cs="仿宋_GB2312"/>
                <w:b/>
                <w:bCs/>
                <w:i/>
                <w:sz w:val="21"/>
                <w:szCs w:val="21"/>
              </w:rPr>
              <w:t>/m</w:t>
            </w:r>
          </w:p>
        </w:tc>
        <w:tc>
          <w:tcPr>
            <w:tcW w:w="506" w:type="pct"/>
            <w:vAlign w:val="center"/>
          </w:tcPr>
          <w:p w14:paraId="23EB6B15">
            <w:pPr>
              <w:widowControl/>
              <w:snapToGrid w:val="0"/>
              <w:spacing w:line="360" w:lineRule="auto"/>
              <w:jc w:val="center"/>
              <w:rPr>
                <w:rFonts w:hint="eastAsia" w:ascii="仿宋_GB2312" w:hAnsi="仿宋_GB2312" w:eastAsia="仿宋_GB2312" w:cs="仿宋_GB2312"/>
                <w:b/>
                <w:bCs/>
                <w:sz w:val="21"/>
                <w:szCs w:val="21"/>
              </w:rPr>
            </w:pPr>
            <w:r>
              <w:rPr>
                <w:rFonts w:hint="eastAsia" w:ascii="仿宋_GB2312" w:hAnsi="仿宋_GB2312" w:eastAsia="仿宋_GB2312" w:cs="仿宋_GB2312"/>
                <w:b/>
                <w:bCs/>
                <w:sz w:val="21"/>
                <w:szCs w:val="21"/>
              </w:rPr>
              <w:t>缓和曲</w:t>
            </w:r>
          </w:p>
          <w:p w14:paraId="1977C4FF">
            <w:pPr>
              <w:widowControl/>
              <w:snapToGrid w:val="0"/>
              <w:spacing w:line="360" w:lineRule="auto"/>
              <w:jc w:val="center"/>
              <w:rPr>
                <w:rFonts w:hint="eastAsia" w:ascii="仿宋_GB2312" w:hAnsi="仿宋_GB2312" w:eastAsia="仿宋_GB2312" w:cs="仿宋_GB2312"/>
                <w:b/>
                <w:bCs/>
                <w:sz w:val="21"/>
                <w:szCs w:val="21"/>
              </w:rPr>
            </w:pPr>
            <w:r>
              <w:rPr>
                <w:rFonts w:hint="eastAsia" w:ascii="仿宋_GB2312" w:hAnsi="仿宋_GB2312" w:eastAsia="仿宋_GB2312" w:cs="仿宋_GB2312"/>
                <w:b/>
                <w:bCs/>
                <w:sz w:val="21"/>
                <w:szCs w:val="21"/>
              </w:rPr>
              <w:t>线长</w:t>
            </w:r>
            <w:r>
              <w:rPr>
                <w:rFonts w:hint="eastAsia" w:ascii="仿宋_GB2312" w:hAnsi="仿宋_GB2312" w:eastAsia="仿宋_GB2312" w:cs="仿宋_GB2312"/>
                <w:b/>
                <w:bCs/>
                <w:i/>
                <w:sz w:val="21"/>
                <w:szCs w:val="21"/>
              </w:rPr>
              <w:t>/m</w:t>
            </w:r>
          </w:p>
        </w:tc>
        <w:tc>
          <w:tcPr>
            <w:tcW w:w="1013" w:type="pct"/>
            <w:vAlign w:val="center"/>
          </w:tcPr>
          <w:p w14:paraId="22CD1F3D">
            <w:pPr>
              <w:widowControl/>
              <w:snapToGrid w:val="0"/>
              <w:spacing w:line="360" w:lineRule="auto"/>
              <w:jc w:val="center"/>
              <w:rPr>
                <w:rFonts w:hint="eastAsia" w:ascii="仿宋_GB2312" w:hAnsi="仿宋_GB2312" w:eastAsia="仿宋_GB2312" w:cs="仿宋_GB2312"/>
                <w:b/>
                <w:bCs/>
                <w:sz w:val="21"/>
                <w:szCs w:val="21"/>
              </w:rPr>
            </w:pPr>
            <w:r>
              <w:rPr>
                <w:rFonts w:hint="eastAsia" w:ascii="仿宋_GB2312" w:hAnsi="仿宋_GB2312" w:eastAsia="仿宋_GB2312" w:cs="仿宋_GB2312"/>
                <w:b/>
                <w:bCs/>
                <w:sz w:val="21"/>
                <w:szCs w:val="21"/>
              </w:rPr>
              <w:t>转向角</w:t>
            </w:r>
          </w:p>
        </w:tc>
      </w:tr>
      <w:tr w14:paraId="69538C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396" w:type="pct"/>
            <w:vAlign w:val="center"/>
          </w:tcPr>
          <w:p w14:paraId="16DFCF02">
            <w:pPr>
              <w:widowControl/>
              <w:snapToGrid w:val="0"/>
              <w:spacing w:line="360" w:lineRule="auto"/>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ZD</w:t>
            </w:r>
            <w:r>
              <w:rPr>
                <w:rFonts w:hint="eastAsia" w:ascii="仿宋_GB2312" w:hAnsi="仿宋_GB2312" w:eastAsia="仿宋_GB2312" w:cs="仿宋_GB2312"/>
                <w:sz w:val="21"/>
                <w:szCs w:val="21"/>
                <w:vertAlign w:val="subscript"/>
              </w:rPr>
              <w:t>1</w:t>
            </w:r>
          </w:p>
        </w:tc>
        <w:tc>
          <w:tcPr>
            <w:tcW w:w="858" w:type="pct"/>
            <w:vAlign w:val="center"/>
          </w:tcPr>
          <w:p w14:paraId="23152D36">
            <w:pPr>
              <w:widowControl/>
              <w:snapToGrid w:val="0"/>
              <w:spacing w:line="360" w:lineRule="auto"/>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3839740.535</w:t>
            </w:r>
          </w:p>
        </w:tc>
        <w:tc>
          <w:tcPr>
            <w:tcW w:w="756" w:type="pct"/>
            <w:vAlign w:val="center"/>
          </w:tcPr>
          <w:p w14:paraId="7E742DE8">
            <w:pPr>
              <w:widowControl/>
              <w:snapToGrid w:val="0"/>
              <w:spacing w:line="360" w:lineRule="auto"/>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292656.825</w:t>
            </w:r>
          </w:p>
        </w:tc>
        <w:tc>
          <w:tcPr>
            <w:tcW w:w="961" w:type="pct"/>
            <w:vAlign w:val="center"/>
          </w:tcPr>
          <w:p w14:paraId="4A120D73">
            <w:pPr>
              <w:widowControl/>
              <w:snapToGrid w:val="0"/>
              <w:spacing w:line="360" w:lineRule="auto"/>
              <w:jc w:val="center"/>
              <w:rPr>
                <w:rFonts w:hint="eastAsia" w:ascii="仿宋_GB2312" w:hAnsi="仿宋_GB2312" w:eastAsia="仿宋_GB2312" w:cs="仿宋_GB2312"/>
                <w:sz w:val="21"/>
                <w:szCs w:val="21"/>
              </w:rPr>
            </w:pPr>
          </w:p>
        </w:tc>
        <w:tc>
          <w:tcPr>
            <w:tcW w:w="506" w:type="pct"/>
            <w:vAlign w:val="center"/>
          </w:tcPr>
          <w:p w14:paraId="319ACB78">
            <w:pPr>
              <w:widowControl/>
              <w:snapToGrid w:val="0"/>
              <w:spacing w:line="360" w:lineRule="auto"/>
              <w:jc w:val="center"/>
              <w:rPr>
                <w:rFonts w:hint="eastAsia" w:ascii="仿宋_GB2312" w:hAnsi="仿宋_GB2312" w:eastAsia="仿宋_GB2312" w:cs="仿宋_GB2312"/>
                <w:sz w:val="21"/>
                <w:szCs w:val="21"/>
              </w:rPr>
            </w:pPr>
          </w:p>
        </w:tc>
        <w:tc>
          <w:tcPr>
            <w:tcW w:w="506" w:type="pct"/>
            <w:vAlign w:val="center"/>
          </w:tcPr>
          <w:p w14:paraId="1A7C9A81">
            <w:pPr>
              <w:widowControl/>
              <w:snapToGrid w:val="0"/>
              <w:spacing w:line="360" w:lineRule="auto"/>
              <w:jc w:val="center"/>
              <w:rPr>
                <w:rFonts w:hint="eastAsia" w:ascii="仿宋_GB2312" w:hAnsi="仿宋_GB2312" w:eastAsia="仿宋_GB2312" w:cs="仿宋_GB2312"/>
                <w:sz w:val="21"/>
                <w:szCs w:val="21"/>
              </w:rPr>
            </w:pPr>
          </w:p>
        </w:tc>
        <w:tc>
          <w:tcPr>
            <w:tcW w:w="1013" w:type="pct"/>
            <w:vAlign w:val="center"/>
          </w:tcPr>
          <w:p w14:paraId="39400D85">
            <w:pPr>
              <w:widowControl/>
              <w:snapToGrid w:val="0"/>
              <w:spacing w:line="360" w:lineRule="auto"/>
              <w:jc w:val="center"/>
              <w:rPr>
                <w:rFonts w:hint="eastAsia" w:ascii="仿宋_GB2312" w:hAnsi="仿宋_GB2312" w:eastAsia="仿宋_GB2312" w:cs="仿宋_GB2312"/>
                <w:sz w:val="21"/>
                <w:szCs w:val="21"/>
              </w:rPr>
            </w:pPr>
          </w:p>
        </w:tc>
      </w:tr>
      <w:tr w14:paraId="1DCEDF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396" w:type="pct"/>
            <w:vAlign w:val="center"/>
          </w:tcPr>
          <w:p w14:paraId="45353A31">
            <w:pPr>
              <w:widowControl/>
              <w:snapToGrid w:val="0"/>
              <w:spacing w:line="360" w:lineRule="auto"/>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JD</w:t>
            </w:r>
            <w:r>
              <w:rPr>
                <w:rFonts w:hint="eastAsia" w:ascii="仿宋_GB2312" w:hAnsi="仿宋_GB2312" w:eastAsia="仿宋_GB2312" w:cs="仿宋_GB2312"/>
                <w:sz w:val="21"/>
                <w:szCs w:val="21"/>
                <w:vertAlign w:val="subscript"/>
              </w:rPr>
              <w:t>1</w:t>
            </w:r>
          </w:p>
        </w:tc>
        <w:tc>
          <w:tcPr>
            <w:tcW w:w="858" w:type="pct"/>
            <w:vAlign w:val="center"/>
          </w:tcPr>
          <w:p w14:paraId="26064B36">
            <w:pPr>
              <w:widowControl/>
              <w:snapToGrid w:val="0"/>
              <w:spacing w:line="360" w:lineRule="auto"/>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3851193.966</w:t>
            </w:r>
          </w:p>
        </w:tc>
        <w:tc>
          <w:tcPr>
            <w:tcW w:w="756" w:type="pct"/>
            <w:vAlign w:val="center"/>
          </w:tcPr>
          <w:p w14:paraId="5A800F30">
            <w:pPr>
              <w:widowControl/>
              <w:snapToGrid w:val="0"/>
              <w:spacing w:line="360" w:lineRule="auto"/>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291813.296</w:t>
            </w:r>
          </w:p>
        </w:tc>
        <w:tc>
          <w:tcPr>
            <w:tcW w:w="961" w:type="pct"/>
            <w:vAlign w:val="center"/>
          </w:tcPr>
          <w:p w14:paraId="7DD38398">
            <w:pPr>
              <w:widowControl/>
              <w:snapToGrid w:val="0"/>
              <w:spacing w:line="360" w:lineRule="auto"/>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DK60+176.412</w:t>
            </w:r>
          </w:p>
        </w:tc>
        <w:tc>
          <w:tcPr>
            <w:tcW w:w="506" w:type="pct"/>
            <w:vAlign w:val="center"/>
          </w:tcPr>
          <w:p w14:paraId="366C5249">
            <w:pPr>
              <w:widowControl/>
              <w:snapToGrid w:val="0"/>
              <w:spacing w:line="360" w:lineRule="auto"/>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1500</w:t>
            </w:r>
          </w:p>
        </w:tc>
        <w:tc>
          <w:tcPr>
            <w:tcW w:w="506" w:type="pct"/>
            <w:vAlign w:val="center"/>
          </w:tcPr>
          <w:p w14:paraId="749D7BEE">
            <w:pPr>
              <w:widowControl/>
              <w:snapToGrid w:val="0"/>
              <w:spacing w:line="360" w:lineRule="auto"/>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120</w:t>
            </w:r>
          </w:p>
        </w:tc>
        <w:tc>
          <w:tcPr>
            <w:tcW w:w="1013" w:type="pct"/>
            <w:vAlign w:val="center"/>
          </w:tcPr>
          <w:p w14:paraId="58A84941">
            <w:pPr>
              <w:widowControl/>
              <w:snapToGrid w:val="0"/>
              <w:spacing w:line="360" w:lineRule="auto"/>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18°26′32.6″</w:t>
            </w:r>
          </w:p>
          <w:p w14:paraId="4B0F1CC0">
            <w:pPr>
              <w:widowControl/>
              <w:snapToGrid w:val="0"/>
              <w:spacing w:line="360" w:lineRule="auto"/>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（右）</w:t>
            </w:r>
          </w:p>
        </w:tc>
      </w:tr>
    </w:tbl>
    <w:p w14:paraId="24592F84">
      <w:pPr>
        <w:widowControl/>
        <w:snapToGrid w:val="0"/>
        <w:spacing w:line="360" w:lineRule="auto"/>
        <w:jc w:val="center"/>
        <w:rPr>
          <w:rFonts w:hint="eastAsia" w:ascii="黑体" w:hAnsi="黑体" w:eastAsia="黑体" w:cs="黑体"/>
          <w:sz w:val="24"/>
          <w:szCs w:val="24"/>
        </w:rPr>
      </w:pPr>
      <w:r>
        <w:rPr>
          <w:rFonts w:hint="eastAsia" w:ascii="黑体" w:hAnsi="黑体" w:eastAsia="黑体" w:cs="黑体"/>
          <w:sz w:val="24"/>
          <w:szCs w:val="24"/>
        </w:rPr>
        <w:t>表</w:t>
      </w:r>
      <w:r>
        <w:rPr>
          <w:rFonts w:hint="eastAsia" w:ascii="黑体" w:hAnsi="黑体" w:eastAsia="黑体" w:cs="黑体"/>
          <w:sz w:val="24"/>
          <w:szCs w:val="24"/>
          <w:lang w:eastAsia="zh-CN"/>
        </w:rPr>
        <w:t xml:space="preserve">5  </w:t>
      </w:r>
      <w:r>
        <w:rPr>
          <w:rFonts w:hint="eastAsia" w:ascii="黑体" w:hAnsi="黑体" w:eastAsia="黑体" w:cs="黑体"/>
          <w:sz w:val="24"/>
          <w:szCs w:val="24"/>
        </w:rPr>
        <w:t>控制点坐标</w:t>
      </w:r>
    </w:p>
    <w:tbl>
      <w:tblPr>
        <w:tblStyle w:val="8"/>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03"/>
        <w:gridCol w:w="2623"/>
        <w:gridCol w:w="3009"/>
        <w:gridCol w:w="2219"/>
      </w:tblGrid>
      <w:tr w14:paraId="263402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76" w:hRule="atLeast"/>
          <w:jc w:val="center"/>
        </w:trPr>
        <w:tc>
          <w:tcPr>
            <w:tcW w:w="1016" w:type="pct"/>
            <w:vAlign w:val="center"/>
          </w:tcPr>
          <w:p w14:paraId="0C80AAAE">
            <w:pPr>
              <w:widowControl/>
              <w:snapToGrid w:val="0"/>
              <w:spacing w:line="360" w:lineRule="auto"/>
              <w:jc w:val="center"/>
              <w:rPr>
                <w:rFonts w:ascii="仿宋_GB2312" w:eastAsia="仿宋_GB2312"/>
                <w:b/>
                <w:bCs/>
                <w:sz w:val="21"/>
                <w:szCs w:val="21"/>
              </w:rPr>
            </w:pPr>
            <w:r>
              <w:rPr>
                <w:rFonts w:hint="eastAsia" w:ascii="仿宋_GB2312" w:eastAsia="仿宋_GB2312"/>
                <w:b/>
                <w:bCs/>
                <w:sz w:val="21"/>
                <w:szCs w:val="21"/>
              </w:rPr>
              <w:t>点 名</w:t>
            </w:r>
          </w:p>
        </w:tc>
        <w:tc>
          <w:tcPr>
            <w:tcW w:w="1330" w:type="pct"/>
            <w:vAlign w:val="center"/>
          </w:tcPr>
          <w:p w14:paraId="3F2092E1">
            <w:pPr>
              <w:widowControl/>
              <w:snapToGrid w:val="0"/>
              <w:spacing w:line="360" w:lineRule="auto"/>
              <w:jc w:val="center"/>
              <w:rPr>
                <w:rFonts w:ascii="仿宋_GB2312" w:eastAsia="仿宋_GB2312"/>
                <w:b/>
                <w:bCs/>
                <w:sz w:val="21"/>
                <w:szCs w:val="21"/>
              </w:rPr>
            </w:pPr>
            <w:r>
              <w:rPr>
                <w:rFonts w:hint="eastAsia" w:ascii="仿宋_GB2312" w:eastAsia="仿宋_GB2312"/>
                <w:b/>
                <w:bCs/>
                <w:sz w:val="21"/>
                <w:szCs w:val="21"/>
                <w:lang w:eastAsia="zh-CN"/>
              </w:rPr>
              <w:t>X</w:t>
            </w:r>
            <w:r>
              <w:rPr>
                <w:rFonts w:hint="eastAsia" w:ascii="仿宋_GB2312" w:eastAsia="仿宋_GB2312"/>
                <w:b/>
                <w:bCs/>
                <w:sz w:val="21"/>
                <w:szCs w:val="21"/>
              </w:rPr>
              <w:t>坐标</w:t>
            </w:r>
            <w:r>
              <w:rPr>
                <w:rFonts w:hint="eastAsia" w:ascii="仿宋_GB2312" w:hAnsi="宋体" w:eastAsia="仿宋_GB2312"/>
                <w:b/>
                <w:bCs/>
                <w:i/>
                <w:sz w:val="21"/>
                <w:szCs w:val="21"/>
              </w:rPr>
              <w:t>/</w:t>
            </w:r>
            <w:r>
              <w:rPr>
                <w:rFonts w:ascii="仿宋_GB2312" w:eastAsia="仿宋_GB2312"/>
                <w:b/>
                <w:bCs/>
                <w:i/>
                <w:sz w:val="21"/>
                <w:szCs w:val="21"/>
              </w:rPr>
              <w:t>m</w:t>
            </w:r>
          </w:p>
        </w:tc>
        <w:tc>
          <w:tcPr>
            <w:tcW w:w="1526" w:type="pct"/>
            <w:vAlign w:val="center"/>
          </w:tcPr>
          <w:p w14:paraId="5FAF8805">
            <w:pPr>
              <w:widowControl/>
              <w:snapToGrid w:val="0"/>
              <w:spacing w:line="360" w:lineRule="auto"/>
              <w:jc w:val="center"/>
              <w:rPr>
                <w:rFonts w:ascii="仿宋_GB2312" w:eastAsia="仿宋_GB2312"/>
                <w:b/>
                <w:bCs/>
                <w:sz w:val="21"/>
                <w:szCs w:val="21"/>
              </w:rPr>
            </w:pPr>
            <w:r>
              <w:rPr>
                <w:rFonts w:hint="eastAsia" w:ascii="仿宋_GB2312" w:eastAsia="仿宋_GB2312"/>
                <w:b/>
                <w:bCs/>
                <w:sz w:val="21"/>
                <w:szCs w:val="21"/>
                <w:lang w:eastAsia="zh-CN"/>
              </w:rPr>
              <w:t>Y</w:t>
            </w:r>
            <w:r>
              <w:rPr>
                <w:rFonts w:hint="eastAsia" w:ascii="仿宋_GB2312" w:eastAsia="仿宋_GB2312"/>
                <w:b/>
                <w:bCs/>
                <w:sz w:val="21"/>
                <w:szCs w:val="21"/>
              </w:rPr>
              <w:t>坐标</w:t>
            </w:r>
            <w:r>
              <w:rPr>
                <w:rFonts w:hint="eastAsia" w:ascii="仿宋_GB2312" w:hAnsi="宋体" w:eastAsia="仿宋_GB2312"/>
                <w:b/>
                <w:bCs/>
                <w:i/>
                <w:sz w:val="21"/>
                <w:szCs w:val="21"/>
              </w:rPr>
              <w:t>/</w:t>
            </w:r>
            <w:r>
              <w:rPr>
                <w:rFonts w:ascii="仿宋_GB2312" w:eastAsia="仿宋_GB2312"/>
                <w:b/>
                <w:bCs/>
                <w:i/>
                <w:sz w:val="21"/>
                <w:szCs w:val="21"/>
              </w:rPr>
              <w:t>m</w:t>
            </w:r>
          </w:p>
        </w:tc>
        <w:tc>
          <w:tcPr>
            <w:tcW w:w="1125" w:type="pct"/>
            <w:vAlign w:val="center"/>
          </w:tcPr>
          <w:p w14:paraId="6C021030">
            <w:pPr>
              <w:widowControl/>
              <w:snapToGrid w:val="0"/>
              <w:spacing w:line="360" w:lineRule="auto"/>
              <w:jc w:val="center"/>
              <w:rPr>
                <w:rFonts w:ascii="仿宋_GB2312" w:eastAsia="仿宋_GB2312"/>
                <w:b/>
                <w:bCs/>
                <w:sz w:val="21"/>
                <w:szCs w:val="21"/>
              </w:rPr>
            </w:pPr>
            <w:r>
              <w:rPr>
                <w:rFonts w:hint="eastAsia" w:ascii="仿宋_GB2312" w:eastAsia="仿宋_GB2312"/>
                <w:b/>
                <w:bCs/>
                <w:sz w:val="21"/>
                <w:szCs w:val="21"/>
              </w:rPr>
              <w:t>备注</w:t>
            </w:r>
          </w:p>
        </w:tc>
      </w:tr>
      <w:tr w14:paraId="5B5F4F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65" w:hRule="exact"/>
          <w:jc w:val="center"/>
        </w:trPr>
        <w:tc>
          <w:tcPr>
            <w:tcW w:w="1016" w:type="pct"/>
            <w:vMerge w:val="restart"/>
            <w:vAlign w:val="center"/>
          </w:tcPr>
          <w:p w14:paraId="34552092">
            <w:pPr>
              <w:widowControl/>
              <w:snapToGrid w:val="0"/>
              <w:spacing w:line="360" w:lineRule="auto"/>
              <w:jc w:val="center"/>
              <w:rPr>
                <w:rFonts w:hint="eastAsia" w:ascii="仿宋_GB2312" w:hAnsi="微软雅黑" w:eastAsia="仿宋_GB2312"/>
                <w:sz w:val="21"/>
                <w:szCs w:val="21"/>
              </w:rPr>
            </w:pPr>
            <w:r>
              <w:rPr>
                <w:rFonts w:hint="eastAsia" w:ascii="仿宋_GB2312" w:hAnsi="微软雅黑" w:eastAsia="仿宋_GB2312"/>
                <w:sz w:val="21"/>
                <w:szCs w:val="21"/>
              </w:rPr>
              <w:t>测站点O</w:t>
            </w:r>
          </w:p>
        </w:tc>
        <w:tc>
          <w:tcPr>
            <w:tcW w:w="1330" w:type="pct"/>
            <w:vMerge w:val="restart"/>
            <w:vAlign w:val="center"/>
          </w:tcPr>
          <w:p w14:paraId="40CF4B38">
            <w:pPr>
              <w:snapToGrid w:val="0"/>
              <w:spacing w:line="360" w:lineRule="auto"/>
              <w:jc w:val="center"/>
              <w:rPr>
                <w:rFonts w:ascii="仿宋_GB2312" w:eastAsia="仿宋_GB2312"/>
                <w:sz w:val="21"/>
                <w:szCs w:val="21"/>
              </w:rPr>
            </w:pPr>
            <w:r>
              <w:rPr>
                <w:rFonts w:ascii="仿宋_GB2312" w:eastAsia="仿宋_GB2312"/>
                <w:sz w:val="21"/>
                <w:szCs w:val="21"/>
              </w:rPr>
              <w:t>3851013.680</w:t>
            </w:r>
          </w:p>
        </w:tc>
        <w:tc>
          <w:tcPr>
            <w:tcW w:w="1526" w:type="pct"/>
            <w:vMerge w:val="restart"/>
            <w:vAlign w:val="center"/>
          </w:tcPr>
          <w:p w14:paraId="6B857670">
            <w:pPr>
              <w:snapToGrid w:val="0"/>
              <w:spacing w:line="360" w:lineRule="auto"/>
              <w:jc w:val="center"/>
              <w:rPr>
                <w:rFonts w:ascii="仿宋_GB2312" w:eastAsia="仿宋_GB2312"/>
                <w:sz w:val="21"/>
                <w:szCs w:val="21"/>
              </w:rPr>
            </w:pPr>
            <w:r>
              <w:rPr>
                <w:rFonts w:ascii="仿宋_GB2312" w:eastAsia="仿宋_GB2312"/>
                <w:sz w:val="21"/>
                <w:szCs w:val="21"/>
              </w:rPr>
              <w:t>291843.391</w:t>
            </w:r>
          </w:p>
        </w:tc>
        <w:tc>
          <w:tcPr>
            <w:tcW w:w="1125" w:type="pct"/>
            <w:vMerge w:val="restart"/>
            <w:vAlign w:val="center"/>
          </w:tcPr>
          <w:p w14:paraId="7A1D9162">
            <w:pPr>
              <w:spacing w:line="360" w:lineRule="auto"/>
              <w:jc w:val="center"/>
              <w:rPr>
                <w:rFonts w:ascii="仿宋_GB2312" w:eastAsia="仿宋_GB2312"/>
                <w:sz w:val="21"/>
                <w:szCs w:val="21"/>
              </w:rPr>
            </w:pPr>
          </w:p>
        </w:tc>
      </w:tr>
      <w:tr w14:paraId="7BB2B3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65" w:hRule="exact"/>
          <w:jc w:val="center"/>
        </w:trPr>
        <w:tc>
          <w:tcPr>
            <w:tcW w:w="1016" w:type="pct"/>
            <w:vMerge w:val="continue"/>
            <w:vAlign w:val="center"/>
          </w:tcPr>
          <w:p w14:paraId="727E3357">
            <w:pPr>
              <w:widowControl/>
              <w:snapToGrid w:val="0"/>
              <w:spacing w:line="360" w:lineRule="auto"/>
              <w:jc w:val="center"/>
              <w:rPr>
                <w:rFonts w:hint="eastAsia" w:ascii="仿宋_GB2312" w:hAnsi="微软雅黑" w:eastAsia="仿宋_GB2312"/>
                <w:sz w:val="21"/>
                <w:szCs w:val="21"/>
              </w:rPr>
            </w:pPr>
          </w:p>
        </w:tc>
        <w:tc>
          <w:tcPr>
            <w:tcW w:w="1330" w:type="pct"/>
            <w:vMerge w:val="continue"/>
            <w:vAlign w:val="center"/>
          </w:tcPr>
          <w:p w14:paraId="6E8493BA">
            <w:pPr>
              <w:snapToGrid w:val="0"/>
              <w:spacing w:line="360" w:lineRule="auto"/>
              <w:jc w:val="center"/>
              <w:rPr>
                <w:rFonts w:ascii="仿宋_GB2312" w:eastAsia="仿宋_GB2312"/>
                <w:sz w:val="21"/>
                <w:szCs w:val="21"/>
              </w:rPr>
            </w:pPr>
          </w:p>
        </w:tc>
        <w:tc>
          <w:tcPr>
            <w:tcW w:w="1526" w:type="pct"/>
            <w:vMerge w:val="continue"/>
            <w:vAlign w:val="center"/>
          </w:tcPr>
          <w:p w14:paraId="6F2441FA">
            <w:pPr>
              <w:snapToGrid w:val="0"/>
              <w:spacing w:line="360" w:lineRule="auto"/>
              <w:jc w:val="center"/>
              <w:rPr>
                <w:rFonts w:ascii="仿宋_GB2312" w:eastAsia="仿宋_GB2312"/>
                <w:sz w:val="21"/>
                <w:szCs w:val="21"/>
              </w:rPr>
            </w:pPr>
          </w:p>
        </w:tc>
        <w:tc>
          <w:tcPr>
            <w:tcW w:w="1125" w:type="pct"/>
            <w:vMerge w:val="continue"/>
            <w:vAlign w:val="center"/>
          </w:tcPr>
          <w:p w14:paraId="5D03F3F4">
            <w:pPr>
              <w:spacing w:line="360" w:lineRule="auto"/>
              <w:jc w:val="center"/>
              <w:rPr>
                <w:rFonts w:ascii="仿宋_GB2312" w:eastAsia="仿宋_GB2312"/>
                <w:sz w:val="21"/>
                <w:szCs w:val="21"/>
              </w:rPr>
            </w:pPr>
          </w:p>
        </w:tc>
      </w:tr>
      <w:tr w14:paraId="48E97E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65" w:hRule="exact"/>
          <w:jc w:val="center"/>
        </w:trPr>
        <w:tc>
          <w:tcPr>
            <w:tcW w:w="1016" w:type="pct"/>
            <w:vMerge w:val="restart"/>
            <w:vAlign w:val="center"/>
          </w:tcPr>
          <w:p w14:paraId="11948A41">
            <w:pPr>
              <w:widowControl/>
              <w:snapToGrid w:val="0"/>
              <w:spacing w:line="360" w:lineRule="auto"/>
              <w:jc w:val="center"/>
              <w:rPr>
                <w:rFonts w:hint="eastAsia" w:ascii="仿宋_GB2312" w:hAnsi="微软雅黑" w:eastAsia="仿宋_GB2312"/>
                <w:sz w:val="21"/>
                <w:szCs w:val="21"/>
              </w:rPr>
            </w:pPr>
            <w:r>
              <w:rPr>
                <w:rFonts w:hint="eastAsia" w:ascii="仿宋_GB2312" w:hAnsi="微软雅黑" w:eastAsia="仿宋_GB2312"/>
                <w:sz w:val="21"/>
                <w:szCs w:val="21"/>
              </w:rPr>
              <w:t>定向点A</w:t>
            </w:r>
          </w:p>
        </w:tc>
        <w:tc>
          <w:tcPr>
            <w:tcW w:w="1330" w:type="pct"/>
            <w:vMerge w:val="restart"/>
            <w:vAlign w:val="center"/>
          </w:tcPr>
          <w:p w14:paraId="0A88A2FA">
            <w:pPr>
              <w:snapToGrid w:val="0"/>
              <w:spacing w:line="360" w:lineRule="auto"/>
              <w:jc w:val="center"/>
              <w:rPr>
                <w:rFonts w:ascii="仿宋_GB2312" w:eastAsia="仿宋_GB2312"/>
                <w:sz w:val="21"/>
                <w:szCs w:val="21"/>
              </w:rPr>
            </w:pPr>
            <w:r>
              <w:rPr>
                <w:rFonts w:ascii="仿宋_GB2312" w:eastAsia="仿宋_GB2312"/>
                <w:sz w:val="21"/>
                <w:szCs w:val="21"/>
              </w:rPr>
              <w:t>3851010.192</w:t>
            </w:r>
          </w:p>
        </w:tc>
        <w:tc>
          <w:tcPr>
            <w:tcW w:w="1526" w:type="pct"/>
            <w:vMerge w:val="restart"/>
            <w:vAlign w:val="center"/>
          </w:tcPr>
          <w:p w14:paraId="36E10F9C">
            <w:pPr>
              <w:snapToGrid w:val="0"/>
              <w:spacing w:line="360" w:lineRule="auto"/>
              <w:jc w:val="center"/>
              <w:rPr>
                <w:rFonts w:ascii="仿宋_GB2312" w:eastAsia="仿宋_GB2312"/>
                <w:sz w:val="21"/>
                <w:szCs w:val="21"/>
              </w:rPr>
            </w:pPr>
            <w:r>
              <w:rPr>
                <w:rFonts w:ascii="仿宋_GB2312" w:eastAsia="仿宋_GB2312"/>
                <w:sz w:val="21"/>
                <w:szCs w:val="21"/>
              </w:rPr>
              <w:t>291793.513</w:t>
            </w:r>
          </w:p>
        </w:tc>
        <w:tc>
          <w:tcPr>
            <w:tcW w:w="1125" w:type="pct"/>
            <w:vMerge w:val="restart"/>
            <w:vAlign w:val="center"/>
          </w:tcPr>
          <w:p w14:paraId="7320B5C0">
            <w:pPr>
              <w:spacing w:line="360" w:lineRule="auto"/>
              <w:jc w:val="center"/>
              <w:rPr>
                <w:rFonts w:ascii="仿宋_GB2312" w:eastAsia="仿宋_GB2312"/>
                <w:sz w:val="21"/>
                <w:szCs w:val="21"/>
              </w:rPr>
            </w:pPr>
          </w:p>
        </w:tc>
      </w:tr>
      <w:tr w14:paraId="62F7FB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65" w:hRule="exact"/>
          <w:jc w:val="center"/>
        </w:trPr>
        <w:tc>
          <w:tcPr>
            <w:tcW w:w="1016" w:type="pct"/>
            <w:vMerge w:val="continue"/>
            <w:vAlign w:val="center"/>
          </w:tcPr>
          <w:p w14:paraId="4094FFB4">
            <w:pPr>
              <w:widowControl/>
              <w:snapToGrid w:val="0"/>
              <w:spacing w:line="360" w:lineRule="auto"/>
              <w:jc w:val="center"/>
              <w:rPr>
                <w:rFonts w:hint="eastAsia" w:ascii="仿宋_GB2312" w:hAnsi="微软雅黑" w:eastAsia="仿宋_GB2312"/>
                <w:sz w:val="21"/>
                <w:szCs w:val="21"/>
              </w:rPr>
            </w:pPr>
          </w:p>
        </w:tc>
        <w:tc>
          <w:tcPr>
            <w:tcW w:w="1330" w:type="pct"/>
            <w:vMerge w:val="continue"/>
            <w:vAlign w:val="center"/>
          </w:tcPr>
          <w:p w14:paraId="2F226D77">
            <w:pPr>
              <w:snapToGrid w:val="0"/>
              <w:spacing w:line="360" w:lineRule="auto"/>
              <w:jc w:val="center"/>
              <w:rPr>
                <w:rFonts w:ascii="仿宋_GB2312" w:eastAsia="仿宋_GB2312"/>
                <w:sz w:val="21"/>
                <w:szCs w:val="21"/>
              </w:rPr>
            </w:pPr>
          </w:p>
        </w:tc>
        <w:tc>
          <w:tcPr>
            <w:tcW w:w="1526" w:type="pct"/>
            <w:vMerge w:val="continue"/>
            <w:vAlign w:val="center"/>
          </w:tcPr>
          <w:p w14:paraId="56CE363C">
            <w:pPr>
              <w:snapToGrid w:val="0"/>
              <w:spacing w:line="360" w:lineRule="auto"/>
              <w:jc w:val="center"/>
              <w:rPr>
                <w:rFonts w:ascii="仿宋_GB2312" w:eastAsia="仿宋_GB2312"/>
                <w:sz w:val="21"/>
                <w:szCs w:val="21"/>
              </w:rPr>
            </w:pPr>
          </w:p>
        </w:tc>
        <w:tc>
          <w:tcPr>
            <w:tcW w:w="1125" w:type="pct"/>
            <w:vMerge w:val="continue"/>
            <w:vAlign w:val="center"/>
          </w:tcPr>
          <w:p w14:paraId="40038AFE">
            <w:pPr>
              <w:spacing w:line="360" w:lineRule="auto"/>
              <w:jc w:val="center"/>
              <w:rPr>
                <w:rFonts w:ascii="仿宋_GB2312" w:eastAsia="仿宋_GB2312"/>
                <w:sz w:val="21"/>
                <w:szCs w:val="21"/>
              </w:rPr>
            </w:pPr>
          </w:p>
        </w:tc>
      </w:tr>
      <w:tr w14:paraId="4386E1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1" w:hRule="exact"/>
          <w:jc w:val="center"/>
        </w:trPr>
        <w:tc>
          <w:tcPr>
            <w:tcW w:w="1016" w:type="pct"/>
            <w:vMerge w:val="continue"/>
            <w:vAlign w:val="center"/>
          </w:tcPr>
          <w:p w14:paraId="5E6623B1">
            <w:pPr>
              <w:widowControl/>
              <w:snapToGrid w:val="0"/>
              <w:spacing w:line="360" w:lineRule="auto"/>
              <w:jc w:val="center"/>
              <w:rPr>
                <w:rFonts w:hint="eastAsia" w:ascii="仿宋_GB2312" w:hAnsi="微软雅黑" w:eastAsia="仿宋_GB2312"/>
                <w:sz w:val="21"/>
                <w:szCs w:val="21"/>
              </w:rPr>
            </w:pPr>
          </w:p>
        </w:tc>
        <w:tc>
          <w:tcPr>
            <w:tcW w:w="1330" w:type="pct"/>
            <w:vMerge w:val="continue"/>
            <w:vAlign w:val="center"/>
          </w:tcPr>
          <w:p w14:paraId="0F742993">
            <w:pPr>
              <w:snapToGrid w:val="0"/>
              <w:spacing w:line="360" w:lineRule="auto"/>
              <w:jc w:val="center"/>
              <w:rPr>
                <w:rFonts w:ascii="仿宋_GB2312" w:eastAsia="仿宋_GB2312"/>
                <w:sz w:val="21"/>
                <w:szCs w:val="21"/>
              </w:rPr>
            </w:pPr>
          </w:p>
        </w:tc>
        <w:tc>
          <w:tcPr>
            <w:tcW w:w="1526" w:type="pct"/>
            <w:vMerge w:val="continue"/>
            <w:vAlign w:val="center"/>
          </w:tcPr>
          <w:p w14:paraId="766BB1EF">
            <w:pPr>
              <w:snapToGrid w:val="0"/>
              <w:spacing w:line="360" w:lineRule="auto"/>
              <w:jc w:val="center"/>
              <w:rPr>
                <w:rFonts w:ascii="仿宋_GB2312" w:eastAsia="仿宋_GB2312"/>
                <w:sz w:val="21"/>
                <w:szCs w:val="21"/>
              </w:rPr>
            </w:pPr>
          </w:p>
        </w:tc>
        <w:tc>
          <w:tcPr>
            <w:tcW w:w="1125" w:type="pct"/>
            <w:vMerge w:val="continue"/>
            <w:vAlign w:val="center"/>
          </w:tcPr>
          <w:p w14:paraId="1C960D3F">
            <w:pPr>
              <w:spacing w:line="360" w:lineRule="auto"/>
              <w:jc w:val="center"/>
              <w:rPr>
                <w:rFonts w:ascii="仿宋_GB2312" w:eastAsia="仿宋_GB2312"/>
                <w:sz w:val="21"/>
                <w:szCs w:val="21"/>
              </w:rPr>
            </w:pPr>
          </w:p>
        </w:tc>
      </w:tr>
      <w:tr w14:paraId="32C2C7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65" w:hRule="exact"/>
          <w:jc w:val="center"/>
        </w:trPr>
        <w:tc>
          <w:tcPr>
            <w:tcW w:w="1016" w:type="pct"/>
            <w:vMerge w:val="restart"/>
            <w:vAlign w:val="center"/>
          </w:tcPr>
          <w:p w14:paraId="287C83BC">
            <w:pPr>
              <w:widowControl/>
              <w:snapToGrid w:val="0"/>
              <w:spacing w:line="360" w:lineRule="auto"/>
              <w:jc w:val="center"/>
              <w:rPr>
                <w:rFonts w:hint="eastAsia" w:ascii="仿宋_GB2312" w:hAnsi="微软雅黑" w:eastAsia="仿宋_GB2312"/>
                <w:sz w:val="21"/>
                <w:szCs w:val="21"/>
              </w:rPr>
            </w:pPr>
            <w:r>
              <w:rPr>
                <w:rFonts w:hint="eastAsia" w:ascii="仿宋_GB2312" w:hAnsi="微软雅黑" w:eastAsia="仿宋_GB2312"/>
                <w:sz w:val="21"/>
                <w:szCs w:val="21"/>
              </w:rPr>
              <w:t>定向检核点B</w:t>
            </w:r>
          </w:p>
        </w:tc>
        <w:tc>
          <w:tcPr>
            <w:tcW w:w="1330" w:type="pct"/>
            <w:vMerge w:val="restart"/>
            <w:vAlign w:val="center"/>
          </w:tcPr>
          <w:p w14:paraId="4BD68635">
            <w:pPr>
              <w:snapToGrid w:val="0"/>
              <w:spacing w:line="360" w:lineRule="auto"/>
              <w:jc w:val="center"/>
              <w:rPr>
                <w:rFonts w:ascii="仿宋_GB2312" w:eastAsia="仿宋_GB2312"/>
                <w:sz w:val="21"/>
                <w:szCs w:val="21"/>
              </w:rPr>
            </w:pPr>
            <w:r>
              <w:rPr>
                <w:rFonts w:ascii="仿宋_GB2312" w:eastAsia="仿宋_GB2312"/>
                <w:sz w:val="21"/>
                <w:szCs w:val="21"/>
              </w:rPr>
              <w:t>3851014.553</w:t>
            </w:r>
          </w:p>
        </w:tc>
        <w:tc>
          <w:tcPr>
            <w:tcW w:w="1526" w:type="pct"/>
            <w:vMerge w:val="restart"/>
            <w:vAlign w:val="center"/>
          </w:tcPr>
          <w:p w14:paraId="7FE780F5">
            <w:pPr>
              <w:snapToGrid w:val="0"/>
              <w:spacing w:line="360" w:lineRule="auto"/>
              <w:jc w:val="center"/>
              <w:rPr>
                <w:rFonts w:ascii="仿宋_GB2312" w:eastAsia="仿宋_GB2312"/>
                <w:sz w:val="21"/>
                <w:szCs w:val="21"/>
              </w:rPr>
            </w:pPr>
            <w:r>
              <w:rPr>
                <w:rFonts w:ascii="仿宋_GB2312" w:eastAsia="仿宋_GB2312"/>
                <w:sz w:val="21"/>
                <w:szCs w:val="21"/>
              </w:rPr>
              <w:t>291793.399</w:t>
            </w:r>
          </w:p>
        </w:tc>
        <w:tc>
          <w:tcPr>
            <w:tcW w:w="1125" w:type="pct"/>
            <w:vMerge w:val="restart"/>
            <w:vAlign w:val="center"/>
          </w:tcPr>
          <w:p w14:paraId="6F4B31CF">
            <w:pPr>
              <w:spacing w:line="360" w:lineRule="auto"/>
              <w:jc w:val="center"/>
              <w:rPr>
                <w:rFonts w:ascii="仿宋_GB2312" w:eastAsia="仿宋_GB2312"/>
                <w:sz w:val="21"/>
                <w:szCs w:val="21"/>
              </w:rPr>
            </w:pPr>
          </w:p>
        </w:tc>
      </w:tr>
      <w:tr w14:paraId="1F4D5F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65" w:hRule="exact"/>
          <w:jc w:val="center"/>
        </w:trPr>
        <w:tc>
          <w:tcPr>
            <w:tcW w:w="1016" w:type="pct"/>
            <w:vMerge w:val="continue"/>
            <w:vAlign w:val="center"/>
          </w:tcPr>
          <w:p w14:paraId="75651E4D">
            <w:pPr>
              <w:spacing w:line="360" w:lineRule="auto"/>
              <w:ind w:firstLine="422"/>
              <w:jc w:val="center"/>
              <w:rPr>
                <w:rFonts w:eastAsia="仿宋_GB2312"/>
                <w:b/>
                <w:iCs/>
                <w:sz w:val="21"/>
                <w:szCs w:val="21"/>
              </w:rPr>
            </w:pPr>
          </w:p>
        </w:tc>
        <w:tc>
          <w:tcPr>
            <w:tcW w:w="1330" w:type="pct"/>
            <w:vMerge w:val="continue"/>
            <w:vAlign w:val="center"/>
          </w:tcPr>
          <w:p w14:paraId="434872CC">
            <w:pPr>
              <w:spacing w:line="360" w:lineRule="auto"/>
              <w:jc w:val="center"/>
              <w:rPr>
                <w:rFonts w:eastAsia="仿宋_GB2312"/>
                <w:sz w:val="21"/>
                <w:szCs w:val="21"/>
              </w:rPr>
            </w:pPr>
          </w:p>
        </w:tc>
        <w:tc>
          <w:tcPr>
            <w:tcW w:w="1526" w:type="pct"/>
            <w:vMerge w:val="continue"/>
            <w:vAlign w:val="center"/>
          </w:tcPr>
          <w:p w14:paraId="4D68DBA4">
            <w:pPr>
              <w:spacing w:line="360" w:lineRule="auto"/>
              <w:jc w:val="center"/>
              <w:rPr>
                <w:rFonts w:eastAsia="仿宋_GB2312"/>
                <w:sz w:val="21"/>
                <w:szCs w:val="21"/>
              </w:rPr>
            </w:pPr>
          </w:p>
        </w:tc>
        <w:tc>
          <w:tcPr>
            <w:tcW w:w="1125" w:type="pct"/>
            <w:vMerge w:val="continue"/>
            <w:vAlign w:val="center"/>
          </w:tcPr>
          <w:p w14:paraId="4ABF131F">
            <w:pPr>
              <w:spacing w:line="360" w:lineRule="auto"/>
              <w:jc w:val="center"/>
              <w:rPr>
                <w:rFonts w:eastAsia="仿宋_GB2312"/>
                <w:sz w:val="21"/>
                <w:szCs w:val="21"/>
              </w:rPr>
            </w:pPr>
          </w:p>
        </w:tc>
      </w:tr>
      <w:tr w14:paraId="290057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1" w:hRule="exact"/>
          <w:jc w:val="center"/>
        </w:trPr>
        <w:tc>
          <w:tcPr>
            <w:tcW w:w="1016" w:type="pct"/>
            <w:vMerge w:val="continue"/>
            <w:vAlign w:val="center"/>
          </w:tcPr>
          <w:p w14:paraId="765010C1">
            <w:pPr>
              <w:spacing w:line="360" w:lineRule="auto"/>
              <w:ind w:firstLine="422"/>
              <w:jc w:val="center"/>
              <w:rPr>
                <w:rFonts w:eastAsia="仿宋_GB2312"/>
                <w:b/>
                <w:sz w:val="21"/>
                <w:szCs w:val="21"/>
              </w:rPr>
            </w:pPr>
          </w:p>
        </w:tc>
        <w:tc>
          <w:tcPr>
            <w:tcW w:w="1330" w:type="pct"/>
            <w:vMerge w:val="continue"/>
            <w:vAlign w:val="center"/>
          </w:tcPr>
          <w:p w14:paraId="789FAF20">
            <w:pPr>
              <w:spacing w:line="360" w:lineRule="auto"/>
              <w:jc w:val="center"/>
              <w:rPr>
                <w:rFonts w:eastAsia="仿宋_GB2312"/>
                <w:sz w:val="21"/>
                <w:szCs w:val="21"/>
              </w:rPr>
            </w:pPr>
          </w:p>
        </w:tc>
        <w:tc>
          <w:tcPr>
            <w:tcW w:w="1526" w:type="pct"/>
            <w:vMerge w:val="continue"/>
            <w:vAlign w:val="center"/>
          </w:tcPr>
          <w:p w14:paraId="210E57F0">
            <w:pPr>
              <w:spacing w:line="360" w:lineRule="auto"/>
              <w:jc w:val="center"/>
              <w:rPr>
                <w:rFonts w:eastAsia="仿宋_GB2312"/>
                <w:sz w:val="21"/>
                <w:szCs w:val="21"/>
              </w:rPr>
            </w:pPr>
          </w:p>
        </w:tc>
        <w:tc>
          <w:tcPr>
            <w:tcW w:w="1125" w:type="pct"/>
            <w:vMerge w:val="continue"/>
            <w:vAlign w:val="center"/>
          </w:tcPr>
          <w:p w14:paraId="3E5048A9">
            <w:pPr>
              <w:spacing w:line="360" w:lineRule="auto"/>
              <w:jc w:val="center"/>
              <w:rPr>
                <w:rFonts w:eastAsia="仿宋_GB2312"/>
                <w:sz w:val="21"/>
                <w:szCs w:val="21"/>
              </w:rPr>
            </w:pPr>
          </w:p>
        </w:tc>
      </w:tr>
    </w:tbl>
    <w:p w14:paraId="0D204CFB">
      <w:pPr>
        <w:overflowPunct w:val="0"/>
        <w:autoSpaceDE w:val="0"/>
        <w:autoSpaceDN w:val="0"/>
        <w:adjustRightInd w:val="0"/>
        <w:spacing w:line="360" w:lineRule="auto"/>
        <w:ind w:firstLine="560" w:firstLineChars="200"/>
        <w:jc w:val="center"/>
        <w:rPr>
          <w:rFonts w:ascii="仿宋_GB2312" w:eastAsia="仿宋_GB2312"/>
          <w:sz w:val="28"/>
          <w:szCs w:val="28"/>
          <w:lang w:val="zh-CN" w:eastAsia="zh-CN"/>
        </w:rPr>
      </w:pPr>
      <w:r>
        <w:rPr>
          <w:rFonts w:hint="eastAsia" w:ascii="仿宋_GB2312" w:eastAsia="仿宋_GB2312"/>
          <w:sz w:val="28"/>
          <w:szCs w:val="28"/>
          <w:lang w:val="zh-CN" w:eastAsia="zh-CN"/>
        </w:rPr>
        <w:drawing>
          <wp:inline distT="0" distB="0" distL="114300" distR="114300">
            <wp:extent cx="2884170" cy="1759585"/>
            <wp:effectExtent l="0" t="0" r="11430" b="12065"/>
            <wp:docPr id="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3"/>
                    <pic:cNvPicPr>
                      <a:picLocks noChangeAspect="1"/>
                    </pic:cNvPicPr>
                  </pic:nvPicPr>
                  <pic:blipFill>
                    <a:blip r:embed="rId5"/>
                    <a:stretch>
                      <a:fillRect/>
                    </a:stretch>
                  </pic:blipFill>
                  <pic:spPr>
                    <a:xfrm>
                      <a:off x="0" y="0"/>
                      <a:ext cx="2884170" cy="1759585"/>
                    </a:xfrm>
                    <a:prstGeom prst="rect">
                      <a:avLst/>
                    </a:prstGeom>
                    <a:noFill/>
                    <a:ln>
                      <a:noFill/>
                    </a:ln>
                  </pic:spPr>
                </pic:pic>
              </a:graphicData>
            </a:graphic>
          </wp:inline>
        </w:drawing>
      </w:r>
    </w:p>
    <w:p w14:paraId="2B35F008">
      <w:pPr>
        <w:widowControl/>
        <w:snapToGrid w:val="0"/>
        <w:spacing w:line="360" w:lineRule="auto"/>
        <w:jc w:val="center"/>
        <w:rPr>
          <w:rFonts w:hint="eastAsia" w:ascii="黑体" w:hAnsi="黑体" w:eastAsia="黑体" w:cs="黑体"/>
          <w:sz w:val="24"/>
          <w:szCs w:val="24"/>
        </w:rPr>
      </w:pPr>
      <w:r>
        <w:rPr>
          <w:rFonts w:hint="eastAsia" w:ascii="黑体" w:hAnsi="黑体" w:eastAsia="黑体" w:cs="黑体"/>
          <w:sz w:val="24"/>
          <w:szCs w:val="24"/>
        </w:rPr>
        <w:t>图</w:t>
      </w:r>
      <w:r>
        <w:rPr>
          <w:rFonts w:hint="eastAsia" w:ascii="黑体" w:hAnsi="黑体" w:eastAsia="黑体" w:cs="黑体"/>
          <w:sz w:val="24"/>
          <w:szCs w:val="24"/>
          <w:lang w:val="en-US" w:eastAsia="zh-CN"/>
        </w:rPr>
        <w:t>4</w:t>
      </w:r>
      <w:r>
        <w:rPr>
          <w:rFonts w:hint="eastAsia" w:ascii="黑体" w:hAnsi="黑体" w:eastAsia="黑体" w:cs="黑体"/>
          <w:sz w:val="24"/>
          <w:szCs w:val="24"/>
          <w:lang w:eastAsia="zh-CN"/>
        </w:rPr>
        <w:t xml:space="preserve">  </w:t>
      </w:r>
      <w:r>
        <w:rPr>
          <w:rFonts w:hint="eastAsia" w:ascii="黑体" w:hAnsi="黑体" w:eastAsia="黑体" w:cs="黑体"/>
          <w:sz w:val="24"/>
          <w:szCs w:val="24"/>
        </w:rPr>
        <w:t>曲线测设示意图</w:t>
      </w:r>
    </w:p>
    <w:p w14:paraId="4F463B3F">
      <w:pPr>
        <w:widowControl/>
        <w:numPr>
          <w:ilvl w:val="0"/>
          <w:numId w:val="4"/>
        </w:numPr>
        <w:spacing w:line="360" w:lineRule="auto"/>
        <w:rPr>
          <w:rFonts w:hint="eastAsia" w:ascii="仿宋_GB2312" w:hAnsi="楷体" w:eastAsia="仿宋_GB2312"/>
          <w:sz w:val="28"/>
          <w:szCs w:val="28"/>
        </w:rPr>
      </w:pPr>
      <w:r>
        <w:rPr>
          <w:rFonts w:hint="eastAsia" w:ascii="仿宋_GB2312" w:hAnsi="楷体" w:eastAsia="仿宋_GB2312"/>
          <w:sz w:val="28"/>
          <w:szCs w:val="28"/>
        </w:rPr>
        <w:t>实施步骤：</w:t>
      </w:r>
    </w:p>
    <w:p w14:paraId="545BBFA5">
      <w:pPr>
        <w:widowControl/>
        <w:spacing w:line="360" w:lineRule="auto"/>
        <w:ind w:left="370" w:hanging="369" w:hangingChars="132"/>
        <w:rPr>
          <w:rFonts w:hint="eastAsia" w:ascii="仿宋_GB2312" w:hAnsi="楷体" w:eastAsia="仿宋_GB2312"/>
          <w:sz w:val="28"/>
          <w:szCs w:val="28"/>
          <w:lang w:eastAsia="zh-CN"/>
        </w:rPr>
      </w:pPr>
      <w:r>
        <w:rPr>
          <w:rFonts w:ascii="仿宋_GB2312" w:hAnsi="宋体" w:eastAsia="仿宋_GB2312" w:cs="楷体_GB2312"/>
          <w:sz w:val="28"/>
          <w:szCs w:val="28"/>
        </w:rPr>
        <w:fldChar w:fldCharType="begin"/>
      </w:r>
      <w:r>
        <w:rPr>
          <w:rFonts w:ascii="仿宋_GB2312" w:hAnsi="宋体" w:eastAsia="仿宋_GB2312" w:cs="楷体_GB2312"/>
          <w:sz w:val="28"/>
          <w:szCs w:val="28"/>
          <w:lang w:eastAsia="zh-CN"/>
        </w:rPr>
        <w:instrText xml:space="preserve"> </w:instrText>
      </w:r>
      <w:r>
        <w:rPr>
          <w:rFonts w:hint="eastAsia" w:ascii="仿宋_GB2312" w:hAnsi="宋体" w:eastAsia="仿宋_GB2312" w:cs="楷体_GB2312"/>
          <w:sz w:val="28"/>
          <w:szCs w:val="28"/>
          <w:lang w:eastAsia="zh-CN"/>
        </w:rPr>
        <w:instrText xml:space="preserve">= 1 \* GB3</w:instrText>
      </w:r>
      <w:r>
        <w:rPr>
          <w:rFonts w:ascii="仿宋_GB2312" w:hAnsi="宋体" w:eastAsia="仿宋_GB2312" w:cs="楷体_GB2312"/>
          <w:sz w:val="28"/>
          <w:szCs w:val="28"/>
          <w:lang w:eastAsia="zh-CN"/>
        </w:rPr>
        <w:instrText xml:space="preserve"> </w:instrText>
      </w:r>
      <w:r>
        <w:rPr>
          <w:rFonts w:ascii="仿宋_GB2312" w:hAnsi="宋体" w:eastAsia="仿宋_GB2312" w:cs="楷体_GB2312"/>
          <w:sz w:val="28"/>
          <w:szCs w:val="28"/>
        </w:rPr>
        <w:fldChar w:fldCharType="separate"/>
      </w:r>
      <w:r>
        <w:rPr>
          <w:rFonts w:hint="eastAsia" w:ascii="仿宋_GB2312" w:hAnsi="宋体" w:eastAsia="仿宋_GB2312" w:cs="楷体_GB2312"/>
          <w:sz w:val="28"/>
          <w:szCs w:val="28"/>
          <w:lang w:eastAsia="zh-CN"/>
        </w:rPr>
        <w:t>①</w:t>
      </w:r>
      <w:r>
        <w:rPr>
          <w:rFonts w:ascii="仿宋_GB2312" w:hAnsi="宋体" w:eastAsia="仿宋_GB2312" w:cs="楷体_GB2312"/>
          <w:sz w:val="28"/>
          <w:szCs w:val="28"/>
        </w:rPr>
        <w:fldChar w:fldCharType="end"/>
      </w:r>
      <w:r>
        <w:rPr>
          <w:rFonts w:hint="eastAsia" w:ascii="仿宋_GB2312" w:hAnsi="楷体" w:eastAsia="仿宋_GB2312"/>
          <w:sz w:val="28"/>
          <w:szCs w:val="28"/>
          <w:lang w:eastAsia="zh-CN"/>
        </w:rPr>
        <w:t>计算道路曲线常数、要素、主点里程、主点及若干曲线中桩点坐标。</w:t>
      </w:r>
    </w:p>
    <w:p w14:paraId="5ED3FC06">
      <w:pPr>
        <w:widowControl/>
        <w:spacing w:line="360" w:lineRule="auto"/>
        <w:ind w:left="370" w:hanging="369" w:hangingChars="132"/>
        <w:rPr>
          <w:rFonts w:hint="eastAsia" w:ascii="仿宋_GB2312" w:hAnsi="楷体" w:eastAsia="仿宋_GB2312"/>
          <w:sz w:val="28"/>
          <w:szCs w:val="28"/>
          <w:lang w:eastAsia="zh-CN"/>
        </w:rPr>
      </w:pPr>
      <w:r>
        <w:rPr>
          <w:rFonts w:ascii="仿宋_GB2312" w:hAnsi="宋体" w:eastAsia="仿宋_GB2312" w:cs="楷体_GB2312"/>
          <w:sz w:val="28"/>
          <w:szCs w:val="28"/>
        </w:rPr>
        <w:fldChar w:fldCharType="begin"/>
      </w:r>
      <w:r>
        <w:rPr>
          <w:rFonts w:ascii="仿宋_GB2312" w:hAnsi="宋体" w:eastAsia="仿宋_GB2312" w:cs="楷体_GB2312"/>
          <w:sz w:val="28"/>
          <w:szCs w:val="28"/>
          <w:lang w:eastAsia="zh-CN"/>
        </w:rPr>
        <w:instrText xml:space="preserve"> </w:instrText>
      </w:r>
      <w:r>
        <w:rPr>
          <w:rFonts w:hint="eastAsia" w:ascii="仿宋_GB2312" w:hAnsi="宋体" w:eastAsia="仿宋_GB2312" w:cs="楷体_GB2312"/>
          <w:sz w:val="28"/>
          <w:szCs w:val="28"/>
          <w:lang w:eastAsia="zh-CN"/>
        </w:rPr>
        <w:instrText xml:space="preserve">= 2 \* GB3</w:instrText>
      </w:r>
      <w:r>
        <w:rPr>
          <w:rFonts w:ascii="仿宋_GB2312" w:hAnsi="宋体" w:eastAsia="仿宋_GB2312" w:cs="楷体_GB2312"/>
          <w:sz w:val="28"/>
          <w:szCs w:val="28"/>
          <w:lang w:eastAsia="zh-CN"/>
        </w:rPr>
        <w:instrText xml:space="preserve"> </w:instrText>
      </w:r>
      <w:r>
        <w:rPr>
          <w:rFonts w:ascii="仿宋_GB2312" w:hAnsi="宋体" w:eastAsia="仿宋_GB2312" w:cs="楷体_GB2312"/>
          <w:sz w:val="28"/>
          <w:szCs w:val="28"/>
        </w:rPr>
        <w:fldChar w:fldCharType="separate"/>
      </w:r>
      <w:r>
        <w:rPr>
          <w:rFonts w:hint="eastAsia" w:ascii="仿宋_GB2312" w:hAnsi="宋体" w:eastAsia="仿宋_GB2312" w:cs="楷体_GB2312"/>
          <w:sz w:val="28"/>
          <w:szCs w:val="28"/>
          <w:lang w:eastAsia="zh-CN"/>
        </w:rPr>
        <w:t>②</w:t>
      </w:r>
      <w:r>
        <w:rPr>
          <w:rFonts w:ascii="仿宋_GB2312" w:hAnsi="宋体" w:eastAsia="仿宋_GB2312" w:cs="楷体_GB2312"/>
          <w:sz w:val="28"/>
          <w:szCs w:val="28"/>
        </w:rPr>
        <w:fldChar w:fldCharType="end"/>
      </w:r>
      <w:r>
        <w:rPr>
          <w:rFonts w:hint="eastAsia" w:ascii="仿宋_GB2312" w:hAnsi="楷体" w:eastAsia="仿宋_GB2312"/>
          <w:sz w:val="28"/>
          <w:szCs w:val="28"/>
          <w:lang w:eastAsia="zh-CN"/>
        </w:rPr>
        <w:t>在测站点安置全站仪，后视方向点，测量检核点坐标，对已知控制点进行检核。</w:t>
      </w:r>
    </w:p>
    <w:p w14:paraId="05785F47">
      <w:pPr>
        <w:widowControl/>
        <w:spacing w:line="360" w:lineRule="auto"/>
        <w:ind w:left="370" w:hanging="369" w:hangingChars="132"/>
        <w:rPr>
          <w:rFonts w:hint="eastAsia" w:ascii="仿宋_GB2312" w:hAnsi="楷体" w:eastAsia="仿宋_GB2312"/>
          <w:sz w:val="28"/>
          <w:szCs w:val="28"/>
          <w:lang w:eastAsia="zh-CN"/>
        </w:rPr>
      </w:pPr>
      <w:r>
        <w:rPr>
          <w:rFonts w:ascii="仿宋_GB2312" w:hAnsi="宋体" w:eastAsia="仿宋_GB2312" w:cs="楷体_GB2312"/>
          <w:sz w:val="28"/>
          <w:szCs w:val="28"/>
        </w:rPr>
        <w:fldChar w:fldCharType="begin"/>
      </w:r>
      <w:r>
        <w:rPr>
          <w:rFonts w:ascii="仿宋_GB2312" w:hAnsi="宋体" w:eastAsia="仿宋_GB2312" w:cs="楷体_GB2312"/>
          <w:sz w:val="28"/>
          <w:szCs w:val="28"/>
          <w:lang w:eastAsia="zh-CN"/>
        </w:rPr>
        <w:instrText xml:space="preserve"> </w:instrText>
      </w:r>
      <w:r>
        <w:rPr>
          <w:rFonts w:hint="eastAsia" w:ascii="仿宋_GB2312" w:hAnsi="宋体" w:eastAsia="仿宋_GB2312" w:cs="楷体_GB2312"/>
          <w:sz w:val="28"/>
          <w:szCs w:val="28"/>
          <w:lang w:eastAsia="zh-CN"/>
        </w:rPr>
        <w:instrText xml:space="preserve">= 3 \* GB3</w:instrText>
      </w:r>
      <w:r>
        <w:rPr>
          <w:rFonts w:ascii="仿宋_GB2312" w:hAnsi="宋体" w:eastAsia="仿宋_GB2312" w:cs="楷体_GB2312"/>
          <w:sz w:val="28"/>
          <w:szCs w:val="28"/>
          <w:lang w:eastAsia="zh-CN"/>
        </w:rPr>
        <w:instrText xml:space="preserve"> </w:instrText>
      </w:r>
      <w:r>
        <w:rPr>
          <w:rFonts w:ascii="仿宋_GB2312" w:hAnsi="宋体" w:eastAsia="仿宋_GB2312" w:cs="楷体_GB2312"/>
          <w:sz w:val="28"/>
          <w:szCs w:val="28"/>
        </w:rPr>
        <w:fldChar w:fldCharType="separate"/>
      </w:r>
      <w:r>
        <w:rPr>
          <w:rFonts w:hint="eastAsia" w:ascii="仿宋_GB2312" w:hAnsi="宋体" w:eastAsia="仿宋_GB2312" w:cs="楷体_GB2312"/>
          <w:sz w:val="28"/>
          <w:szCs w:val="28"/>
          <w:lang w:eastAsia="zh-CN"/>
        </w:rPr>
        <w:t>③</w:t>
      </w:r>
      <w:r>
        <w:rPr>
          <w:rFonts w:ascii="仿宋_GB2312" w:hAnsi="宋体" w:eastAsia="仿宋_GB2312" w:cs="楷体_GB2312"/>
          <w:sz w:val="28"/>
          <w:szCs w:val="28"/>
        </w:rPr>
        <w:fldChar w:fldCharType="end"/>
      </w:r>
      <w:r>
        <w:rPr>
          <w:rFonts w:hint="eastAsia" w:ascii="仿宋_GB2312" w:hAnsi="楷体" w:eastAsia="仿宋_GB2312"/>
          <w:sz w:val="28"/>
          <w:szCs w:val="28"/>
          <w:lang w:eastAsia="zh-CN"/>
        </w:rPr>
        <w:t>根据中桩点坐标计算数据，使用全站仪点放样功能进行曲线中桩点实地放样，并在地面上做好标记。</w:t>
      </w:r>
    </w:p>
    <w:p w14:paraId="75EBEC40">
      <w:pPr>
        <w:widowControl/>
        <w:spacing w:line="360" w:lineRule="auto"/>
        <w:ind w:left="370" w:hanging="369" w:hangingChars="132"/>
        <w:rPr>
          <w:rFonts w:hint="eastAsia" w:ascii="仿宋_GB2312" w:hAnsi="楷体" w:eastAsia="仿宋_GB2312"/>
          <w:sz w:val="28"/>
          <w:szCs w:val="28"/>
          <w:lang w:eastAsia="zh-CN"/>
        </w:rPr>
      </w:pPr>
      <w:r>
        <w:rPr>
          <w:rFonts w:ascii="仿宋_GB2312" w:hAnsi="宋体" w:eastAsia="仿宋_GB2312" w:cs="楷体_GB2312"/>
          <w:sz w:val="28"/>
          <w:szCs w:val="28"/>
        </w:rPr>
        <w:fldChar w:fldCharType="begin"/>
      </w:r>
      <w:r>
        <w:rPr>
          <w:rFonts w:ascii="仿宋_GB2312" w:hAnsi="宋体" w:eastAsia="仿宋_GB2312" w:cs="楷体_GB2312"/>
          <w:sz w:val="28"/>
          <w:szCs w:val="28"/>
          <w:lang w:eastAsia="zh-CN"/>
        </w:rPr>
        <w:instrText xml:space="preserve"> </w:instrText>
      </w:r>
      <w:r>
        <w:rPr>
          <w:rFonts w:hint="eastAsia" w:ascii="仿宋_GB2312" w:hAnsi="宋体" w:eastAsia="仿宋_GB2312" w:cs="楷体_GB2312"/>
          <w:sz w:val="28"/>
          <w:szCs w:val="28"/>
          <w:lang w:eastAsia="zh-CN"/>
        </w:rPr>
        <w:instrText xml:space="preserve">= 4 \* GB3</w:instrText>
      </w:r>
      <w:r>
        <w:rPr>
          <w:rFonts w:ascii="仿宋_GB2312" w:hAnsi="宋体" w:eastAsia="仿宋_GB2312" w:cs="楷体_GB2312"/>
          <w:sz w:val="28"/>
          <w:szCs w:val="28"/>
          <w:lang w:eastAsia="zh-CN"/>
        </w:rPr>
        <w:instrText xml:space="preserve"> </w:instrText>
      </w:r>
      <w:r>
        <w:rPr>
          <w:rFonts w:ascii="仿宋_GB2312" w:hAnsi="宋体" w:eastAsia="仿宋_GB2312" w:cs="楷体_GB2312"/>
          <w:sz w:val="28"/>
          <w:szCs w:val="28"/>
        </w:rPr>
        <w:fldChar w:fldCharType="separate"/>
      </w:r>
      <w:r>
        <w:rPr>
          <w:rFonts w:hint="eastAsia" w:ascii="仿宋_GB2312" w:hAnsi="宋体" w:eastAsia="仿宋_GB2312" w:cs="楷体_GB2312"/>
          <w:sz w:val="28"/>
          <w:szCs w:val="28"/>
          <w:lang w:eastAsia="zh-CN"/>
        </w:rPr>
        <w:t>④</w:t>
      </w:r>
      <w:r>
        <w:rPr>
          <w:rFonts w:ascii="仿宋_GB2312" w:hAnsi="宋体" w:eastAsia="仿宋_GB2312" w:cs="楷体_GB2312"/>
          <w:sz w:val="28"/>
          <w:szCs w:val="28"/>
        </w:rPr>
        <w:fldChar w:fldCharType="end"/>
      </w:r>
      <w:r>
        <w:rPr>
          <w:rFonts w:hint="eastAsia" w:ascii="仿宋_GB2312" w:hAnsi="楷体" w:eastAsia="仿宋_GB2312"/>
          <w:sz w:val="28"/>
          <w:szCs w:val="28"/>
          <w:lang w:eastAsia="zh-CN"/>
        </w:rPr>
        <w:t>测设工作结束后，根据给出的第二套测站数据和定向点数据对测设点进行检核测量。</w:t>
      </w:r>
    </w:p>
    <w:p w14:paraId="76D33BB2">
      <w:pPr>
        <w:widowControl/>
        <w:numPr>
          <w:ilvl w:val="0"/>
          <w:numId w:val="5"/>
        </w:numPr>
        <w:spacing w:line="360" w:lineRule="auto"/>
        <w:rPr>
          <w:rFonts w:hint="eastAsia" w:ascii="仿宋_GB2312" w:hAnsi="楷体" w:eastAsia="仿宋_GB2312"/>
          <w:sz w:val="28"/>
          <w:szCs w:val="28"/>
          <w:lang w:eastAsia="zh-CN"/>
        </w:rPr>
      </w:pPr>
      <w:r>
        <w:rPr>
          <w:rFonts w:hint="eastAsia" w:ascii="仿宋_GB2312" w:hAnsi="楷体" w:eastAsia="仿宋_GB2312"/>
          <w:sz w:val="28"/>
          <w:szCs w:val="28"/>
          <w:lang w:eastAsia="zh-CN"/>
        </w:rPr>
        <w:t>上交成果：曲线常数、要素、主点里程及曲线中桩坐标计算成果和检测测设点坐标，测设点的检核测量坐标。</w:t>
      </w:r>
    </w:p>
    <w:p w14:paraId="20A623F6">
      <w:pPr>
        <w:widowControl/>
        <w:numPr>
          <w:ilvl w:val="0"/>
          <w:numId w:val="5"/>
        </w:numPr>
        <w:spacing w:line="360" w:lineRule="auto"/>
        <w:rPr>
          <w:rFonts w:hint="eastAsia" w:ascii="仿宋_GB2312" w:hAnsi="楷体" w:eastAsia="仿宋_GB2312"/>
          <w:sz w:val="28"/>
          <w:szCs w:val="28"/>
          <w:lang w:eastAsia="zh-CN"/>
        </w:rPr>
      </w:pPr>
      <w:r>
        <w:rPr>
          <w:rFonts w:hint="eastAsia" w:ascii="仿宋_GB2312" w:hAnsi="楷体" w:eastAsia="仿宋_GB2312"/>
          <w:sz w:val="28"/>
          <w:szCs w:val="28"/>
          <w:lang w:eastAsia="zh-CN"/>
        </w:rPr>
        <w:t>说明：参赛队现场抽签决定测站点，赛场设立共用定向点和检核点。</w:t>
      </w:r>
    </w:p>
    <w:p w14:paraId="1AE0AF24">
      <w:pPr>
        <w:widowControl/>
        <w:numPr>
          <w:ilvl w:val="0"/>
          <w:numId w:val="3"/>
        </w:numPr>
        <w:snapToGrid w:val="0"/>
        <w:spacing w:line="360" w:lineRule="auto"/>
        <w:rPr>
          <w:rFonts w:hint="eastAsia" w:ascii="仿宋_GB2312" w:hAnsi="仿宋_GB2312" w:eastAsia="仿宋_GB2312" w:cs="仿宋_GB2312"/>
          <w:b/>
          <w:bCs/>
          <w:sz w:val="28"/>
          <w:szCs w:val="28"/>
          <w:lang w:eastAsia="zh-CN"/>
        </w:rPr>
      </w:pPr>
      <w:r>
        <w:rPr>
          <w:rFonts w:hint="eastAsia" w:eastAsia="仿宋_GB2312"/>
          <w:sz w:val="28"/>
          <w:szCs w:val="28"/>
          <w:lang w:eastAsia="zh-CN"/>
        </w:rPr>
        <w:t>总分100分，其中竞赛用时成绩满分15分，实操及成果质量满分85分。</w:t>
      </w:r>
    </w:p>
    <w:p w14:paraId="38ABB140">
      <w:pPr>
        <w:pStyle w:val="3"/>
        <w:numPr>
          <w:ilvl w:val="0"/>
          <w:numId w:val="2"/>
        </w:numPr>
        <w:spacing w:line="360" w:lineRule="auto"/>
        <w:rPr>
          <w:rFonts w:ascii="Times New Roman" w:hAnsi="Times New Roman"/>
          <w:lang w:eastAsia="zh-CN"/>
        </w:rPr>
      </w:pPr>
      <w:r>
        <w:rPr>
          <w:rFonts w:ascii="Times New Roman" w:hAnsi="Times New Roman"/>
          <w:lang w:eastAsia="zh-CN"/>
        </w:rPr>
        <w:t>成绩评定</w:t>
      </w:r>
    </w:p>
    <w:p w14:paraId="2DBBAE6E">
      <w:pPr>
        <w:spacing w:line="360" w:lineRule="auto"/>
        <w:ind w:firstLine="562" w:firstLineChars="200"/>
        <w:rPr>
          <w:lang w:eastAsia="zh-CN"/>
        </w:rPr>
      </w:pPr>
      <w:r>
        <w:rPr>
          <w:rFonts w:hint="eastAsia" w:ascii="楷体_GB2312" w:hAnsi="楷体_GB2312" w:eastAsia="楷体_GB2312" w:cs="楷体_GB2312"/>
          <w:b/>
          <w:bCs/>
          <w:kern w:val="2"/>
          <w:sz w:val="28"/>
          <w:szCs w:val="24"/>
          <w:lang w:val="zh-TW" w:eastAsia="zh-CN"/>
        </w:rPr>
        <w:t>（</w:t>
      </w:r>
      <w:r>
        <w:rPr>
          <w:rFonts w:hint="eastAsia" w:ascii="楷体_GB2312" w:hAnsi="楷体_GB2312" w:eastAsia="楷体_GB2312" w:cs="楷体_GB2312"/>
          <w:b/>
          <w:bCs/>
          <w:kern w:val="2"/>
          <w:sz w:val="28"/>
          <w:szCs w:val="24"/>
          <w:lang w:eastAsia="zh-CN"/>
        </w:rPr>
        <w:t>一）</w:t>
      </w:r>
      <w:r>
        <w:rPr>
          <w:rFonts w:hint="eastAsia" w:ascii="楷体_GB2312" w:hAnsi="楷体_GB2312" w:eastAsia="楷体_GB2312" w:cs="楷体_GB2312"/>
          <w:b/>
          <w:bCs/>
          <w:kern w:val="2"/>
          <w:sz w:val="28"/>
          <w:szCs w:val="24"/>
          <w:lang w:val="zh-TW" w:eastAsia="zh-CN"/>
        </w:rPr>
        <w:t>评分标准</w:t>
      </w:r>
    </w:p>
    <w:p w14:paraId="141F850F">
      <w:pPr>
        <w:spacing w:before="2" w:line="360" w:lineRule="auto"/>
        <w:rPr>
          <w:rFonts w:eastAsia="宋体"/>
          <w:sz w:val="6"/>
          <w:szCs w:val="6"/>
          <w:lang w:eastAsia="zh-CN"/>
        </w:rPr>
      </w:pPr>
    </w:p>
    <w:p w14:paraId="184054C9">
      <w:pPr>
        <w:spacing w:line="360" w:lineRule="auto"/>
        <w:ind w:firstLine="564"/>
        <w:rPr>
          <w:rFonts w:hint="eastAsia"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模块一中的两个独立任务时间分占15%，质量分占85%。城市三维建模应在</w:t>
      </w:r>
      <w:r>
        <w:rPr>
          <w:rFonts w:hint="eastAsia" w:ascii="仿宋_GB2312" w:hAnsi="仿宋_GB2312" w:eastAsia="仿宋_GB2312" w:cs="仿宋_GB2312"/>
          <w:sz w:val="28"/>
          <w:szCs w:val="28"/>
          <w:lang w:eastAsia="zh-CN"/>
        </w:rPr>
        <w:t>180分钟内</w:t>
      </w:r>
      <w:r>
        <w:rPr>
          <w:rFonts w:hint="eastAsia" w:ascii="仿宋_GB2312" w:hAnsi="仿宋_GB2312" w:eastAsia="仿宋_GB2312" w:cs="仿宋_GB2312"/>
          <w:spacing w:val="-8"/>
          <w:sz w:val="28"/>
          <w:szCs w:val="28"/>
          <w:lang w:eastAsia="zh-CN"/>
        </w:rPr>
        <w:t>完</w:t>
      </w:r>
      <w:r>
        <w:rPr>
          <w:rFonts w:hint="eastAsia" w:ascii="仿宋_GB2312" w:hAnsi="仿宋_GB2312" w:eastAsia="仿宋_GB2312" w:cs="仿宋_GB2312"/>
          <w:spacing w:val="-5"/>
          <w:sz w:val="28"/>
          <w:szCs w:val="28"/>
          <w:lang w:eastAsia="zh-CN"/>
        </w:rPr>
        <w:t>成，</w:t>
      </w:r>
      <w:r>
        <w:rPr>
          <w:rFonts w:hint="eastAsia" w:ascii="仿宋_GB2312" w:hAnsi="仿宋_GB2312" w:eastAsia="仿宋_GB2312" w:cs="仿宋_GB2312"/>
          <w:spacing w:val="-5"/>
          <w:sz w:val="28"/>
          <w:szCs w:val="28"/>
          <w:lang w:val="en-US" w:eastAsia="zh-CN"/>
        </w:rPr>
        <w:t>二等</w:t>
      </w:r>
      <w:r>
        <w:rPr>
          <w:rFonts w:hint="eastAsia" w:ascii="仿宋_GB2312" w:hAnsi="仿宋_GB2312" w:eastAsia="仿宋_GB2312" w:cs="仿宋_GB2312"/>
          <w:spacing w:val="-5"/>
          <w:sz w:val="28"/>
          <w:szCs w:val="28"/>
          <w:lang w:eastAsia="zh-CN"/>
        </w:rPr>
        <w:t>水准测量应在90分钟内完成，</w:t>
      </w:r>
      <w:r>
        <w:rPr>
          <w:rFonts w:hint="eastAsia" w:ascii="仿宋_GB2312" w:hAnsi="仿宋_GB2312" w:eastAsia="仿宋_GB2312" w:cs="仿宋_GB2312"/>
          <w:spacing w:val="-5"/>
          <w:sz w:val="28"/>
          <w:szCs w:val="28"/>
          <w:lang w:val="en-US" w:eastAsia="zh-CN"/>
        </w:rPr>
        <w:t>一级</w:t>
      </w:r>
      <w:r>
        <w:rPr>
          <w:rFonts w:hint="eastAsia" w:ascii="仿宋_GB2312" w:hAnsi="仿宋_GB2312" w:eastAsia="仿宋_GB2312" w:cs="仿宋_GB2312"/>
          <w:spacing w:val="-5"/>
          <w:sz w:val="28"/>
          <w:szCs w:val="28"/>
          <w:lang w:eastAsia="zh-CN"/>
        </w:rPr>
        <w:t>导线测量、曲线测设应在60分钟内完成。</w:t>
      </w:r>
    </w:p>
    <w:p w14:paraId="77016FAB">
      <w:pPr>
        <w:spacing w:line="360" w:lineRule="auto"/>
        <w:ind w:firstLine="554" w:firstLineChars="200"/>
        <w:rPr>
          <w:rFonts w:hint="eastAsia" w:ascii="仿宋_GB2312" w:hAnsi="仿宋_GB2312" w:eastAsia="仿宋_GB2312" w:cs="仿宋_GB2312"/>
          <w:b/>
          <w:bCs/>
          <w:sz w:val="28"/>
          <w:szCs w:val="28"/>
          <w:lang w:eastAsia="zh-CN"/>
        </w:rPr>
      </w:pPr>
      <w:r>
        <w:rPr>
          <w:rFonts w:hint="eastAsia" w:ascii="仿宋_GB2312" w:hAnsi="仿宋_GB2312" w:eastAsia="仿宋_GB2312" w:cs="仿宋_GB2312"/>
          <w:b/>
          <w:bCs/>
          <w:spacing w:val="-2"/>
          <w:sz w:val="28"/>
          <w:szCs w:val="28"/>
          <w:lang w:eastAsia="zh-CN"/>
        </w:rPr>
        <w:t>1.竞赛用时成绩评分标准</w:t>
      </w:r>
    </w:p>
    <w:p w14:paraId="0D25EC5C">
      <w:pPr>
        <w:spacing w:line="360" w:lineRule="auto"/>
        <w:ind w:firstLine="612" w:firstLineChars="200"/>
        <w:rPr>
          <w:rFonts w:hint="eastAsia" w:ascii="仿宋" w:hAnsi="仿宋" w:eastAsia="仿宋" w:cs="仿宋"/>
          <w:sz w:val="28"/>
          <w:szCs w:val="28"/>
          <w:lang w:eastAsia="zh-CN"/>
        </w:rPr>
      </w:pPr>
      <w:r>
        <w:rPr>
          <w:rFonts w:hint="eastAsia" w:ascii="仿宋_GB2312" w:hAnsi="仿宋_GB2312" w:eastAsia="仿宋_GB2312" w:cs="仿宋_GB2312"/>
          <w:spacing w:val="13"/>
          <w:sz w:val="28"/>
          <w:szCs w:val="28"/>
          <w:lang w:eastAsia="zh-CN"/>
        </w:rPr>
        <w:t>各</w:t>
      </w:r>
      <w:r>
        <w:rPr>
          <w:rFonts w:hint="eastAsia" w:ascii="仿宋_GB2312" w:hAnsi="仿宋_GB2312" w:eastAsia="仿宋_GB2312" w:cs="仿宋_GB2312"/>
          <w:spacing w:val="12"/>
          <w:sz w:val="28"/>
          <w:szCs w:val="28"/>
          <w:lang w:eastAsia="zh-CN"/>
        </w:rPr>
        <w:t>队的作业速度得分</w:t>
      </w:r>
      <w:r>
        <w:rPr>
          <w:rFonts w:hint="eastAsia" w:ascii="仿宋_GB2312" w:hAnsi="仿宋_GB2312" w:eastAsia="仿宋_GB2312" w:cs="仿宋_GB2312"/>
          <w:i/>
          <w:iCs/>
          <w:position w:val="-1"/>
          <w:sz w:val="28"/>
          <w:szCs w:val="28"/>
          <w:lang w:eastAsia="zh-CN"/>
        </w:rPr>
        <w:t>S</w:t>
      </w:r>
      <w:r>
        <w:rPr>
          <w:rFonts w:hint="eastAsia" w:ascii="仿宋_GB2312" w:hAnsi="仿宋_GB2312" w:eastAsia="仿宋_GB2312" w:cs="仿宋_GB2312"/>
          <w:i/>
          <w:iCs/>
          <w:position w:val="-1"/>
          <w:sz w:val="28"/>
          <w:szCs w:val="28"/>
          <w:vertAlign w:val="subscript"/>
          <w:lang w:eastAsia="zh-CN"/>
        </w:rPr>
        <w:t>i</w:t>
      </w:r>
      <w:r>
        <w:rPr>
          <w:rFonts w:hint="eastAsia" w:ascii="仿宋_GB2312" w:hAnsi="仿宋_GB2312" w:eastAsia="仿宋_GB2312" w:cs="仿宋_GB2312"/>
          <w:spacing w:val="12"/>
          <w:sz w:val="28"/>
          <w:szCs w:val="28"/>
          <w:lang w:eastAsia="zh-CN"/>
        </w:rPr>
        <w:t>计算公式为：</w:t>
      </w:r>
    </w:p>
    <w:p w14:paraId="02E93501">
      <w:pPr>
        <w:spacing w:before="200" w:after="200" w:line="360" w:lineRule="auto"/>
        <w:ind w:firstLine="2640" w:firstLineChars="1200"/>
        <w:textAlignment w:val="center"/>
        <w:rPr>
          <w:rFonts w:ascii="Calibri" w:hAnsi="Calibri" w:eastAsia="宋体"/>
        </w:rPr>
      </w:pPr>
      <w:r>
        <w:rPr>
          <w:rFonts w:ascii="Calibri" w:hAnsi="Calibri" w:eastAsia="宋体"/>
          <w:position w:val="-30"/>
        </w:rPr>
        <w:object>
          <v:shape id="_x0000_i1025" o:spt="75" type="#_x0000_t75" style="height:47.5pt;width:183.5pt;" o:ole="t" filled="f" o:preferrelative="t" stroked="f" coordsize="21600,21600">
            <v:path/>
            <v:fill on="f" focussize="0,0"/>
            <v:stroke on="f" joinstyle="miter"/>
            <v:imagedata r:id="rId7" o:title=""/>
            <o:lock v:ext="edit" aspectratio="t"/>
            <w10:wrap type="none"/>
            <w10:anchorlock/>
          </v:shape>
          <o:OLEObject Type="Embed" ProgID="Equation.KSEE3" ShapeID="_x0000_i1025" DrawAspect="Content" ObjectID="_1468075725" r:id="rId6">
            <o:LockedField>false</o:LockedField>
          </o:OLEObject>
        </w:object>
      </w:r>
    </w:p>
    <w:p w14:paraId="47A327F4">
      <w:pPr>
        <w:spacing w:before="124" w:line="360" w:lineRule="auto"/>
        <w:ind w:left="564"/>
        <w:rPr>
          <w:rFonts w:hint="eastAsia" w:ascii="仿宋" w:hAnsi="仿宋" w:eastAsia="仿宋" w:cs="仿宋"/>
          <w:sz w:val="28"/>
          <w:szCs w:val="28"/>
          <w:lang w:eastAsia="zh-CN"/>
        </w:rPr>
      </w:pPr>
      <w:r>
        <w:rPr>
          <w:rFonts w:ascii="仿宋" w:hAnsi="仿宋" w:eastAsia="仿宋" w:cs="仿宋"/>
          <w:spacing w:val="-10"/>
          <w:sz w:val="28"/>
          <w:szCs w:val="28"/>
          <w:lang w:eastAsia="zh-CN"/>
        </w:rPr>
        <w:t>式</w:t>
      </w:r>
      <w:r>
        <w:rPr>
          <w:rFonts w:ascii="仿宋" w:hAnsi="仿宋" w:eastAsia="仿宋" w:cs="仿宋"/>
          <w:spacing w:val="-7"/>
          <w:sz w:val="28"/>
          <w:szCs w:val="28"/>
          <w:lang w:eastAsia="zh-CN"/>
        </w:rPr>
        <w:t>中：</w:t>
      </w:r>
      <w:r>
        <w:rPr>
          <w:rFonts w:ascii="仿宋" w:hAnsi="仿宋" w:eastAsia="仿宋" w:cs="仿宋"/>
          <w:i/>
          <w:iCs/>
          <w:spacing w:val="-7"/>
          <w:position w:val="-1"/>
          <w:sz w:val="29"/>
          <w:szCs w:val="29"/>
          <w:lang w:eastAsia="zh-CN"/>
        </w:rPr>
        <w:t>T</w:t>
      </w:r>
      <w:r>
        <w:rPr>
          <w:rFonts w:ascii="仿宋" w:hAnsi="仿宋" w:eastAsia="仿宋" w:cs="仿宋"/>
          <w:spacing w:val="-7"/>
          <w:position w:val="-5"/>
          <w:sz w:val="13"/>
          <w:szCs w:val="13"/>
          <w:lang w:eastAsia="zh-CN"/>
        </w:rPr>
        <w:t>1</w:t>
      </w:r>
      <w:r>
        <w:rPr>
          <w:rFonts w:ascii="仿宋" w:hAnsi="仿宋" w:eastAsia="仿宋" w:cs="仿宋"/>
          <w:spacing w:val="-7"/>
          <w:sz w:val="28"/>
          <w:szCs w:val="28"/>
          <w:lang w:eastAsia="zh-CN"/>
        </w:rPr>
        <w:t>为所有参赛队中用时最少的竞赛时间。</w:t>
      </w:r>
    </w:p>
    <w:p w14:paraId="59408525">
      <w:pPr>
        <w:spacing w:before="222" w:line="360" w:lineRule="auto"/>
        <w:ind w:left="1577" w:right="224" w:hanging="332"/>
        <w:rPr>
          <w:rFonts w:hint="eastAsia" w:ascii="仿宋" w:hAnsi="仿宋" w:eastAsia="仿宋" w:cs="仿宋"/>
          <w:sz w:val="28"/>
          <w:szCs w:val="28"/>
          <w:lang w:eastAsia="zh-CN"/>
        </w:rPr>
      </w:pPr>
      <w:r>
        <w:rPr>
          <w:rFonts w:ascii="仿宋" w:hAnsi="仿宋" w:eastAsia="仿宋" w:cs="仿宋"/>
          <w:i/>
          <w:iCs/>
          <w:position w:val="-1"/>
          <w:sz w:val="29"/>
          <w:szCs w:val="29"/>
          <w:lang w:eastAsia="zh-CN"/>
        </w:rPr>
        <w:t>T</w:t>
      </w:r>
      <w:r>
        <w:rPr>
          <w:rFonts w:ascii="仿宋" w:hAnsi="仿宋" w:eastAsia="仿宋" w:cs="仿宋"/>
          <w:i/>
          <w:iCs/>
          <w:position w:val="-5"/>
          <w:sz w:val="14"/>
          <w:szCs w:val="14"/>
          <w:lang w:eastAsia="zh-CN"/>
        </w:rPr>
        <w:t>n</w:t>
      </w:r>
      <w:r>
        <w:rPr>
          <w:rFonts w:ascii="仿宋" w:hAnsi="仿宋" w:eastAsia="仿宋" w:cs="仿宋"/>
          <w:spacing w:val="-1"/>
          <w:sz w:val="28"/>
          <w:szCs w:val="28"/>
          <w:lang w:eastAsia="zh-CN"/>
        </w:rPr>
        <w:t>所有参赛队中不超过规定最大时长</w:t>
      </w:r>
      <w:r>
        <w:rPr>
          <w:rFonts w:ascii="仿宋" w:hAnsi="仿宋" w:eastAsia="仿宋" w:cs="仿宋"/>
          <w:sz w:val="28"/>
          <w:szCs w:val="28"/>
          <w:lang w:eastAsia="zh-CN"/>
        </w:rPr>
        <w:t>的队伍中用时最多的竞赛</w:t>
      </w:r>
      <w:r>
        <w:rPr>
          <w:rFonts w:ascii="仿宋" w:hAnsi="仿宋" w:eastAsia="仿宋" w:cs="仿宋"/>
          <w:spacing w:val="-12"/>
          <w:sz w:val="28"/>
          <w:szCs w:val="28"/>
          <w:lang w:eastAsia="zh-CN"/>
        </w:rPr>
        <w:t>时间。</w:t>
      </w:r>
    </w:p>
    <w:p w14:paraId="1B40D48E">
      <w:pPr>
        <w:spacing w:line="360" w:lineRule="auto"/>
        <w:ind w:left="1106"/>
        <w:rPr>
          <w:rFonts w:hint="eastAsia" w:ascii="仿宋" w:hAnsi="仿宋" w:eastAsia="仿宋" w:cs="仿宋"/>
          <w:spacing w:val="5"/>
          <w:sz w:val="28"/>
          <w:szCs w:val="28"/>
        </w:rPr>
      </w:pPr>
      <w:r>
        <w:rPr>
          <w:rFonts w:ascii="Calibri" w:hAnsi="Calibri" w:eastAsia="宋体"/>
        </w:rPr>
        <mc:AlternateContent>
          <mc:Choice Requires="wps">
            <w:drawing>
              <wp:anchor distT="0" distB="0" distL="114300" distR="114300" simplePos="0" relativeHeight="251660288" behindDoc="0" locked="0" layoutInCell="1" allowOverlap="1">
                <wp:simplePos x="0" y="0"/>
                <wp:positionH relativeFrom="column">
                  <wp:posOffset>778510</wp:posOffset>
                </wp:positionH>
                <wp:positionV relativeFrom="paragraph">
                  <wp:posOffset>134620</wp:posOffset>
                </wp:positionV>
                <wp:extent cx="85725" cy="139065"/>
                <wp:effectExtent l="0" t="0" r="0" b="0"/>
                <wp:wrapNone/>
                <wp:docPr id="7" name="文本框 7"/>
                <wp:cNvGraphicFramePr/>
                <a:graphic xmlns:a="http://schemas.openxmlformats.org/drawingml/2006/main">
                  <a:graphicData uri="http://schemas.microsoft.com/office/word/2010/wordprocessingShape">
                    <wps:wsp>
                      <wps:cNvSpPr txBox="1"/>
                      <wps:spPr>
                        <a:xfrm>
                          <a:off x="0" y="0"/>
                          <a:ext cx="85725" cy="139065"/>
                        </a:xfrm>
                        <a:prstGeom prst="rect">
                          <a:avLst/>
                        </a:prstGeom>
                        <a:noFill/>
                        <a:ln>
                          <a:noFill/>
                        </a:ln>
                        <a:effectLst/>
                      </wps:spPr>
                      <wps:txbx>
                        <w:txbxContent>
                          <w:p w14:paraId="0D808AF4">
                            <w:pPr>
                              <w:spacing w:before="20" w:line="236" w:lineRule="auto"/>
                              <w:ind w:left="20"/>
                              <w:rPr>
                                <w:rFonts w:hint="eastAsia" w:ascii="仿宋" w:hAnsi="仿宋" w:eastAsia="仿宋" w:cs="仿宋"/>
                                <w:sz w:val="14"/>
                                <w:szCs w:val="14"/>
                              </w:rPr>
                            </w:pPr>
                            <w:r>
                              <w:rPr>
                                <w:rFonts w:ascii="仿宋" w:hAnsi="仿宋" w:eastAsia="仿宋" w:cs="仿宋"/>
                                <w:i/>
                                <w:iCs/>
                                <w:spacing w:val="24"/>
                                <w:sz w:val="14"/>
                                <w:szCs w:val="14"/>
                              </w:rPr>
                              <w:t>i</w:t>
                            </w:r>
                          </w:p>
                        </w:txbxContent>
                      </wps:txbx>
                      <wps:bodyPr vert="horz" wrap="square" lIns="0" tIns="0" rIns="0" bIns="0" anchor="t" anchorCtr="0" upright="1"/>
                    </wps:wsp>
                  </a:graphicData>
                </a:graphic>
              </wp:anchor>
            </w:drawing>
          </mc:Choice>
          <mc:Fallback>
            <w:pict>
              <v:shape id="_x0000_s1026" o:spid="_x0000_s1026" o:spt="202" type="#_x0000_t202" style="position:absolute;left:0pt;margin-left:61.3pt;margin-top:10.6pt;height:10.95pt;width:6.75pt;z-index:251660288;mso-width-relative:page;mso-height-relative:page;" filled="f" stroked="f" coordsize="21600,21600" o:gfxdata="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JBc2o/XAAAACQEAAA8AAAAA&#10;AAAAAQAgAAAAIgAAAGRycy9kb3ducmV2LnhtbFBLAQIUABQAAAAIAIdO4kB19O/63AEAALEDAAAO&#10;AAAAAAAAAAEAIAAAACYBAABkcnMvZTJvRG9jLnhtbFBLBQYAAAAABgAGAFkBAAB0BQAAAAA=&#10;">
                <v:fill on="f" focussize="0,0"/>
                <v:stroke on="f"/>
                <v:imagedata o:title=""/>
                <o:lock v:ext="edit" aspectratio="f"/>
                <v:textbox inset="0mm,0mm,0mm,0mm">
                  <w:txbxContent>
                    <w:p w14:paraId="0D808AF4">
                      <w:pPr>
                        <w:spacing w:before="20" w:line="236" w:lineRule="auto"/>
                        <w:ind w:left="20"/>
                        <w:rPr>
                          <w:rFonts w:hint="eastAsia" w:ascii="仿宋" w:hAnsi="仿宋" w:eastAsia="仿宋" w:cs="仿宋"/>
                          <w:sz w:val="14"/>
                          <w:szCs w:val="14"/>
                        </w:rPr>
                      </w:pPr>
                      <w:r>
                        <w:rPr>
                          <w:rFonts w:ascii="仿宋" w:hAnsi="仿宋" w:eastAsia="仿宋" w:cs="仿宋"/>
                          <w:i/>
                          <w:iCs/>
                          <w:spacing w:val="24"/>
                          <w:sz w:val="14"/>
                          <w:szCs w:val="14"/>
                        </w:rPr>
                        <w:t>i</w:t>
                      </w:r>
                    </w:p>
                  </w:txbxContent>
                </v:textbox>
              </v:shape>
            </w:pict>
          </mc:Fallback>
        </mc:AlternateContent>
      </w:r>
      <w:r>
        <w:rPr>
          <w:rFonts w:ascii="仿宋" w:hAnsi="仿宋" w:eastAsia="仿宋" w:cs="仿宋"/>
          <w:i/>
          <w:iCs/>
          <w:sz w:val="29"/>
          <w:szCs w:val="29"/>
        </w:rPr>
        <w:t>T</w:t>
      </w:r>
      <w:r>
        <w:rPr>
          <w:rFonts w:ascii="仿宋" w:hAnsi="仿宋" w:eastAsia="仿宋" w:cs="仿宋"/>
          <w:spacing w:val="5"/>
          <w:sz w:val="28"/>
          <w:szCs w:val="28"/>
        </w:rPr>
        <w:t>为各队的实际用时。</w:t>
      </w:r>
    </w:p>
    <w:p w14:paraId="21270595">
      <w:pPr>
        <w:numPr>
          <w:ilvl w:val="0"/>
          <w:numId w:val="6"/>
        </w:numPr>
        <w:spacing w:line="360" w:lineRule="auto"/>
        <w:ind w:firstLine="554" w:firstLineChars="200"/>
        <w:rPr>
          <w:rFonts w:hint="eastAsia" w:ascii="仿宋_GB2312" w:hAnsi="仿宋_GB2312" w:eastAsia="仿宋_GB2312" w:cs="仿宋_GB2312"/>
          <w:b/>
          <w:bCs/>
          <w:spacing w:val="-1"/>
          <w:sz w:val="28"/>
          <w:szCs w:val="28"/>
        </w:rPr>
      </w:pPr>
      <w:r>
        <w:rPr>
          <w:rFonts w:hint="eastAsia" w:ascii="仿宋_GB2312" w:hAnsi="仿宋_GB2312" w:eastAsia="仿宋_GB2312" w:cs="仿宋_GB2312"/>
          <w:b/>
          <w:bCs/>
          <w:spacing w:val="-2"/>
          <w:sz w:val="28"/>
          <w:szCs w:val="28"/>
        </w:rPr>
        <w:t>竞赛成果质量评</w:t>
      </w:r>
      <w:r>
        <w:rPr>
          <w:rFonts w:hint="eastAsia" w:ascii="仿宋_GB2312" w:hAnsi="仿宋_GB2312" w:eastAsia="仿宋_GB2312" w:cs="仿宋_GB2312"/>
          <w:b/>
          <w:bCs/>
          <w:spacing w:val="-1"/>
          <w:sz w:val="28"/>
          <w:szCs w:val="28"/>
        </w:rPr>
        <w:t>分标准</w:t>
      </w:r>
    </w:p>
    <w:p w14:paraId="710DEF3B">
      <w:pPr>
        <w:spacing w:line="360" w:lineRule="auto"/>
        <w:ind w:firstLine="534" w:firstLineChars="200"/>
        <w:rPr>
          <w:rFonts w:hint="eastAsia" w:ascii="仿宋_GB2312" w:hAnsi="仿宋_GB2312" w:eastAsia="仿宋_GB2312" w:cs="仿宋_GB2312"/>
          <w:b/>
          <w:bCs/>
          <w:sz w:val="28"/>
          <w:szCs w:val="28"/>
          <w:lang w:eastAsia="zh-CN"/>
        </w:rPr>
      </w:pPr>
      <w:r>
        <w:rPr>
          <w:rFonts w:hint="eastAsia" w:ascii="仿宋_GB2312" w:hAnsi="仿宋_GB2312" w:eastAsia="仿宋_GB2312" w:cs="仿宋_GB2312"/>
          <w:b/>
          <w:bCs/>
          <w:spacing w:val="-7"/>
          <w:sz w:val="28"/>
          <w:szCs w:val="28"/>
          <w:lang w:eastAsia="zh-CN"/>
        </w:rPr>
        <w:t>（1）水准测量成果质量评分标准</w:t>
      </w:r>
    </w:p>
    <w:p w14:paraId="3E9F9CED">
      <w:pPr>
        <w:spacing w:line="360" w:lineRule="auto"/>
        <w:ind w:firstLine="536" w:firstLineChars="200"/>
        <w:rPr>
          <w:rFonts w:hint="eastAsia" w:ascii="仿宋_GB2312" w:hAnsi="仿宋_GB2312" w:eastAsia="仿宋_GB2312" w:cs="仿宋_GB2312"/>
          <w:spacing w:val="-3"/>
          <w:sz w:val="28"/>
          <w:szCs w:val="28"/>
          <w:lang w:eastAsia="zh-CN"/>
        </w:rPr>
      </w:pPr>
      <w:r>
        <w:rPr>
          <w:rFonts w:hint="eastAsia" w:ascii="仿宋_GB2312" w:hAnsi="仿宋_GB2312" w:eastAsia="仿宋_GB2312" w:cs="仿宋_GB2312"/>
          <w:spacing w:val="-6"/>
          <w:sz w:val="28"/>
          <w:szCs w:val="28"/>
          <w:lang w:eastAsia="zh-CN"/>
        </w:rPr>
        <w:t>成果质量</w:t>
      </w:r>
      <w:r>
        <w:rPr>
          <w:rFonts w:hint="eastAsia" w:ascii="仿宋_GB2312" w:hAnsi="仿宋_GB2312" w:eastAsia="仿宋_GB2312" w:cs="仿宋_GB2312"/>
          <w:spacing w:val="-5"/>
          <w:sz w:val="28"/>
          <w:szCs w:val="28"/>
          <w:lang w:eastAsia="zh-CN"/>
        </w:rPr>
        <w:t>从</w:t>
      </w:r>
      <w:r>
        <w:rPr>
          <w:rFonts w:hint="eastAsia" w:ascii="仿宋_GB2312" w:hAnsi="仿宋_GB2312" w:eastAsia="仿宋_GB2312" w:cs="仿宋_GB2312"/>
          <w:spacing w:val="-3"/>
          <w:sz w:val="28"/>
          <w:szCs w:val="28"/>
          <w:lang w:eastAsia="zh-CN"/>
        </w:rPr>
        <w:t>观测质量和测量成果精度等方面考虑进行分类：</w:t>
      </w:r>
    </w:p>
    <w:p w14:paraId="0C53F88F">
      <w:pPr>
        <w:spacing w:line="360" w:lineRule="auto"/>
        <w:ind w:firstLine="536" w:firstLineChars="200"/>
        <w:rPr>
          <w:rFonts w:hint="eastAsia" w:ascii="仿宋_GB2312" w:hAnsi="仿宋_GB2312" w:eastAsia="仿宋_GB2312" w:cs="仿宋_GB2312"/>
          <w:spacing w:val="-6"/>
          <w:sz w:val="28"/>
          <w:szCs w:val="28"/>
          <w:lang w:eastAsia="zh-CN"/>
        </w:rPr>
      </w:pPr>
      <w:r>
        <w:rPr>
          <w:rFonts w:hint="eastAsia" w:ascii="仿宋_GB2312" w:hAnsi="仿宋_GB2312" w:eastAsia="仿宋_GB2312" w:cs="仿宋_GB2312"/>
          <w:spacing w:val="-6"/>
          <w:sz w:val="28"/>
          <w:szCs w:val="28"/>
          <w:lang w:eastAsia="zh-CN"/>
        </w:rPr>
        <w:t>1)不合格成果</w:t>
      </w:r>
    </w:p>
    <w:p w14:paraId="0C732BDE">
      <w:pPr>
        <w:spacing w:line="360" w:lineRule="auto"/>
        <w:ind w:firstLine="552" w:firstLineChars="200"/>
        <w:rPr>
          <w:rFonts w:hint="eastAsia" w:ascii="仿宋_GB2312" w:hAnsi="仿宋_GB2312" w:eastAsia="仿宋_GB2312" w:cs="仿宋_GB2312"/>
          <w:sz w:val="28"/>
          <w:szCs w:val="28"/>
          <w:lang w:eastAsia="zh-CN"/>
        </w:rPr>
      </w:pPr>
      <w:r>
        <w:rPr>
          <w:rFonts w:hint="eastAsia" w:ascii="仿宋_GB2312" w:hAnsi="仿宋_GB2312" w:eastAsia="仿宋_GB2312" w:cs="仿宋_GB2312"/>
          <w:spacing w:val="-2"/>
          <w:sz w:val="28"/>
          <w:szCs w:val="28"/>
          <w:lang w:eastAsia="zh-CN"/>
        </w:rPr>
        <w:t>不合格</w:t>
      </w:r>
      <w:r>
        <w:rPr>
          <w:rFonts w:hint="eastAsia" w:ascii="仿宋_GB2312" w:hAnsi="仿宋_GB2312" w:eastAsia="仿宋_GB2312" w:cs="仿宋_GB2312"/>
          <w:spacing w:val="-1"/>
          <w:sz w:val="28"/>
          <w:szCs w:val="28"/>
          <w:lang w:eastAsia="zh-CN"/>
        </w:rPr>
        <w:t>成果称为二类成果，</w:t>
      </w:r>
      <w:r>
        <w:rPr>
          <w:rFonts w:hint="eastAsia" w:ascii="仿宋_GB2312" w:hAnsi="仿宋_GB2312" w:eastAsia="仿宋_GB2312" w:cs="仿宋_GB2312"/>
          <w:sz w:val="28"/>
          <w:szCs w:val="28"/>
          <w:lang w:eastAsia="zh-CN"/>
        </w:rPr>
        <w:t>凡出现以下任一情况即为二类成果，该任务成绩计为零分。</w:t>
      </w:r>
    </w:p>
    <w:p w14:paraId="396693AE">
      <w:pPr>
        <w:spacing w:line="360" w:lineRule="auto"/>
        <w:ind w:left="440" w:leftChars="200"/>
        <w:rPr>
          <w:rFonts w:hint="eastAsia" w:ascii="仿宋_GB2312" w:hAnsi="仿宋_GB2312" w:eastAsia="仿宋_GB2312" w:cs="仿宋_GB2312"/>
          <w:sz w:val="28"/>
          <w:szCs w:val="28"/>
          <w:lang w:eastAsia="zh-CN"/>
        </w:rPr>
      </w:pPr>
      <w:r>
        <w:rPr>
          <w:rFonts w:hint="eastAsia" w:ascii="仿宋_GB2312" w:hAnsi="仿宋_GB2312" w:eastAsia="仿宋_GB2312" w:cs="仿宋_GB2312"/>
          <w:spacing w:val="-6"/>
          <w:sz w:val="28"/>
          <w:szCs w:val="28"/>
          <w:lang w:eastAsia="zh-CN"/>
        </w:rPr>
        <w:t>A.原始</w:t>
      </w:r>
      <w:r>
        <w:rPr>
          <w:rFonts w:hint="eastAsia" w:ascii="仿宋_GB2312" w:hAnsi="仿宋_GB2312" w:eastAsia="仿宋_GB2312" w:cs="仿宋_GB2312"/>
          <w:spacing w:val="-4"/>
          <w:sz w:val="28"/>
          <w:szCs w:val="28"/>
          <w:lang w:eastAsia="zh-CN"/>
        </w:rPr>
        <w:t>观</w:t>
      </w:r>
      <w:r>
        <w:rPr>
          <w:rFonts w:hint="eastAsia" w:ascii="仿宋_GB2312" w:hAnsi="仿宋_GB2312" w:eastAsia="仿宋_GB2312" w:cs="仿宋_GB2312"/>
          <w:spacing w:val="-3"/>
          <w:sz w:val="28"/>
          <w:szCs w:val="28"/>
          <w:lang w:eastAsia="zh-CN"/>
        </w:rPr>
        <w:t>测记录用橡皮擦；</w:t>
      </w:r>
    </w:p>
    <w:p w14:paraId="2F3C3E3F">
      <w:pPr>
        <w:spacing w:line="360" w:lineRule="auto"/>
        <w:ind w:left="440" w:leftChars="200"/>
        <w:rPr>
          <w:rFonts w:hint="eastAsia" w:ascii="仿宋_GB2312" w:hAnsi="仿宋_GB2312" w:eastAsia="仿宋_GB2312" w:cs="仿宋_GB2312"/>
          <w:sz w:val="28"/>
          <w:szCs w:val="28"/>
          <w:lang w:eastAsia="zh-CN"/>
        </w:rPr>
      </w:pPr>
      <w:r>
        <w:rPr>
          <w:rFonts w:hint="eastAsia" w:ascii="仿宋_GB2312" w:hAnsi="仿宋_GB2312" w:eastAsia="仿宋_GB2312" w:cs="仿宋_GB2312"/>
          <w:spacing w:val="-3"/>
          <w:sz w:val="28"/>
          <w:szCs w:val="28"/>
          <w:lang w:eastAsia="zh-CN"/>
        </w:rPr>
        <w:t>B.每测段测站数非偶数；</w:t>
      </w:r>
    </w:p>
    <w:p w14:paraId="352CCE08">
      <w:pPr>
        <w:spacing w:line="360" w:lineRule="auto"/>
        <w:ind w:left="440" w:leftChars="200"/>
        <w:rPr>
          <w:rFonts w:hint="eastAsia" w:ascii="仿宋_GB2312" w:hAnsi="仿宋_GB2312" w:eastAsia="仿宋_GB2312" w:cs="仿宋_GB2312"/>
          <w:sz w:val="28"/>
          <w:szCs w:val="28"/>
          <w:lang w:eastAsia="zh-CN"/>
        </w:rPr>
      </w:pPr>
      <w:r>
        <w:rPr>
          <w:rFonts w:hint="eastAsia" w:ascii="仿宋_GB2312" w:hAnsi="仿宋_GB2312" w:eastAsia="仿宋_GB2312" w:cs="仿宋_GB2312"/>
          <w:spacing w:val="-3"/>
          <w:sz w:val="28"/>
          <w:szCs w:val="28"/>
          <w:lang w:eastAsia="zh-CN"/>
        </w:rPr>
        <w:t>C.视线长度、视线高度、前后视距差及其累计差、两次读数所得高差之差超限；</w:t>
      </w:r>
    </w:p>
    <w:p w14:paraId="12E8C5E7">
      <w:pPr>
        <w:spacing w:line="360" w:lineRule="auto"/>
        <w:ind w:left="440" w:leftChars="200"/>
        <w:rPr>
          <w:rFonts w:hint="eastAsia" w:ascii="仿宋_GB2312" w:hAnsi="仿宋_GB2312" w:eastAsia="仿宋_GB2312" w:cs="仿宋_GB2312"/>
          <w:sz w:val="28"/>
          <w:szCs w:val="28"/>
          <w:lang w:eastAsia="zh-CN"/>
        </w:rPr>
      </w:pPr>
      <w:r>
        <w:rPr>
          <w:rFonts w:hint="eastAsia" w:ascii="仿宋_GB2312" w:hAnsi="仿宋_GB2312" w:eastAsia="仿宋_GB2312" w:cs="仿宋_GB2312"/>
          <w:spacing w:val="-3"/>
          <w:sz w:val="28"/>
          <w:szCs w:val="28"/>
          <w:lang w:eastAsia="zh-CN"/>
        </w:rPr>
        <w:t>D.原始记录</w:t>
      </w:r>
      <w:r>
        <w:rPr>
          <w:rFonts w:hint="eastAsia" w:ascii="仿宋_GB2312" w:hAnsi="仿宋_GB2312" w:eastAsia="仿宋_GB2312" w:cs="仿宋_GB2312"/>
          <w:sz w:val="28"/>
          <w:szCs w:val="28"/>
          <w:lang w:eastAsia="zh-CN"/>
        </w:rPr>
        <w:t>连环</w:t>
      </w:r>
      <w:r>
        <w:rPr>
          <w:rFonts w:hint="eastAsia" w:ascii="仿宋_GB2312" w:hAnsi="仿宋_GB2312" w:eastAsia="仿宋_GB2312" w:cs="仿宋_GB2312"/>
          <w:spacing w:val="-1"/>
          <w:sz w:val="28"/>
          <w:szCs w:val="28"/>
          <w:lang w:eastAsia="zh-CN"/>
        </w:rPr>
        <w:t>涂改；</w:t>
      </w:r>
    </w:p>
    <w:p w14:paraId="06FCDCDA">
      <w:pPr>
        <w:spacing w:line="360" w:lineRule="auto"/>
        <w:ind w:left="440" w:leftChars="200"/>
        <w:rPr>
          <w:rFonts w:hint="eastAsia"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E.水准路线闭合差</w:t>
      </w:r>
      <w:r>
        <w:rPr>
          <w:rFonts w:hint="eastAsia" w:ascii="仿宋_GB2312" w:hAnsi="仿宋_GB2312" w:eastAsia="仿宋_GB2312" w:cs="仿宋_GB2312"/>
          <w:sz w:val="28"/>
          <w:szCs w:val="28"/>
          <w:lang w:eastAsia="zh-CN"/>
        </w:rPr>
        <w:t>超限；</w:t>
      </w:r>
    </w:p>
    <w:p w14:paraId="2DB157EF">
      <w:pPr>
        <w:spacing w:line="360" w:lineRule="auto"/>
        <w:ind w:firstLine="568" w:firstLineChars="200"/>
        <w:rPr>
          <w:rFonts w:hint="eastAsia" w:ascii="仿宋_GB2312" w:hAnsi="仿宋_GB2312" w:eastAsia="仿宋_GB2312" w:cs="仿宋_GB2312"/>
          <w:sz w:val="28"/>
          <w:szCs w:val="28"/>
          <w:lang w:eastAsia="zh-CN"/>
        </w:rPr>
      </w:pPr>
      <w:r>
        <w:rPr>
          <w:rFonts w:hint="eastAsia" w:ascii="仿宋_GB2312" w:hAnsi="仿宋_GB2312" w:eastAsia="仿宋_GB2312" w:cs="仿宋_GB2312"/>
          <w:spacing w:val="2"/>
          <w:sz w:val="28"/>
          <w:szCs w:val="28"/>
          <w:lang w:eastAsia="zh-CN"/>
        </w:rPr>
        <w:t>F.手簿内部出现与测量数据无关的文字</w:t>
      </w:r>
      <w:r>
        <w:rPr>
          <w:rFonts w:hint="eastAsia" w:ascii="仿宋_GB2312" w:hAnsi="仿宋_GB2312" w:eastAsia="仿宋_GB2312" w:cs="仿宋_GB2312"/>
          <w:sz w:val="28"/>
          <w:szCs w:val="28"/>
          <w:lang w:eastAsia="zh-CN"/>
        </w:rPr>
        <w:t>、符</w:t>
      </w:r>
      <w:r>
        <w:rPr>
          <w:rFonts w:hint="eastAsia" w:ascii="仿宋_GB2312" w:hAnsi="仿宋_GB2312" w:eastAsia="仿宋_GB2312" w:cs="仿宋_GB2312"/>
          <w:spacing w:val="-4"/>
          <w:sz w:val="28"/>
          <w:szCs w:val="28"/>
          <w:lang w:eastAsia="zh-CN"/>
        </w:rPr>
        <w:t>号等内容。</w:t>
      </w:r>
    </w:p>
    <w:p w14:paraId="07874345">
      <w:pPr>
        <w:spacing w:line="360" w:lineRule="auto"/>
        <w:ind w:firstLine="536" w:firstLineChars="200"/>
        <w:rPr>
          <w:rFonts w:hint="eastAsia" w:ascii="仿宋_GB2312" w:hAnsi="仿宋_GB2312" w:eastAsia="仿宋_GB2312" w:cs="仿宋_GB2312"/>
          <w:spacing w:val="-6"/>
          <w:sz w:val="28"/>
          <w:szCs w:val="28"/>
          <w:lang w:eastAsia="zh-CN"/>
        </w:rPr>
      </w:pPr>
      <w:r>
        <w:rPr>
          <w:rFonts w:hint="eastAsia" w:ascii="仿宋_GB2312" w:hAnsi="仿宋_GB2312" w:eastAsia="仿宋_GB2312" w:cs="仿宋_GB2312"/>
          <w:spacing w:val="-6"/>
          <w:sz w:val="28"/>
          <w:szCs w:val="28"/>
          <w:lang w:eastAsia="zh-CN"/>
        </w:rPr>
        <w:t>2)观测与记录评分标准</w:t>
      </w:r>
    </w:p>
    <w:p w14:paraId="6B2C6091">
      <w:pPr>
        <w:spacing w:line="360" w:lineRule="auto"/>
        <w:ind w:firstLine="552" w:firstLineChars="200"/>
        <w:rPr>
          <w:rFonts w:hint="eastAsia" w:ascii="仿宋_GB2312" w:hAnsi="仿宋_GB2312" w:eastAsia="仿宋_GB2312" w:cs="仿宋_GB2312"/>
          <w:spacing w:val="-2"/>
          <w:sz w:val="28"/>
          <w:szCs w:val="28"/>
          <w:lang w:eastAsia="zh-CN"/>
        </w:rPr>
      </w:pPr>
      <w:r>
        <w:rPr>
          <w:rFonts w:hint="eastAsia" w:ascii="仿宋_GB2312" w:hAnsi="仿宋_GB2312" w:eastAsia="仿宋_GB2312" w:cs="仿宋_GB2312"/>
          <w:spacing w:val="-2"/>
          <w:sz w:val="28"/>
          <w:szCs w:val="28"/>
          <w:lang w:eastAsia="zh-CN"/>
        </w:rPr>
        <w:t>a</w:t>
      </w:r>
      <w:r>
        <w:rPr>
          <w:rFonts w:hint="eastAsia" w:ascii="仿宋_GB2312" w:hAnsi="仿宋_GB2312" w:eastAsia="仿宋_GB2312" w:cs="仿宋_GB2312"/>
          <w:spacing w:val="-4"/>
          <w:sz w:val="28"/>
          <w:szCs w:val="28"/>
          <w:lang w:eastAsia="zh-CN"/>
        </w:rPr>
        <w:t>.</w:t>
      </w:r>
      <w:r>
        <w:rPr>
          <w:rFonts w:hint="eastAsia" w:ascii="仿宋_GB2312" w:hAnsi="仿宋_GB2312" w:eastAsia="仿宋_GB2312" w:cs="仿宋_GB2312"/>
          <w:spacing w:val="-2"/>
          <w:sz w:val="28"/>
          <w:szCs w:val="28"/>
          <w:lang w:eastAsia="zh-CN"/>
        </w:rPr>
        <w:t>测量过程</w:t>
      </w:r>
    </w:p>
    <w:p w14:paraId="208184DA">
      <w:pPr>
        <w:spacing w:line="360" w:lineRule="auto"/>
        <w:jc w:val="center"/>
        <w:rPr>
          <w:rFonts w:ascii="Calibri" w:hAnsi="Calibri" w:eastAsia="宋体"/>
        </w:rPr>
      </w:pPr>
      <w:r>
        <w:rPr>
          <w:rFonts w:hint="eastAsia" w:ascii="黑体" w:hAnsi="黑体" w:eastAsia="黑体" w:cs="黑体"/>
          <w:kern w:val="2"/>
          <w:sz w:val="24"/>
          <w:szCs w:val="24"/>
          <w:lang w:eastAsia="zh-CN"/>
        </w:rPr>
        <w:t>表</w:t>
      </w:r>
      <w:r>
        <w:rPr>
          <w:rFonts w:hint="eastAsia" w:ascii="黑体" w:hAnsi="黑体" w:eastAsia="黑体" w:cs="黑体"/>
          <w:kern w:val="2"/>
          <w:sz w:val="24"/>
          <w:szCs w:val="24"/>
          <w:lang w:val="en-US" w:eastAsia="zh-CN"/>
        </w:rPr>
        <w:t>6</w:t>
      </w:r>
      <w:r>
        <w:rPr>
          <w:rFonts w:hint="eastAsia" w:ascii="黑体" w:hAnsi="黑体" w:eastAsia="黑体" w:cs="黑体"/>
          <w:kern w:val="2"/>
          <w:sz w:val="24"/>
          <w:szCs w:val="24"/>
          <w:lang w:eastAsia="zh-CN"/>
        </w:rPr>
        <w:t xml:space="preserve">  水准测量过程评分表</w:t>
      </w:r>
    </w:p>
    <w:tbl>
      <w:tblPr>
        <w:tblStyle w:val="14"/>
        <w:tblW w:w="4998" w:type="pct"/>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3592"/>
        <w:gridCol w:w="4173"/>
        <w:gridCol w:w="1090"/>
        <w:gridCol w:w="789"/>
      </w:tblGrid>
      <w:tr w14:paraId="6A33942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2" w:hRule="atLeast"/>
        </w:trPr>
        <w:tc>
          <w:tcPr>
            <w:tcW w:w="1862" w:type="pct"/>
          </w:tcPr>
          <w:p w14:paraId="23D26182">
            <w:pPr>
              <w:spacing w:before="158" w:line="360" w:lineRule="auto"/>
              <w:jc w:val="center"/>
              <w:rPr>
                <w:rFonts w:hint="eastAsia" w:ascii="仿宋_GB2312" w:hAnsi="仿宋_GB2312" w:eastAsia="仿宋_GB2312" w:cs="仿宋_GB2312"/>
                <w:b/>
                <w:bCs/>
                <w:spacing w:val="9"/>
                <w:sz w:val="21"/>
                <w:szCs w:val="21"/>
              </w:rPr>
            </w:pPr>
            <w:r>
              <w:rPr>
                <w:rFonts w:hint="eastAsia" w:ascii="仿宋_GB2312" w:hAnsi="仿宋_GB2312" w:eastAsia="仿宋_GB2312" w:cs="仿宋_GB2312"/>
                <w:b/>
                <w:bCs/>
                <w:spacing w:val="9"/>
                <w:sz w:val="21"/>
                <w:szCs w:val="21"/>
              </w:rPr>
              <w:t>评测内容</w:t>
            </w:r>
          </w:p>
        </w:tc>
        <w:tc>
          <w:tcPr>
            <w:tcW w:w="2163" w:type="pct"/>
          </w:tcPr>
          <w:p w14:paraId="58F3888C">
            <w:pPr>
              <w:spacing w:before="158" w:line="360" w:lineRule="auto"/>
              <w:jc w:val="center"/>
              <w:rPr>
                <w:rFonts w:hint="eastAsia" w:ascii="仿宋_GB2312" w:hAnsi="仿宋_GB2312" w:eastAsia="仿宋_GB2312" w:cs="仿宋_GB2312"/>
                <w:b/>
                <w:bCs/>
                <w:spacing w:val="9"/>
                <w:sz w:val="21"/>
                <w:szCs w:val="21"/>
              </w:rPr>
            </w:pPr>
            <w:r>
              <w:rPr>
                <w:rFonts w:hint="eastAsia" w:ascii="仿宋_GB2312" w:hAnsi="仿宋_GB2312" w:eastAsia="仿宋_GB2312" w:cs="仿宋_GB2312"/>
                <w:b/>
                <w:bCs/>
                <w:spacing w:val="9"/>
                <w:sz w:val="21"/>
                <w:szCs w:val="21"/>
              </w:rPr>
              <w:t>评分标准</w:t>
            </w:r>
          </w:p>
        </w:tc>
        <w:tc>
          <w:tcPr>
            <w:tcW w:w="565" w:type="pct"/>
          </w:tcPr>
          <w:p w14:paraId="11CA5846">
            <w:pPr>
              <w:spacing w:before="158" w:line="360" w:lineRule="auto"/>
              <w:jc w:val="center"/>
              <w:rPr>
                <w:rFonts w:hint="eastAsia" w:ascii="仿宋_GB2312" w:hAnsi="仿宋_GB2312" w:eastAsia="仿宋_GB2312" w:cs="仿宋_GB2312"/>
                <w:b/>
                <w:bCs/>
                <w:spacing w:val="9"/>
                <w:sz w:val="21"/>
                <w:szCs w:val="21"/>
              </w:rPr>
            </w:pPr>
            <w:r>
              <w:rPr>
                <w:rFonts w:hint="eastAsia" w:ascii="仿宋_GB2312" w:hAnsi="仿宋_GB2312" w:eastAsia="仿宋_GB2312" w:cs="仿宋_GB2312"/>
                <w:b/>
                <w:bCs/>
                <w:spacing w:val="9"/>
                <w:sz w:val="21"/>
                <w:szCs w:val="21"/>
              </w:rPr>
              <w:t>扣分</w:t>
            </w:r>
          </w:p>
        </w:tc>
        <w:tc>
          <w:tcPr>
            <w:tcW w:w="407" w:type="pct"/>
          </w:tcPr>
          <w:p w14:paraId="1AA9411C">
            <w:pPr>
              <w:spacing w:before="158" w:line="360" w:lineRule="auto"/>
              <w:jc w:val="center"/>
              <w:rPr>
                <w:rFonts w:hint="eastAsia" w:ascii="仿宋_GB2312" w:hAnsi="仿宋_GB2312" w:eastAsia="仿宋_GB2312" w:cs="仿宋_GB2312"/>
                <w:b/>
                <w:bCs/>
                <w:spacing w:val="9"/>
                <w:sz w:val="21"/>
                <w:szCs w:val="21"/>
              </w:rPr>
            </w:pPr>
            <w:r>
              <w:rPr>
                <w:rFonts w:hint="eastAsia" w:ascii="仿宋_GB2312" w:hAnsi="仿宋_GB2312" w:eastAsia="仿宋_GB2312" w:cs="仿宋_GB2312"/>
                <w:b/>
                <w:bCs/>
                <w:spacing w:val="9"/>
                <w:sz w:val="21"/>
                <w:szCs w:val="21"/>
              </w:rPr>
              <w:t>备注</w:t>
            </w:r>
          </w:p>
        </w:tc>
      </w:tr>
      <w:tr w14:paraId="234AF8C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8" w:hRule="atLeast"/>
        </w:trPr>
        <w:tc>
          <w:tcPr>
            <w:tcW w:w="1862" w:type="pct"/>
          </w:tcPr>
          <w:p w14:paraId="57C88DB7">
            <w:pPr>
              <w:spacing w:before="134" w:line="360" w:lineRule="auto"/>
              <w:ind w:left="205"/>
              <w:rPr>
                <w:rFonts w:hint="eastAsia" w:ascii="仿宋_GB2312" w:hAnsi="仿宋_GB2312" w:eastAsia="仿宋_GB2312" w:cs="仿宋_GB2312"/>
                <w:sz w:val="21"/>
                <w:szCs w:val="21"/>
                <w:lang w:eastAsia="zh-CN"/>
              </w:rPr>
            </w:pPr>
            <w:r>
              <w:rPr>
                <w:rFonts w:hint="eastAsia" w:ascii="仿宋_GB2312" w:hAnsi="仿宋_GB2312" w:eastAsia="仿宋_GB2312" w:cs="仿宋_GB2312"/>
                <w:spacing w:val="13"/>
                <w:sz w:val="21"/>
                <w:szCs w:val="21"/>
                <w:lang w:eastAsia="zh-CN"/>
              </w:rPr>
              <w:t>携</w:t>
            </w:r>
            <w:r>
              <w:rPr>
                <w:rFonts w:hint="eastAsia" w:ascii="仿宋_GB2312" w:hAnsi="仿宋_GB2312" w:eastAsia="仿宋_GB2312" w:cs="仿宋_GB2312"/>
                <w:spacing w:val="7"/>
                <w:sz w:val="21"/>
                <w:szCs w:val="21"/>
                <w:lang w:eastAsia="zh-CN"/>
              </w:rPr>
              <w:t>带仪器设备(标尺)跑步</w:t>
            </w:r>
          </w:p>
        </w:tc>
        <w:tc>
          <w:tcPr>
            <w:tcW w:w="2163" w:type="pct"/>
          </w:tcPr>
          <w:p w14:paraId="43F179A0">
            <w:pPr>
              <w:spacing w:before="131" w:line="360" w:lineRule="auto"/>
              <w:jc w:val="center"/>
              <w:rPr>
                <w:rFonts w:hint="eastAsia" w:ascii="仿宋_GB2312" w:hAnsi="仿宋_GB2312" w:eastAsia="仿宋_GB2312" w:cs="仿宋_GB2312"/>
                <w:sz w:val="21"/>
                <w:szCs w:val="21"/>
                <w:lang w:eastAsia="zh-CN"/>
              </w:rPr>
            </w:pPr>
            <w:r>
              <w:rPr>
                <w:rFonts w:hint="eastAsia" w:ascii="仿宋_GB2312" w:hAnsi="仿宋_GB2312" w:eastAsia="仿宋_GB2312" w:cs="仿宋_GB2312"/>
                <w:spacing w:val="6"/>
                <w:sz w:val="21"/>
                <w:szCs w:val="21"/>
                <w:lang w:eastAsia="zh-CN"/>
              </w:rPr>
              <w:t>警告</w:t>
            </w:r>
            <w:r>
              <w:rPr>
                <w:rFonts w:hint="eastAsia" w:ascii="仿宋_GB2312" w:hAnsi="仿宋_GB2312" w:eastAsia="仿宋_GB2312" w:cs="仿宋_GB2312"/>
                <w:spacing w:val="5"/>
                <w:sz w:val="21"/>
                <w:szCs w:val="21"/>
                <w:lang w:eastAsia="zh-CN"/>
              </w:rPr>
              <w:t>无</w:t>
            </w:r>
            <w:r>
              <w:rPr>
                <w:rFonts w:hint="eastAsia" w:ascii="仿宋_GB2312" w:hAnsi="仿宋_GB2312" w:eastAsia="仿宋_GB2312" w:cs="仿宋_GB2312"/>
                <w:spacing w:val="3"/>
                <w:sz w:val="21"/>
                <w:szCs w:val="21"/>
                <w:lang w:eastAsia="zh-CN"/>
              </w:rPr>
              <w:t>效，跑一步扣1分</w:t>
            </w:r>
          </w:p>
        </w:tc>
        <w:tc>
          <w:tcPr>
            <w:tcW w:w="565" w:type="pct"/>
          </w:tcPr>
          <w:p w14:paraId="21D3C84B">
            <w:pPr>
              <w:spacing w:line="360" w:lineRule="auto"/>
              <w:rPr>
                <w:rFonts w:hint="eastAsia" w:ascii="仿宋_GB2312" w:hAnsi="仿宋_GB2312" w:eastAsia="仿宋_GB2312" w:cs="仿宋_GB2312"/>
                <w:sz w:val="21"/>
                <w:szCs w:val="21"/>
                <w:lang w:eastAsia="zh-CN"/>
              </w:rPr>
            </w:pPr>
          </w:p>
        </w:tc>
        <w:tc>
          <w:tcPr>
            <w:tcW w:w="407" w:type="pct"/>
          </w:tcPr>
          <w:p w14:paraId="54B79E91">
            <w:pPr>
              <w:spacing w:line="360" w:lineRule="auto"/>
              <w:rPr>
                <w:rFonts w:hint="eastAsia" w:ascii="仿宋_GB2312" w:hAnsi="仿宋_GB2312" w:eastAsia="仿宋_GB2312" w:cs="仿宋_GB2312"/>
                <w:sz w:val="21"/>
                <w:szCs w:val="21"/>
                <w:lang w:eastAsia="zh-CN"/>
              </w:rPr>
            </w:pPr>
          </w:p>
        </w:tc>
      </w:tr>
      <w:tr w14:paraId="6249AE4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8" w:hRule="atLeast"/>
        </w:trPr>
        <w:tc>
          <w:tcPr>
            <w:tcW w:w="1862" w:type="pct"/>
          </w:tcPr>
          <w:p w14:paraId="0E374E9A">
            <w:pPr>
              <w:spacing w:before="134" w:line="360" w:lineRule="auto"/>
              <w:ind w:left="36"/>
              <w:rPr>
                <w:rFonts w:hint="eastAsia" w:ascii="仿宋_GB2312" w:hAnsi="仿宋_GB2312" w:eastAsia="仿宋_GB2312" w:cs="仿宋_GB2312"/>
                <w:sz w:val="21"/>
                <w:szCs w:val="21"/>
                <w:lang w:eastAsia="zh-CN"/>
              </w:rPr>
            </w:pPr>
            <w:r>
              <w:rPr>
                <w:rFonts w:hint="eastAsia" w:ascii="仿宋_GB2312" w:hAnsi="仿宋_GB2312" w:eastAsia="仿宋_GB2312" w:cs="仿宋_GB2312"/>
                <w:spacing w:val="-2"/>
                <w:sz w:val="21"/>
                <w:szCs w:val="21"/>
                <w:lang w:eastAsia="zh-CN"/>
              </w:rPr>
              <w:t>每人观测1测段</w:t>
            </w:r>
            <w:r>
              <w:rPr>
                <w:rFonts w:hint="eastAsia" w:ascii="仿宋_GB2312" w:hAnsi="仿宋_GB2312" w:eastAsia="仿宋_GB2312" w:cs="仿宋_GB2312"/>
                <w:spacing w:val="-1"/>
                <w:sz w:val="21"/>
                <w:szCs w:val="21"/>
                <w:lang w:eastAsia="zh-CN"/>
              </w:rPr>
              <w:t>、记录1测段</w:t>
            </w:r>
          </w:p>
        </w:tc>
        <w:tc>
          <w:tcPr>
            <w:tcW w:w="2163" w:type="pct"/>
          </w:tcPr>
          <w:p w14:paraId="7ACF2F07">
            <w:pPr>
              <w:spacing w:before="134" w:line="360" w:lineRule="auto"/>
              <w:ind w:left="1033"/>
              <w:rPr>
                <w:rFonts w:hint="eastAsia" w:ascii="仿宋_GB2312" w:hAnsi="仿宋_GB2312" w:eastAsia="仿宋_GB2312" w:cs="仿宋_GB2312"/>
                <w:sz w:val="21"/>
                <w:szCs w:val="21"/>
              </w:rPr>
            </w:pPr>
            <w:r>
              <w:rPr>
                <w:rFonts w:hint="eastAsia" w:ascii="仿宋_GB2312" w:hAnsi="仿宋_GB2312" w:eastAsia="仿宋_GB2312" w:cs="仿宋_GB2312"/>
                <w:spacing w:val="1"/>
                <w:sz w:val="21"/>
                <w:szCs w:val="21"/>
              </w:rPr>
              <w:t>违规一次</w:t>
            </w:r>
            <w:r>
              <w:rPr>
                <w:rFonts w:hint="eastAsia" w:ascii="仿宋_GB2312" w:hAnsi="仿宋_GB2312" w:eastAsia="仿宋_GB2312" w:cs="仿宋_GB2312"/>
                <w:sz w:val="21"/>
                <w:szCs w:val="21"/>
              </w:rPr>
              <w:t>扣2分</w:t>
            </w:r>
          </w:p>
        </w:tc>
        <w:tc>
          <w:tcPr>
            <w:tcW w:w="565" w:type="pct"/>
          </w:tcPr>
          <w:p w14:paraId="794C0B83">
            <w:pPr>
              <w:spacing w:line="360" w:lineRule="auto"/>
              <w:rPr>
                <w:rFonts w:hint="eastAsia" w:ascii="仿宋_GB2312" w:hAnsi="仿宋_GB2312" w:eastAsia="仿宋_GB2312" w:cs="仿宋_GB2312"/>
                <w:sz w:val="21"/>
                <w:szCs w:val="21"/>
              </w:rPr>
            </w:pPr>
          </w:p>
        </w:tc>
        <w:tc>
          <w:tcPr>
            <w:tcW w:w="407" w:type="pct"/>
          </w:tcPr>
          <w:p w14:paraId="7562970C">
            <w:pPr>
              <w:spacing w:line="360" w:lineRule="auto"/>
              <w:rPr>
                <w:rFonts w:hint="eastAsia" w:ascii="仿宋_GB2312" w:hAnsi="仿宋_GB2312" w:eastAsia="仿宋_GB2312" w:cs="仿宋_GB2312"/>
                <w:sz w:val="21"/>
                <w:szCs w:val="21"/>
              </w:rPr>
            </w:pPr>
          </w:p>
        </w:tc>
      </w:tr>
      <w:tr w14:paraId="6111122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0" w:hRule="atLeast"/>
        </w:trPr>
        <w:tc>
          <w:tcPr>
            <w:tcW w:w="1862" w:type="pct"/>
          </w:tcPr>
          <w:p w14:paraId="3FB0C56C">
            <w:pPr>
              <w:spacing w:before="136" w:line="360" w:lineRule="auto"/>
              <w:ind w:left="679"/>
              <w:rPr>
                <w:rFonts w:hint="eastAsia" w:ascii="仿宋_GB2312" w:hAnsi="仿宋_GB2312" w:eastAsia="仿宋_GB2312" w:cs="仿宋_GB2312"/>
                <w:sz w:val="21"/>
                <w:szCs w:val="21"/>
              </w:rPr>
            </w:pPr>
            <w:r>
              <w:rPr>
                <w:rFonts w:hint="eastAsia" w:ascii="仿宋_GB2312" w:hAnsi="仿宋_GB2312" w:eastAsia="仿宋_GB2312" w:cs="仿宋_GB2312"/>
                <w:spacing w:val="9"/>
                <w:sz w:val="21"/>
                <w:szCs w:val="21"/>
              </w:rPr>
              <w:t>骑</w:t>
            </w:r>
            <w:r>
              <w:rPr>
                <w:rFonts w:hint="eastAsia" w:ascii="仿宋_GB2312" w:hAnsi="仿宋_GB2312" w:eastAsia="仿宋_GB2312" w:cs="仿宋_GB2312"/>
                <w:spacing w:val="9"/>
                <w:sz w:val="21"/>
                <w:szCs w:val="21"/>
                <w:lang w:eastAsia="zh-CN"/>
              </w:rPr>
              <w:t>跨三</w:t>
            </w:r>
            <w:r>
              <w:rPr>
                <w:rFonts w:hint="eastAsia" w:ascii="仿宋_GB2312" w:hAnsi="仿宋_GB2312" w:eastAsia="仿宋_GB2312" w:cs="仿宋_GB2312"/>
                <w:spacing w:val="9"/>
                <w:sz w:val="21"/>
                <w:szCs w:val="21"/>
              </w:rPr>
              <w:t>脚架腿观</w:t>
            </w:r>
            <w:r>
              <w:rPr>
                <w:rFonts w:hint="eastAsia" w:ascii="仿宋_GB2312" w:hAnsi="仿宋_GB2312" w:eastAsia="仿宋_GB2312" w:cs="仿宋_GB2312"/>
                <w:spacing w:val="7"/>
                <w:sz w:val="21"/>
                <w:szCs w:val="21"/>
              </w:rPr>
              <w:t>测</w:t>
            </w:r>
          </w:p>
        </w:tc>
        <w:tc>
          <w:tcPr>
            <w:tcW w:w="2163" w:type="pct"/>
          </w:tcPr>
          <w:p w14:paraId="7B9286F7">
            <w:pPr>
              <w:spacing w:before="135" w:line="360" w:lineRule="auto"/>
              <w:ind w:left="1033"/>
              <w:rPr>
                <w:rFonts w:hint="eastAsia" w:ascii="仿宋_GB2312" w:hAnsi="仿宋_GB2312" w:eastAsia="仿宋_GB2312" w:cs="仿宋_GB2312"/>
                <w:sz w:val="21"/>
                <w:szCs w:val="21"/>
              </w:rPr>
            </w:pPr>
            <w:r>
              <w:rPr>
                <w:rFonts w:hint="eastAsia" w:ascii="仿宋_GB2312" w:hAnsi="仿宋_GB2312" w:eastAsia="仿宋_GB2312" w:cs="仿宋_GB2312"/>
                <w:spacing w:val="1"/>
                <w:sz w:val="21"/>
                <w:szCs w:val="21"/>
              </w:rPr>
              <w:t>违规一次</w:t>
            </w:r>
            <w:r>
              <w:rPr>
                <w:rFonts w:hint="eastAsia" w:ascii="仿宋_GB2312" w:hAnsi="仿宋_GB2312" w:eastAsia="仿宋_GB2312" w:cs="仿宋_GB2312"/>
                <w:sz w:val="21"/>
                <w:szCs w:val="21"/>
              </w:rPr>
              <w:t>扣1分</w:t>
            </w:r>
          </w:p>
        </w:tc>
        <w:tc>
          <w:tcPr>
            <w:tcW w:w="565" w:type="pct"/>
          </w:tcPr>
          <w:p w14:paraId="3F509D8D">
            <w:pPr>
              <w:spacing w:line="360" w:lineRule="auto"/>
              <w:rPr>
                <w:rFonts w:hint="eastAsia" w:ascii="仿宋_GB2312" w:hAnsi="仿宋_GB2312" w:eastAsia="仿宋_GB2312" w:cs="仿宋_GB2312"/>
                <w:sz w:val="21"/>
                <w:szCs w:val="21"/>
              </w:rPr>
            </w:pPr>
          </w:p>
        </w:tc>
        <w:tc>
          <w:tcPr>
            <w:tcW w:w="407" w:type="pct"/>
          </w:tcPr>
          <w:p w14:paraId="12B912C0">
            <w:pPr>
              <w:spacing w:line="360" w:lineRule="auto"/>
              <w:rPr>
                <w:rFonts w:hint="eastAsia" w:ascii="仿宋_GB2312" w:hAnsi="仿宋_GB2312" w:eastAsia="仿宋_GB2312" w:cs="仿宋_GB2312"/>
                <w:sz w:val="21"/>
                <w:szCs w:val="21"/>
              </w:rPr>
            </w:pPr>
          </w:p>
        </w:tc>
      </w:tr>
      <w:tr w14:paraId="6B648C3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0" w:hRule="atLeast"/>
        </w:trPr>
        <w:tc>
          <w:tcPr>
            <w:tcW w:w="1862" w:type="pct"/>
          </w:tcPr>
          <w:p w14:paraId="66F1A001">
            <w:pPr>
              <w:spacing w:before="135" w:line="360" w:lineRule="auto"/>
              <w:ind w:left="206"/>
              <w:rPr>
                <w:rFonts w:hint="eastAsia" w:ascii="仿宋_GB2312" w:hAnsi="仿宋_GB2312" w:eastAsia="仿宋_GB2312" w:cs="仿宋_GB2312"/>
                <w:sz w:val="21"/>
                <w:szCs w:val="21"/>
                <w:lang w:eastAsia="zh-CN"/>
              </w:rPr>
            </w:pPr>
            <w:r>
              <w:rPr>
                <w:rFonts w:hint="eastAsia" w:ascii="仿宋_GB2312" w:hAnsi="仿宋_GB2312" w:eastAsia="仿宋_GB2312" w:cs="仿宋_GB2312"/>
                <w:spacing w:val="15"/>
                <w:sz w:val="21"/>
                <w:szCs w:val="21"/>
                <w:lang w:eastAsia="zh-CN"/>
              </w:rPr>
              <w:t>测</w:t>
            </w:r>
            <w:r>
              <w:rPr>
                <w:rFonts w:hint="eastAsia" w:ascii="仿宋_GB2312" w:hAnsi="仿宋_GB2312" w:eastAsia="仿宋_GB2312" w:cs="仿宋_GB2312"/>
                <w:spacing w:val="8"/>
                <w:sz w:val="21"/>
                <w:szCs w:val="21"/>
                <w:lang w:eastAsia="zh-CN"/>
              </w:rPr>
              <w:t>站记录计算未完成就迁站</w:t>
            </w:r>
          </w:p>
        </w:tc>
        <w:tc>
          <w:tcPr>
            <w:tcW w:w="2163" w:type="pct"/>
          </w:tcPr>
          <w:p w14:paraId="5E9437A7">
            <w:pPr>
              <w:spacing w:before="134" w:line="360" w:lineRule="auto"/>
              <w:ind w:left="1033"/>
              <w:rPr>
                <w:rFonts w:hint="eastAsia" w:ascii="仿宋_GB2312" w:hAnsi="仿宋_GB2312" w:eastAsia="仿宋_GB2312" w:cs="仿宋_GB2312"/>
                <w:sz w:val="21"/>
                <w:szCs w:val="21"/>
              </w:rPr>
            </w:pPr>
            <w:r>
              <w:rPr>
                <w:rFonts w:hint="eastAsia" w:ascii="仿宋_GB2312" w:hAnsi="仿宋_GB2312" w:eastAsia="仿宋_GB2312" w:cs="仿宋_GB2312"/>
                <w:spacing w:val="1"/>
                <w:sz w:val="21"/>
                <w:szCs w:val="21"/>
              </w:rPr>
              <w:t>违规一次</w:t>
            </w:r>
            <w:r>
              <w:rPr>
                <w:rFonts w:hint="eastAsia" w:ascii="仿宋_GB2312" w:hAnsi="仿宋_GB2312" w:eastAsia="仿宋_GB2312" w:cs="仿宋_GB2312"/>
                <w:sz w:val="21"/>
                <w:szCs w:val="21"/>
              </w:rPr>
              <w:t>扣2分</w:t>
            </w:r>
          </w:p>
        </w:tc>
        <w:tc>
          <w:tcPr>
            <w:tcW w:w="565" w:type="pct"/>
          </w:tcPr>
          <w:p w14:paraId="7727F415">
            <w:pPr>
              <w:spacing w:line="360" w:lineRule="auto"/>
              <w:rPr>
                <w:rFonts w:hint="eastAsia" w:ascii="仿宋_GB2312" w:hAnsi="仿宋_GB2312" w:eastAsia="仿宋_GB2312" w:cs="仿宋_GB2312"/>
                <w:sz w:val="21"/>
                <w:szCs w:val="21"/>
              </w:rPr>
            </w:pPr>
          </w:p>
        </w:tc>
        <w:tc>
          <w:tcPr>
            <w:tcW w:w="407" w:type="pct"/>
          </w:tcPr>
          <w:p w14:paraId="52CBB17B">
            <w:pPr>
              <w:spacing w:line="360" w:lineRule="auto"/>
              <w:rPr>
                <w:rFonts w:hint="eastAsia" w:ascii="仿宋_GB2312" w:hAnsi="仿宋_GB2312" w:eastAsia="仿宋_GB2312" w:cs="仿宋_GB2312"/>
                <w:sz w:val="21"/>
                <w:szCs w:val="21"/>
              </w:rPr>
            </w:pPr>
          </w:p>
        </w:tc>
      </w:tr>
      <w:tr w14:paraId="436D022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0" w:hRule="atLeast"/>
        </w:trPr>
        <w:tc>
          <w:tcPr>
            <w:tcW w:w="1862" w:type="pct"/>
          </w:tcPr>
          <w:p w14:paraId="0B649764">
            <w:pPr>
              <w:spacing w:before="136" w:line="360" w:lineRule="auto"/>
              <w:ind w:left="1165"/>
              <w:rPr>
                <w:rFonts w:hint="eastAsia" w:ascii="仿宋_GB2312" w:hAnsi="仿宋_GB2312" w:eastAsia="仿宋_GB2312" w:cs="仿宋_GB2312"/>
                <w:sz w:val="21"/>
                <w:szCs w:val="21"/>
              </w:rPr>
            </w:pPr>
            <w:r>
              <w:rPr>
                <w:rFonts w:hint="eastAsia" w:ascii="仿宋_GB2312" w:hAnsi="仿宋_GB2312" w:eastAsia="仿宋_GB2312" w:cs="仿宋_GB2312"/>
                <w:spacing w:val="6"/>
                <w:sz w:val="21"/>
                <w:szCs w:val="21"/>
              </w:rPr>
              <w:t>记录转抄</w:t>
            </w:r>
          </w:p>
        </w:tc>
        <w:tc>
          <w:tcPr>
            <w:tcW w:w="2163" w:type="pct"/>
          </w:tcPr>
          <w:p w14:paraId="2D1096CB">
            <w:pPr>
              <w:spacing w:before="136" w:line="360" w:lineRule="auto"/>
              <w:ind w:left="1033"/>
              <w:rPr>
                <w:rFonts w:hint="eastAsia" w:ascii="仿宋_GB2312" w:hAnsi="仿宋_GB2312" w:eastAsia="仿宋_GB2312" w:cs="仿宋_GB2312"/>
                <w:sz w:val="21"/>
                <w:szCs w:val="21"/>
              </w:rPr>
            </w:pPr>
            <w:r>
              <w:rPr>
                <w:rFonts w:hint="eastAsia" w:ascii="仿宋_GB2312" w:hAnsi="仿宋_GB2312" w:eastAsia="仿宋_GB2312" w:cs="仿宋_GB2312"/>
                <w:spacing w:val="1"/>
                <w:sz w:val="21"/>
                <w:szCs w:val="21"/>
              </w:rPr>
              <w:t>违规一次</w:t>
            </w:r>
            <w:r>
              <w:rPr>
                <w:rFonts w:hint="eastAsia" w:ascii="仿宋_GB2312" w:hAnsi="仿宋_GB2312" w:eastAsia="仿宋_GB2312" w:cs="仿宋_GB2312"/>
                <w:sz w:val="21"/>
                <w:szCs w:val="21"/>
              </w:rPr>
              <w:t>扣2分</w:t>
            </w:r>
          </w:p>
        </w:tc>
        <w:tc>
          <w:tcPr>
            <w:tcW w:w="565" w:type="pct"/>
          </w:tcPr>
          <w:p w14:paraId="7075BDD0">
            <w:pPr>
              <w:spacing w:line="360" w:lineRule="auto"/>
              <w:rPr>
                <w:rFonts w:hint="eastAsia" w:ascii="仿宋_GB2312" w:hAnsi="仿宋_GB2312" w:eastAsia="仿宋_GB2312" w:cs="仿宋_GB2312"/>
                <w:sz w:val="21"/>
                <w:szCs w:val="21"/>
              </w:rPr>
            </w:pPr>
          </w:p>
        </w:tc>
        <w:tc>
          <w:tcPr>
            <w:tcW w:w="407" w:type="pct"/>
          </w:tcPr>
          <w:p w14:paraId="6FFFCD1F">
            <w:pPr>
              <w:spacing w:line="360" w:lineRule="auto"/>
              <w:rPr>
                <w:rFonts w:hint="eastAsia" w:ascii="仿宋_GB2312" w:hAnsi="仿宋_GB2312" w:eastAsia="仿宋_GB2312" w:cs="仿宋_GB2312"/>
                <w:sz w:val="21"/>
                <w:szCs w:val="21"/>
              </w:rPr>
            </w:pPr>
          </w:p>
        </w:tc>
      </w:tr>
      <w:tr w14:paraId="774499E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0" w:hRule="atLeast"/>
        </w:trPr>
        <w:tc>
          <w:tcPr>
            <w:tcW w:w="1862" w:type="pct"/>
          </w:tcPr>
          <w:p w14:paraId="47F7FDDD">
            <w:pPr>
              <w:spacing w:before="137" w:line="360" w:lineRule="auto"/>
              <w:ind w:left="446"/>
              <w:rPr>
                <w:rFonts w:hint="eastAsia" w:ascii="仿宋_GB2312" w:hAnsi="仿宋_GB2312" w:eastAsia="仿宋_GB2312" w:cs="仿宋_GB2312"/>
                <w:sz w:val="21"/>
                <w:szCs w:val="21"/>
                <w:lang w:eastAsia="zh-CN"/>
              </w:rPr>
            </w:pPr>
            <w:r>
              <w:rPr>
                <w:rFonts w:hint="eastAsia" w:ascii="仿宋_GB2312" w:hAnsi="仿宋_GB2312" w:eastAsia="仿宋_GB2312" w:cs="仿宋_GB2312"/>
                <w:spacing w:val="11"/>
                <w:sz w:val="21"/>
                <w:szCs w:val="21"/>
                <w:lang w:eastAsia="zh-CN"/>
              </w:rPr>
              <w:t>测</w:t>
            </w:r>
            <w:r>
              <w:rPr>
                <w:rFonts w:hint="eastAsia" w:ascii="仿宋_GB2312" w:hAnsi="仿宋_GB2312" w:eastAsia="仿宋_GB2312" w:cs="仿宋_GB2312"/>
                <w:spacing w:val="8"/>
                <w:sz w:val="21"/>
                <w:szCs w:val="21"/>
                <w:lang w:eastAsia="zh-CN"/>
              </w:rPr>
              <w:t>站重测不变换仪器高</w:t>
            </w:r>
          </w:p>
        </w:tc>
        <w:tc>
          <w:tcPr>
            <w:tcW w:w="2163" w:type="pct"/>
          </w:tcPr>
          <w:p w14:paraId="0FD2D883">
            <w:pPr>
              <w:spacing w:before="136" w:line="360" w:lineRule="auto"/>
              <w:ind w:left="1033"/>
              <w:rPr>
                <w:rFonts w:hint="eastAsia" w:ascii="仿宋_GB2312" w:hAnsi="仿宋_GB2312" w:eastAsia="仿宋_GB2312" w:cs="仿宋_GB2312"/>
                <w:sz w:val="21"/>
                <w:szCs w:val="21"/>
              </w:rPr>
            </w:pPr>
            <w:r>
              <w:rPr>
                <w:rFonts w:hint="eastAsia" w:ascii="仿宋_GB2312" w:hAnsi="仿宋_GB2312" w:eastAsia="仿宋_GB2312" w:cs="仿宋_GB2312"/>
                <w:spacing w:val="1"/>
                <w:sz w:val="21"/>
                <w:szCs w:val="21"/>
              </w:rPr>
              <w:t>违规一次</w:t>
            </w:r>
            <w:r>
              <w:rPr>
                <w:rFonts w:hint="eastAsia" w:ascii="仿宋_GB2312" w:hAnsi="仿宋_GB2312" w:eastAsia="仿宋_GB2312" w:cs="仿宋_GB2312"/>
                <w:sz w:val="21"/>
                <w:szCs w:val="21"/>
              </w:rPr>
              <w:t>扣2分</w:t>
            </w:r>
          </w:p>
        </w:tc>
        <w:tc>
          <w:tcPr>
            <w:tcW w:w="565" w:type="pct"/>
          </w:tcPr>
          <w:p w14:paraId="26C8C92C">
            <w:pPr>
              <w:spacing w:line="360" w:lineRule="auto"/>
              <w:rPr>
                <w:rFonts w:hint="eastAsia" w:ascii="仿宋_GB2312" w:hAnsi="仿宋_GB2312" w:eastAsia="仿宋_GB2312" w:cs="仿宋_GB2312"/>
                <w:sz w:val="21"/>
                <w:szCs w:val="21"/>
              </w:rPr>
            </w:pPr>
          </w:p>
        </w:tc>
        <w:tc>
          <w:tcPr>
            <w:tcW w:w="407" w:type="pct"/>
          </w:tcPr>
          <w:p w14:paraId="7FDA5D92">
            <w:pPr>
              <w:spacing w:line="360" w:lineRule="auto"/>
              <w:rPr>
                <w:rFonts w:hint="eastAsia" w:ascii="仿宋_GB2312" w:hAnsi="仿宋_GB2312" w:eastAsia="仿宋_GB2312" w:cs="仿宋_GB2312"/>
                <w:sz w:val="21"/>
                <w:szCs w:val="21"/>
              </w:rPr>
            </w:pPr>
          </w:p>
        </w:tc>
      </w:tr>
      <w:tr w14:paraId="0BEF466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2" w:hRule="atLeast"/>
        </w:trPr>
        <w:tc>
          <w:tcPr>
            <w:tcW w:w="1862" w:type="pct"/>
          </w:tcPr>
          <w:p w14:paraId="1DD13A77">
            <w:pPr>
              <w:spacing w:before="139" w:line="360" w:lineRule="auto"/>
              <w:ind w:left="922"/>
              <w:rPr>
                <w:rFonts w:hint="eastAsia" w:ascii="仿宋_GB2312" w:hAnsi="仿宋_GB2312" w:eastAsia="仿宋_GB2312" w:cs="仿宋_GB2312"/>
                <w:sz w:val="21"/>
                <w:szCs w:val="21"/>
              </w:rPr>
            </w:pPr>
            <w:r>
              <w:rPr>
                <w:rFonts w:hint="eastAsia" w:ascii="仿宋_GB2312" w:hAnsi="仿宋_GB2312" w:eastAsia="仿宋_GB2312" w:cs="仿宋_GB2312"/>
                <w:spacing w:val="8"/>
                <w:sz w:val="21"/>
                <w:szCs w:val="21"/>
              </w:rPr>
              <w:t>违规显示高</w:t>
            </w:r>
            <w:r>
              <w:rPr>
                <w:rFonts w:hint="eastAsia" w:ascii="仿宋_GB2312" w:hAnsi="仿宋_GB2312" w:eastAsia="仿宋_GB2312" w:cs="仿宋_GB2312"/>
                <w:spacing w:val="7"/>
                <w:sz w:val="21"/>
                <w:szCs w:val="21"/>
              </w:rPr>
              <w:t>差</w:t>
            </w:r>
          </w:p>
        </w:tc>
        <w:tc>
          <w:tcPr>
            <w:tcW w:w="2163" w:type="pct"/>
          </w:tcPr>
          <w:p w14:paraId="7EBCB155">
            <w:pPr>
              <w:spacing w:before="138" w:line="360" w:lineRule="auto"/>
              <w:ind w:left="1033"/>
              <w:rPr>
                <w:rFonts w:hint="eastAsia" w:ascii="仿宋_GB2312" w:hAnsi="仿宋_GB2312" w:eastAsia="仿宋_GB2312" w:cs="仿宋_GB2312"/>
                <w:sz w:val="21"/>
                <w:szCs w:val="21"/>
              </w:rPr>
            </w:pPr>
            <w:r>
              <w:rPr>
                <w:rFonts w:hint="eastAsia" w:ascii="仿宋_GB2312" w:hAnsi="仿宋_GB2312" w:eastAsia="仿宋_GB2312" w:cs="仿宋_GB2312"/>
                <w:spacing w:val="1"/>
                <w:sz w:val="21"/>
                <w:szCs w:val="21"/>
              </w:rPr>
              <w:t>违规一次</w:t>
            </w:r>
            <w:r>
              <w:rPr>
                <w:rFonts w:hint="eastAsia" w:ascii="仿宋_GB2312" w:hAnsi="仿宋_GB2312" w:eastAsia="仿宋_GB2312" w:cs="仿宋_GB2312"/>
                <w:sz w:val="21"/>
                <w:szCs w:val="21"/>
              </w:rPr>
              <w:t>扣2分</w:t>
            </w:r>
          </w:p>
        </w:tc>
        <w:tc>
          <w:tcPr>
            <w:tcW w:w="565" w:type="pct"/>
          </w:tcPr>
          <w:p w14:paraId="27EBFC5F">
            <w:pPr>
              <w:spacing w:line="360" w:lineRule="auto"/>
              <w:rPr>
                <w:rFonts w:hint="eastAsia" w:ascii="仿宋_GB2312" w:hAnsi="仿宋_GB2312" w:eastAsia="仿宋_GB2312" w:cs="仿宋_GB2312"/>
                <w:sz w:val="21"/>
                <w:szCs w:val="21"/>
              </w:rPr>
            </w:pPr>
          </w:p>
        </w:tc>
        <w:tc>
          <w:tcPr>
            <w:tcW w:w="407" w:type="pct"/>
          </w:tcPr>
          <w:p w14:paraId="233D90F8">
            <w:pPr>
              <w:spacing w:line="360" w:lineRule="auto"/>
              <w:rPr>
                <w:rFonts w:hint="eastAsia" w:ascii="仿宋_GB2312" w:hAnsi="仿宋_GB2312" w:eastAsia="仿宋_GB2312" w:cs="仿宋_GB2312"/>
                <w:sz w:val="21"/>
                <w:szCs w:val="21"/>
              </w:rPr>
            </w:pPr>
          </w:p>
        </w:tc>
      </w:tr>
      <w:tr w14:paraId="36B4DF3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1" w:hRule="atLeast"/>
        </w:trPr>
        <w:tc>
          <w:tcPr>
            <w:tcW w:w="1862" w:type="pct"/>
          </w:tcPr>
          <w:p w14:paraId="756B80E7">
            <w:pPr>
              <w:spacing w:before="137" w:line="360" w:lineRule="auto"/>
              <w:ind w:left="76"/>
              <w:rPr>
                <w:rFonts w:hint="eastAsia" w:ascii="仿宋_GB2312" w:hAnsi="仿宋_GB2312" w:eastAsia="仿宋_GB2312" w:cs="仿宋_GB2312"/>
                <w:sz w:val="21"/>
                <w:szCs w:val="21"/>
                <w:lang w:eastAsia="zh-CN"/>
              </w:rPr>
            </w:pPr>
            <w:r>
              <w:rPr>
                <w:rFonts w:hint="eastAsia" w:ascii="仿宋_GB2312" w:hAnsi="仿宋_GB2312" w:eastAsia="仿宋_GB2312" w:cs="仿宋_GB2312"/>
                <w:spacing w:val="15"/>
                <w:sz w:val="21"/>
                <w:szCs w:val="21"/>
                <w:lang w:eastAsia="zh-CN"/>
              </w:rPr>
              <w:t>使</w:t>
            </w:r>
            <w:r>
              <w:rPr>
                <w:rFonts w:hint="eastAsia" w:ascii="仿宋_GB2312" w:hAnsi="仿宋_GB2312" w:eastAsia="仿宋_GB2312" w:cs="仿宋_GB2312"/>
                <w:spacing w:val="9"/>
                <w:sz w:val="21"/>
                <w:szCs w:val="21"/>
                <w:lang w:eastAsia="zh-CN"/>
              </w:rPr>
              <w:t>用手机、对讲机等通讯工具</w:t>
            </w:r>
          </w:p>
        </w:tc>
        <w:tc>
          <w:tcPr>
            <w:tcW w:w="2163" w:type="pct"/>
          </w:tcPr>
          <w:p w14:paraId="383D0851">
            <w:pPr>
              <w:spacing w:before="137" w:line="360" w:lineRule="auto"/>
              <w:jc w:val="center"/>
              <w:rPr>
                <w:rFonts w:hint="eastAsia" w:ascii="仿宋_GB2312" w:hAnsi="仿宋_GB2312" w:eastAsia="仿宋_GB2312" w:cs="仿宋_GB2312"/>
                <w:sz w:val="21"/>
                <w:szCs w:val="21"/>
              </w:rPr>
            </w:pPr>
            <w:r>
              <w:rPr>
                <w:rFonts w:hint="eastAsia" w:ascii="仿宋_GB2312" w:hAnsi="仿宋_GB2312" w:eastAsia="仿宋_GB2312" w:cs="仿宋_GB2312"/>
                <w:spacing w:val="-4"/>
                <w:sz w:val="21"/>
                <w:szCs w:val="21"/>
              </w:rPr>
              <w:t>出现一</w:t>
            </w:r>
            <w:r>
              <w:rPr>
                <w:rFonts w:hint="eastAsia" w:ascii="仿宋_GB2312" w:hAnsi="仿宋_GB2312" w:eastAsia="仿宋_GB2312" w:cs="仿宋_GB2312"/>
                <w:spacing w:val="-3"/>
                <w:sz w:val="21"/>
                <w:szCs w:val="21"/>
              </w:rPr>
              <w:t>次</w:t>
            </w:r>
            <w:r>
              <w:rPr>
                <w:rFonts w:hint="eastAsia" w:ascii="仿宋_GB2312" w:hAnsi="仿宋_GB2312" w:eastAsia="仿宋_GB2312" w:cs="仿宋_GB2312"/>
                <w:spacing w:val="-2"/>
                <w:sz w:val="21"/>
                <w:szCs w:val="21"/>
              </w:rPr>
              <w:t>扣2分</w:t>
            </w:r>
          </w:p>
        </w:tc>
        <w:tc>
          <w:tcPr>
            <w:tcW w:w="565" w:type="pct"/>
          </w:tcPr>
          <w:p w14:paraId="1874E292">
            <w:pPr>
              <w:spacing w:line="360" w:lineRule="auto"/>
              <w:rPr>
                <w:rFonts w:hint="eastAsia" w:ascii="仿宋_GB2312" w:hAnsi="仿宋_GB2312" w:eastAsia="仿宋_GB2312" w:cs="仿宋_GB2312"/>
                <w:sz w:val="21"/>
                <w:szCs w:val="21"/>
              </w:rPr>
            </w:pPr>
          </w:p>
        </w:tc>
        <w:tc>
          <w:tcPr>
            <w:tcW w:w="407" w:type="pct"/>
          </w:tcPr>
          <w:p w14:paraId="5724B808">
            <w:pPr>
              <w:spacing w:line="360" w:lineRule="auto"/>
              <w:rPr>
                <w:rFonts w:hint="eastAsia" w:ascii="仿宋_GB2312" w:hAnsi="仿宋_GB2312" w:eastAsia="仿宋_GB2312" w:cs="仿宋_GB2312"/>
                <w:sz w:val="21"/>
                <w:szCs w:val="21"/>
              </w:rPr>
            </w:pPr>
          </w:p>
        </w:tc>
      </w:tr>
      <w:tr w14:paraId="6612A6C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0" w:hRule="atLeast"/>
        </w:trPr>
        <w:tc>
          <w:tcPr>
            <w:tcW w:w="1862" w:type="pct"/>
          </w:tcPr>
          <w:p w14:paraId="53E38EA1">
            <w:pPr>
              <w:spacing w:before="136" w:line="360" w:lineRule="auto"/>
              <w:ind w:left="686"/>
              <w:rPr>
                <w:rFonts w:hint="eastAsia" w:ascii="仿宋_GB2312" w:hAnsi="仿宋_GB2312" w:eastAsia="仿宋_GB2312" w:cs="仿宋_GB2312"/>
                <w:sz w:val="21"/>
                <w:szCs w:val="21"/>
              </w:rPr>
            </w:pPr>
            <w:r>
              <w:rPr>
                <w:rFonts w:hint="eastAsia" w:ascii="仿宋_GB2312" w:hAnsi="仿宋_GB2312" w:eastAsia="仿宋_GB2312" w:cs="仿宋_GB2312"/>
                <w:spacing w:val="8"/>
                <w:sz w:val="21"/>
                <w:szCs w:val="21"/>
              </w:rPr>
              <w:t>故意干扰别人测</w:t>
            </w:r>
            <w:r>
              <w:rPr>
                <w:rFonts w:hint="eastAsia" w:ascii="仿宋_GB2312" w:hAnsi="仿宋_GB2312" w:eastAsia="仿宋_GB2312" w:cs="仿宋_GB2312"/>
                <w:spacing w:val="7"/>
                <w:sz w:val="21"/>
                <w:szCs w:val="21"/>
              </w:rPr>
              <w:t>量</w:t>
            </w:r>
          </w:p>
        </w:tc>
        <w:tc>
          <w:tcPr>
            <w:tcW w:w="2163" w:type="pct"/>
          </w:tcPr>
          <w:p w14:paraId="5BE38DEE">
            <w:pPr>
              <w:spacing w:before="136" w:line="360" w:lineRule="auto"/>
              <w:jc w:val="center"/>
              <w:rPr>
                <w:rFonts w:hint="eastAsia" w:ascii="仿宋_GB2312" w:hAnsi="仿宋_GB2312" w:eastAsia="仿宋_GB2312" w:cs="仿宋_GB2312"/>
                <w:sz w:val="21"/>
                <w:szCs w:val="21"/>
              </w:rPr>
            </w:pPr>
            <w:r>
              <w:rPr>
                <w:rFonts w:hint="eastAsia" w:ascii="仿宋_GB2312" w:hAnsi="仿宋_GB2312" w:eastAsia="仿宋_GB2312" w:cs="仿宋_GB2312"/>
                <w:spacing w:val="3"/>
                <w:sz w:val="21"/>
                <w:szCs w:val="21"/>
              </w:rPr>
              <w:t>造成重测后果的扣10分</w:t>
            </w:r>
          </w:p>
        </w:tc>
        <w:tc>
          <w:tcPr>
            <w:tcW w:w="565" w:type="pct"/>
          </w:tcPr>
          <w:p w14:paraId="43C8BC53">
            <w:pPr>
              <w:spacing w:line="360" w:lineRule="auto"/>
              <w:rPr>
                <w:rFonts w:hint="eastAsia" w:ascii="仿宋_GB2312" w:hAnsi="仿宋_GB2312" w:eastAsia="仿宋_GB2312" w:cs="仿宋_GB2312"/>
                <w:sz w:val="21"/>
                <w:szCs w:val="21"/>
              </w:rPr>
            </w:pPr>
          </w:p>
        </w:tc>
        <w:tc>
          <w:tcPr>
            <w:tcW w:w="407" w:type="pct"/>
          </w:tcPr>
          <w:p w14:paraId="06EDA654">
            <w:pPr>
              <w:spacing w:line="360" w:lineRule="auto"/>
              <w:rPr>
                <w:rFonts w:hint="eastAsia" w:ascii="仿宋_GB2312" w:hAnsi="仿宋_GB2312" w:eastAsia="仿宋_GB2312" w:cs="仿宋_GB2312"/>
                <w:sz w:val="21"/>
                <w:szCs w:val="21"/>
              </w:rPr>
            </w:pPr>
          </w:p>
        </w:tc>
      </w:tr>
      <w:tr w14:paraId="6416635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1" w:hRule="atLeast"/>
        </w:trPr>
        <w:tc>
          <w:tcPr>
            <w:tcW w:w="1862" w:type="pct"/>
          </w:tcPr>
          <w:p w14:paraId="74940377">
            <w:pPr>
              <w:spacing w:before="138" w:line="360" w:lineRule="auto"/>
              <w:ind w:left="680"/>
              <w:rPr>
                <w:rFonts w:hint="eastAsia" w:ascii="仿宋_GB2312" w:hAnsi="仿宋_GB2312" w:eastAsia="仿宋_GB2312" w:cs="仿宋_GB2312"/>
                <w:sz w:val="21"/>
                <w:szCs w:val="21"/>
              </w:rPr>
            </w:pPr>
            <w:r>
              <w:rPr>
                <w:rFonts w:hint="eastAsia" w:ascii="仿宋_GB2312" w:hAnsi="仿宋_GB2312" w:eastAsia="仿宋_GB2312" w:cs="仿宋_GB2312"/>
                <w:spacing w:val="13"/>
                <w:sz w:val="21"/>
                <w:szCs w:val="21"/>
              </w:rPr>
              <w:t>观</w:t>
            </w:r>
            <w:r>
              <w:rPr>
                <w:rFonts w:hint="eastAsia" w:ascii="仿宋_GB2312" w:hAnsi="仿宋_GB2312" w:eastAsia="仿宋_GB2312" w:cs="仿宋_GB2312"/>
                <w:spacing w:val="8"/>
                <w:sz w:val="21"/>
                <w:szCs w:val="21"/>
              </w:rPr>
              <w:t>测手簿用橡皮擦</w:t>
            </w:r>
          </w:p>
        </w:tc>
        <w:tc>
          <w:tcPr>
            <w:tcW w:w="2163" w:type="pct"/>
          </w:tcPr>
          <w:p w14:paraId="6D55E5C3">
            <w:pPr>
              <w:spacing w:before="138" w:line="360" w:lineRule="auto"/>
              <w:jc w:val="center"/>
              <w:rPr>
                <w:rFonts w:hint="eastAsia" w:ascii="仿宋_GB2312" w:hAnsi="仿宋_GB2312" w:eastAsia="仿宋_GB2312" w:cs="仿宋_GB2312"/>
                <w:sz w:val="21"/>
                <w:szCs w:val="21"/>
              </w:rPr>
            </w:pPr>
            <w:r>
              <w:rPr>
                <w:rFonts w:hint="eastAsia" w:ascii="仿宋_GB2312" w:hAnsi="仿宋_GB2312" w:eastAsia="仿宋_GB2312" w:cs="仿宋_GB2312"/>
                <w:spacing w:val="4"/>
                <w:sz w:val="21"/>
                <w:szCs w:val="21"/>
              </w:rPr>
              <w:t>违</w:t>
            </w:r>
            <w:r>
              <w:rPr>
                <w:rFonts w:hint="eastAsia" w:ascii="仿宋_GB2312" w:hAnsi="仿宋_GB2312" w:eastAsia="仿宋_GB2312" w:cs="仿宋_GB2312"/>
                <w:spacing w:val="3"/>
                <w:sz w:val="21"/>
                <w:szCs w:val="21"/>
              </w:rPr>
              <w:t>规</w:t>
            </w:r>
          </w:p>
        </w:tc>
        <w:tc>
          <w:tcPr>
            <w:tcW w:w="565" w:type="pct"/>
          </w:tcPr>
          <w:p w14:paraId="135C5BA9">
            <w:pPr>
              <w:spacing w:line="360" w:lineRule="auto"/>
              <w:rPr>
                <w:rFonts w:hint="eastAsia" w:ascii="仿宋_GB2312" w:hAnsi="仿宋_GB2312" w:eastAsia="仿宋_GB2312" w:cs="仿宋_GB2312"/>
                <w:sz w:val="21"/>
                <w:szCs w:val="21"/>
              </w:rPr>
            </w:pPr>
          </w:p>
        </w:tc>
        <w:tc>
          <w:tcPr>
            <w:tcW w:w="407" w:type="pct"/>
          </w:tcPr>
          <w:p w14:paraId="59351292">
            <w:pPr>
              <w:spacing w:before="138" w:line="360" w:lineRule="auto"/>
              <w:ind w:left="136"/>
              <w:rPr>
                <w:rFonts w:hint="eastAsia" w:ascii="仿宋_GB2312" w:hAnsi="仿宋_GB2312" w:eastAsia="仿宋_GB2312" w:cs="仿宋_GB2312"/>
                <w:sz w:val="21"/>
                <w:szCs w:val="21"/>
              </w:rPr>
            </w:pPr>
            <w:r>
              <w:rPr>
                <w:rFonts w:hint="eastAsia" w:ascii="仿宋_GB2312" w:hAnsi="仿宋_GB2312" w:eastAsia="仿宋_GB2312" w:cs="仿宋_GB2312"/>
                <w:spacing w:val="-2"/>
                <w:sz w:val="21"/>
                <w:szCs w:val="21"/>
              </w:rPr>
              <w:t>二</w:t>
            </w:r>
            <w:r>
              <w:rPr>
                <w:rFonts w:hint="eastAsia" w:ascii="仿宋_GB2312" w:hAnsi="仿宋_GB2312" w:eastAsia="仿宋_GB2312" w:cs="仿宋_GB2312"/>
                <w:spacing w:val="-1"/>
                <w:sz w:val="21"/>
                <w:szCs w:val="21"/>
              </w:rPr>
              <w:t>类</w:t>
            </w:r>
          </w:p>
        </w:tc>
      </w:tr>
      <w:tr w14:paraId="7A8F78A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0" w:hRule="atLeast"/>
        </w:trPr>
        <w:tc>
          <w:tcPr>
            <w:tcW w:w="1862" w:type="pct"/>
          </w:tcPr>
          <w:p w14:paraId="49EF28C6">
            <w:pPr>
              <w:spacing w:before="137" w:line="360" w:lineRule="auto"/>
              <w:ind w:left="1157"/>
              <w:rPr>
                <w:rFonts w:hint="eastAsia" w:ascii="仿宋_GB2312" w:hAnsi="仿宋_GB2312" w:eastAsia="仿宋_GB2312" w:cs="仿宋_GB2312"/>
                <w:sz w:val="21"/>
                <w:szCs w:val="21"/>
              </w:rPr>
            </w:pPr>
            <w:r>
              <w:rPr>
                <w:rFonts w:hint="eastAsia" w:ascii="仿宋_GB2312" w:hAnsi="仿宋_GB2312" w:eastAsia="仿宋_GB2312" w:cs="仿宋_GB2312"/>
                <w:spacing w:val="8"/>
                <w:sz w:val="21"/>
                <w:szCs w:val="21"/>
              </w:rPr>
              <w:t>仪器设备</w:t>
            </w:r>
          </w:p>
        </w:tc>
        <w:tc>
          <w:tcPr>
            <w:tcW w:w="2163" w:type="pct"/>
          </w:tcPr>
          <w:p w14:paraId="76FC1808">
            <w:pPr>
              <w:spacing w:before="137" w:line="360" w:lineRule="auto"/>
              <w:jc w:val="center"/>
              <w:rPr>
                <w:rFonts w:hint="eastAsia" w:ascii="仿宋_GB2312" w:hAnsi="仿宋_GB2312" w:eastAsia="仿宋_GB2312" w:cs="仿宋_GB2312"/>
                <w:sz w:val="21"/>
                <w:szCs w:val="21"/>
                <w:lang w:eastAsia="zh-CN"/>
              </w:rPr>
            </w:pPr>
            <w:r>
              <w:rPr>
                <w:rFonts w:hint="eastAsia" w:ascii="仿宋_GB2312" w:hAnsi="仿宋_GB2312" w:eastAsia="仿宋_GB2312" w:cs="仿宋_GB2312"/>
                <w:spacing w:val="10"/>
                <w:sz w:val="21"/>
                <w:szCs w:val="21"/>
                <w:lang w:eastAsia="zh-CN"/>
              </w:rPr>
              <w:t>水</w:t>
            </w:r>
            <w:r>
              <w:rPr>
                <w:rFonts w:hint="eastAsia" w:ascii="仿宋_GB2312" w:hAnsi="仿宋_GB2312" w:eastAsia="仿宋_GB2312" w:cs="仿宋_GB2312"/>
                <w:spacing w:val="9"/>
                <w:sz w:val="21"/>
                <w:szCs w:val="21"/>
                <w:lang w:eastAsia="zh-CN"/>
              </w:rPr>
              <w:t>准仪及标尺摔倒落地</w:t>
            </w:r>
          </w:p>
        </w:tc>
        <w:tc>
          <w:tcPr>
            <w:tcW w:w="973" w:type="pct"/>
            <w:gridSpan w:val="2"/>
          </w:tcPr>
          <w:p w14:paraId="4032DE85">
            <w:pPr>
              <w:spacing w:before="137" w:line="360" w:lineRule="auto"/>
              <w:ind w:left="149"/>
              <w:rPr>
                <w:rFonts w:hint="eastAsia" w:ascii="仿宋_GB2312" w:hAnsi="仿宋_GB2312" w:eastAsia="仿宋_GB2312" w:cs="仿宋_GB2312"/>
                <w:sz w:val="21"/>
                <w:szCs w:val="21"/>
              </w:rPr>
            </w:pPr>
            <w:r>
              <w:rPr>
                <w:rFonts w:hint="eastAsia" w:ascii="仿宋_GB2312" w:hAnsi="仿宋_GB2312" w:eastAsia="仿宋_GB2312" w:cs="仿宋_GB2312"/>
                <w:spacing w:val="7"/>
                <w:sz w:val="21"/>
                <w:szCs w:val="21"/>
              </w:rPr>
              <w:t>直接取消资</w:t>
            </w:r>
            <w:r>
              <w:rPr>
                <w:rFonts w:hint="eastAsia" w:ascii="仿宋_GB2312" w:hAnsi="仿宋_GB2312" w:eastAsia="仿宋_GB2312" w:cs="仿宋_GB2312"/>
                <w:spacing w:val="6"/>
                <w:sz w:val="21"/>
                <w:szCs w:val="21"/>
              </w:rPr>
              <w:t>格</w:t>
            </w:r>
          </w:p>
        </w:tc>
      </w:tr>
      <w:tr w14:paraId="7A44D0A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2" w:hRule="atLeast"/>
        </w:trPr>
        <w:tc>
          <w:tcPr>
            <w:tcW w:w="1862" w:type="pct"/>
          </w:tcPr>
          <w:p w14:paraId="6D143418">
            <w:pPr>
              <w:spacing w:before="139" w:line="360" w:lineRule="auto"/>
              <w:ind w:left="326"/>
              <w:rPr>
                <w:rFonts w:hint="eastAsia" w:ascii="仿宋_GB2312" w:hAnsi="仿宋_GB2312" w:eastAsia="仿宋_GB2312" w:cs="仿宋_GB2312"/>
                <w:sz w:val="21"/>
                <w:szCs w:val="21"/>
                <w:lang w:eastAsia="zh-CN"/>
              </w:rPr>
            </w:pPr>
            <w:r>
              <w:rPr>
                <w:rFonts w:hint="eastAsia" w:ascii="仿宋_GB2312" w:hAnsi="仿宋_GB2312" w:eastAsia="仿宋_GB2312" w:cs="仿宋_GB2312"/>
                <w:spacing w:val="13"/>
                <w:sz w:val="21"/>
                <w:szCs w:val="21"/>
                <w:lang w:eastAsia="zh-CN"/>
              </w:rPr>
              <w:t>故</w:t>
            </w:r>
            <w:r>
              <w:rPr>
                <w:rFonts w:hint="eastAsia" w:ascii="仿宋_GB2312" w:hAnsi="仿宋_GB2312" w:eastAsia="仿宋_GB2312" w:cs="仿宋_GB2312"/>
                <w:spacing w:val="8"/>
                <w:sz w:val="21"/>
                <w:szCs w:val="21"/>
                <w:lang w:eastAsia="zh-CN"/>
              </w:rPr>
              <w:t>意遮挡其他参赛队观测</w:t>
            </w:r>
          </w:p>
        </w:tc>
        <w:tc>
          <w:tcPr>
            <w:tcW w:w="2163" w:type="pct"/>
          </w:tcPr>
          <w:p w14:paraId="3B1F7B20">
            <w:pPr>
              <w:spacing w:before="139" w:line="360" w:lineRule="auto"/>
              <w:jc w:val="center"/>
              <w:rPr>
                <w:rFonts w:hint="eastAsia" w:ascii="仿宋_GB2312" w:hAnsi="仿宋_GB2312" w:eastAsia="仿宋_GB2312" w:cs="仿宋_GB2312"/>
                <w:sz w:val="21"/>
                <w:szCs w:val="21"/>
              </w:rPr>
            </w:pPr>
            <w:r>
              <w:rPr>
                <w:rFonts w:hint="eastAsia" w:ascii="仿宋_GB2312" w:hAnsi="仿宋_GB2312" w:eastAsia="仿宋_GB2312" w:cs="仿宋_GB2312"/>
                <w:spacing w:val="10"/>
                <w:sz w:val="21"/>
                <w:szCs w:val="21"/>
              </w:rPr>
              <w:t>裁</w:t>
            </w:r>
            <w:r>
              <w:rPr>
                <w:rFonts w:hint="eastAsia" w:ascii="仿宋_GB2312" w:hAnsi="仿宋_GB2312" w:eastAsia="仿宋_GB2312" w:cs="仿宋_GB2312"/>
                <w:spacing w:val="8"/>
                <w:sz w:val="21"/>
                <w:szCs w:val="21"/>
              </w:rPr>
              <w:t>判劝阻无效</w:t>
            </w:r>
          </w:p>
        </w:tc>
        <w:tc>
          <w:tcPr>
            <w:tcW w:w="973" w:type="pct"/>
            <w:gridSpan w:val="2"/>
          </w:tcPr>
          <w:p w14:paraId="41C33E96">
            <w:pPr>
              <w:spacing w:before="139" w:line="360" w:lineRule="auto"/>
              <w:ind w:left="149"/>
              <w:rPr>
                <w:rFonts w:hint="eastAsia" w:ascii="仿宋_GB2312" w:hAnsi="仿宋_GB2312" w:eastAsia="仿宋_GB2312" w:cs="仿宋_GB2312"/>
                <w:sz w:val="21"/>
                <w:szCs w:val="21"/>
              </w:rPr>
            </w:pPr>
            <w:r>
              <w:rPr>
                <w:rFonts w:hint="eastAsia" w:ascii="仿宋_GB2312" w:hAnsi="仿宋_GB2312" w:eastAsia="仿宋_GB2312" w:cs="仿宋_GB2312"/>
                <w:spacing w:val="7"/>
                <w:sz w:val="21"/>
                <w:szCs w:val="21"/>
              </w:rPr>
              <w:t>直接取消资</w:t>
            </w:r>
            <w:r>
              <w:rPr>
                <w:rFonts w:hint="eastAsia" w:ascii="仿宋_GB2312" w:hAnsi="仿宋_GB2312" w:eastAsia="仿宋_GB2312" w:cs="仿宋_GB2312"/>
                <w:spacing w:val="6"/>
                <w:sz w:val="21"/>
                <w:szCs w:val="21"/>
              </w:rPr>
              <w:t>格</w:t>
            </w:r>
          </w:p>
        </w:tc>
      </w:tr>
      <w:tr w14:paraId="2ABCA46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0" w:hRule="atLeast"/>
        </w:trPr>
        <w:tc>
          <w:tcPr>
            <w:tcW w:w="1862" w:type="pct"/>
          </w:tcPr>
          <w:p w14:paraId="3D05F13C">
            <w:pPr>
              <w:spacing w:before="137" w:line="360" w:lineRule="auto"/>
              <w:ind w:left="919"/>
              <w:rPr>
                <w:rFonts w:hint="eastAsia" w:ascii="仿宋_GB2312" w:hAnsi="仿宋_GB2312" w:eastAsia="仿宋_GB2312" w:cs="仿宋_GB2312"/>
                <w:sz w:val="21"/>
                <w:szCs w:val="21"/>
              </w:rPr>
            </w:pPr>
            <w:r>
              <w:rPr>
                <w:rFonts w:hint="eastAsia" w:ascii="仿宋_GB2312" w:hAnsi="仿宋_GB2312" w:eastAsia="仿宋_GB2312" w:cs="仿宋_GB2312"/>
                <w:spacing w:val="10"/>
                <w:sz w:val="21"/>
                <w:szCs w:val="21"/>
              </w:rPr>
              <w:t>其</w:t>
            </w:r>
            <w:r>
              <w:rPr>
                <w:rFonts w:hint="eastAsia" w:ascii="仿宋_GB2312" w:hAnsi="仿宋_GB2312" w:eastAsia="仿宋_GB2312" w:cs="仿宋_GB2312"/>
                <w:spacing w:val="8"/>
                <w:sz w:val="21"/>
                <w:szCs w:val="21"/>
              </w:rPr>
              <w:t>它违规记录</w:t>
            </w:r>
          </w:p>
        </w:tc>
        <w:tc>
          <w:tcPr>
            <w:tcW w:w="2163" w:type="pct"/>
          </w:tcPr>
          <w:p w14:paraId="28045ECB">
            <w:pPr>
              <w:spacing w:line="360" w:lineRule="auto"/>
              <w:rPr>
                <w:rFonts w:hint="eastAsia" w:ascii="仿宋_GB2312" w:hAnsi="仿宋_GB2312" w:eastAsia="仿宋_GB2312" w:cs="仿宋_GB2312"/>
                <w:sz w:val="21"/>
                <w:szCs w:val="21"/>
              </w:rPr>
            </w:pPr>
          </w:p>
        </w:tc>
        <w:tc>
          <w:tcPr>
            <w:tcW w:w="973" w:type="pct"/>
            <w:gridSpan w:val="2"/>
          </w:tcPr>
          <w:p w14:paraId="4AB55CF9">
            <w:pPr>
              <w:spacing w:line="360" w:lineRule="auto"/>
              <w:rPr>
                <w:rFonts w:hint="eastAsia" w:ascii="仿宋_GB2312" w:hAnsi="仿宋_GB2312" w:eastAsia="仿宋_GB2312" w:cs="仿宋_GB2312"/>
                <w:sz w:val="21"/>
                <w:szCs w:val="21"/>
              </w:rPr>
            </w:pPr>
          </w:p>
        </w:tc>
      </w:tr>
      <w:tr w14:paraId="5DF6713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4" w:hRule="atLeast"/>
        </w:trPr>
        <w:tc>
          <w:tcPr>
            <w:tcW w:w="1862" w:type="pct"/>
          </w:tcPr>
          <w:p w14:paraId="21FB1AF8">
            <w:pPr>
              <w:spacing w:before="137" w:line="360" w:lineRule="auto"/>
              <w:ind w:left="1162"/>
              <w:rPr>
                <w:rFonts w:hint="eastAsia" w:ascii="仿宋_GB2312" w:hAnsi="仿宋_GB2312" w:eastAsia="仿宋_GB2312" w:cs="仿宋_GB2312"/>
                <w:sz w:val="21"/>
                <w:szCs w:val="21"/>
              </w:rPr>
            </w:pPr>
            <w:r>
              <w:rPr>
                <w:rFonts w:hint="eastAsia" w:ascii="仿宋_GB2312" w:hAnsi="仿宋_GB2312" w:eastAsia="仿宋_GB2312" w:cs="仿宋_GB2312"/>
                <w:spacing w:val="7"/>
                <w:sz w:val="21"/>
                <w:szCs w:val="21"/>
              </w:rPr>
              <w:t>合计扣</w:t>
            </w:r>
            <w:r>
              <w:rPr>
                <w:rFonts w:hint="eastAsia" w:ascii="仿宋_GB2312" w:hAnsi="仿宋_GB2312" w:eastAsia="仿宋_GB2312" w:cs="仿宋_GB2312"/>
                <w:spacing w:val="6"/>
                <w:sz w:val="21"/>
                <w:szCs w:val="21"/>
              </w:rPr>
              <w:t>分</w:t>
            </w:r>
          </w:p>
        </w:tc>
        <w:tc>
          <w:tcPr>
            <w:tcW w:w="3137" w:type="pct"/>
            <w:gridSpan w:val="3"/>
          </w:tcPr>
          <w:p w14:paraId="39466DFE">
            <w:pPr>
              <w:spacing w:line="360" w:lineRule="auto"/>
              <w:rPr>
                <w:rFonts w:hint="eastAsia" w:ascii="仿宋_GB2312" w:hAnsi="仿宋_GB2312" w:eastAsia="仿宋_GB2312" w:cs="仿宋_GB2312"/>
                <w:sz w:val="21"/>
                <w:szCs w:val="21"/>
              </w:rPr>
            </w:pPr>
          </w:p>
        </w:tc>
      </w:tr>
    </w:tbl>
    <w:p w14:paraId="5261C01D">
      <w:pPr>
        <w:spacing w:before="86" w:line="360" w:lineRule="auto"/>
        <w:rPr>
          <w:rFonts w:hint="eastAsia" w:ascii="仿宋_GB2312" w:hAnsi="仿宋_GB2312" w:eastAsia="仿宋_GB2312" w:cs="仿宋_GB2312"/>
          <w:spacing w:val="-2"/>
          <w:sz w:val="24"/>
          <w:szCs w:val="24"/>
          <w:lang w:eastAsia="zh-CN"/>
        </w:rPr>
      </w:pPr>
      <w:r>
        <w:rPr>
          <w:rFonts w:hint="eastAsia" w:ascii="仿宋_GB2312" w:hAnsi="仿宋_GB2312" w:eastAsia="仿宋_GB2312" w:cs="仿宋_GB2312"/>
          <w:spacing w:val="-2"/>
          <w:sz w:val="24"/>
          <w:szCs w:val="24"/>
          <w:lang w:eastAsia="zh-CN"/>
        </w:rPr>
        <w:t>注：取消资格即取消本项任务竞赛资格，且本项任务成绩计为零分。</w:t>
      </w:r>
    </w:p>
    <w:p w14:paraId="0B140BC7">
      <w:pPr>
        <w:spacing w:before="86" w:line="360" w:lineRule="auto"/>
        <w:ind w:left="324"/>
        <w:rPr>
          <w:rFonts w:hint="eastAsia" w:ascii="仿宋" w:hAnsi="仿宋" w:eastAsia="仿宋" w:cs="仿宋"/>
          <w:spacing w:val="-2"/>
          <w:sz w:val="28"/>
          <w:szCs w:val="28"/>
          <w:lang w:eastAsia="zh-CN"/>
        </w:rPr>
      </w:pPr>
      <w:r>
        <w:rPr>
          <w:rFonts w:ascii="仿宋" w:hAnsi="仿宋" w:eastAsia="仿宋" w:cs="仿宋"/>
          <w:spacing w:val="-2"/>
          <w:sz w:val="28"/>
          <w:szCs w:val="28"/>
          <w:lang w:eastAsia="zh-CN"/>
        </w:rPr>
        <w:t>b</w:t>
      </w:r>
      <w:r>
        <w:rPr>
          <w:rFonts w:ascii="仿宋" w:hAnsi="仿宋" w:eastAsia="仿宋" w:cs="仿宋"/>
          <w:spacing w:val="-3"/>
          <w:sz w:val="28"/>
          <w:szCs w:val="28"/>
          <w:lang w:eastAsia="zh-CN"/>
        </w:rPr>
        <w:t>.</w:t>
      </w:r>
      <w:r>
        <w:rPr>
          <w:rFonts w:ascii="仿宋" w:hAnsi="仿宋" w:eastAsia="仿宋" w:cs="仿宋"/>
          <w:spacing w:val="-2"/>
          <w:sz w:val="28"/>
          <w:szCs w:val="28"/>
          <w:lang w:eastAsia="zh-CN"/>
        </w:rPr>
        <w:t>成果质量</w:t>
      </w:r>
    </w:p>
    <w:p w14:paraId="1B1492B5">
      <w:pPr>
        <w:pStyle w:val="2"/>
        <w:spacing w:line="360" w:lineRule="auto"/>
        <w:jc w:val="center"/>
        <w:rPr>
          <w:rFonts w:hint="eastAsia" w:ascii="黑体" w:hAnsi="黑体" w:eastAsia="黑体" w:cs="黑体"/>
          <w:kern w:val="2"/>
          <w:sz w:val="24"/>
          <w:szCs w:val="24"/>
          <w:lang w:eastAsia="zh-CN"/>
        </w:rPr>
      </w:pPr>
      <w:r>
        <w:rPr>
          <w:rFonts w:hint="eastAsia" w:ascii="黑体" w:hAnsi="黑体" w:eastAsia="黑体" w:cs="黑体"/>
          <w:kern w:val="2"/>
          <w:sz w:val="24"/>
          <w:szCs w:val="24"/>
          <w:lang w:val="en-US" w:eastAsia="zh-CN"/>
        </w:rPr>
        <w:t xml:space="preserve"> </w:t>
      </w:r>
      <w:r>
        <w:rPr>
          <w:rFonts w:hint="eastAsia" w:ascii="黑体" w:hAnsi="黑体" w:eastAsia="黑体" w:cs="黑体"/>
          <w:kern w:val="2"/>
          <w:sz w:val="24"/>
          <w:szCs w:val="24"/>
          <w:lang w:eastAsia="zh-CN"/>
        </w:rPr>
        <w:t>表</w:t>
      </w:r>
      <w:r>
        <w:rPr>
          <w:rFonts w:hint="eastAsia" w:ascii="黑体" w:hAnsi="黑体" w:eastAsia="黑体" w:cs="黑体"/>
          <w:kern w:val="2"/>
          <w:sz w:val="24"/>
          <w:szCs w:val="24"/>
          <w:lang w:val="en-US" w:eastAsia="zh-CN"/>
        </w:rPr>
        <w:t>7</w:t>
      </w:r>
      <w:r>
        <w:rPr>
          <w:rFonts w:hint="eastAsia" w:ascii="黑体" w:hAnsi="黑体" w:eastAsia="黑体" w:cs="黑体"/>
          <w:kern w:val="2"/>
          <w:sz w:val="24"/>
          <w:szCs w:val="24"/>
          <w:lang w:eastAsia="zh-CN"/>
        </w:rPr>
        <w:t xml:space="preserve">  水准测量成果评分表</w:t>
      </w:r>
    </w:p>
    <w:p w14:paraId="7F4CF32E">
      <w:pPr>
        <w:spacing w:line="360" w:lineRule="auto"/>
        <w:rPr>
          <w:rFonts w:ascii="Calibri" w:hAnsi="Calibri" w:eastAsia="宋体"/>
          <w:lang w:eastAsia="zh-CN"/>
        </w:rPr>
      </w:pPr>
    </w:p>
    <w:tbl>
      <w:tblPr>
        <w:tblStyle w:val="14"/>
        <w:tblW w:w="4998" w:type="pct"/>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458"/>
        <w:gridCol w:w="3087"/>
        <w:gridCol w:w="4229"/>
        <w:gridCol w:w="932"/>
        <w:gridCol w:w="938"/>
      </w:tblGrid>
      <w:tr w14:paraId="6372BC2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93" w:hRule="atLeast"/>
          <w:jc w:val="center"/>
        </w:trPr>
        <w:tc>
          <w:tcPr>
            <w:tcW w:w="1838" w:type="pct"/>
            <w:gridSpan w:val="2"/>
          </w:tcPr>
          <w:p w14:paraId="461A2C37">
            <w:pPr>
              <w:spacing w:before="158" w:line="360" w:lineRule="auto"/>
              <w:jc w:val="center"/>
              <w:rPr>
                <w:rFonts w:hint="eastAsia" w:ascii="仿宋_GB2312" w:hAnsi="仿宋_GB2312" w:eastAsia="仿宋_GB2312" w:cs="仿宋_GB2312"/>
                <w:b/>
                <w:bCs/>
                <w:spacing w:val="9"/>
                <w:sz w:val="21"/>
                <w:szCs w:val="21"/>
              </w:rPr>
            </w:pPr>
            <w:r>
              <w:rPr>
                <w:rFonts w:hint="eastAsia" w:ascii="仿宋_GB2312" w:hAnsi="仿宋_GB2312" w:eastAsia="仿宋_GB2312" w:cs="仿宋_GB2312"/>
                <w:b/>
                <w:bCs/>
                <w:spacing w:val="9"/>
                <w:sz w:val="21"/>
                <w:szCs w:val="21"/>
              </w:rPr>
              <w:t>评测内容</w:t>
            </w:r>
          </w:p>
        </w:tc>
        <w:tc>
          <w:tcPr>
            <w:tcW w:w="2192" w:type="pct"/>
          </w:tcPr>
          <w:p w14:paraId="751F013C">
            <w:pPr>
              <w:spacing w:before="158" w:line="360" w:lineRule="auto"/>
              <w:jc w:val="center"/>
              <w:rPr>
                <w:rFonts w:hint="eastAsia" w:ascii="仿宋_GB2312" w:hAnsi="仿宋_GB2312" w:eastAsia="仿宋_GB2312" w:cs="仿宋_GB2312"/>
                <w:b/>
                <w:bCs/>
                <w:spacing w:val="9"/>
                <w:sz w:val="21"/>
                <w:szCs w:val="21"/>
              </w:rPr>
            </w:pPr>
            <w:r>
              <w:rPr>
                <w:rFonts w:hint="eastAsia" w:ascii="仿宋_GB2312" w:hAnsi="仿宋_GB2312" w:eastAsia="仿宋_GB2312" w:cs="仿宋_GB2312"/>
                <w:b/>
                <w:bCs/>
                <w:spacing w:val="9"/>
                <w:sz w:val="21"/>
                <w:szCs w:val="21"/>
              </w:rPr>
              <w:t>评分标准</w:t>
            </w:r>
          </w:p>
        </w:tc>
        <w:tc>
          <w:tcPr>
            <w:tcW w:w="483" w:type="pct"/>
          </w:tcPr>
          <w:p w14:paraId="417F5109">
            <w:pPr>
              <w:spacing w:before="158" w:line="360" w:lineRule="auto"/>
              <w:jc w:val="center"/>
              <w:rPr>
                <w:rFonts w:hint="eastAsia" w:ascii="仿宋_GB2312" w:hAnsi="仿宋_GB2312" w:eastAsia="仿宋_GB2312" w:cs="仿宋_GB2312"/>
                <w:b/>
                <w:bCs/>
                <w:spacing w:val="9"/>
                <w:sz w:val="21"/>
                <w:szCs w:val="21"/>
              </w:rPr>
            </w:pPr>
            <w:r>
              <w:rPr>
                <w:rFonts w:hint="eastAsia" w:ascii="仿宋_GB2312" w:hAnsi="仿宋_GB2312" w:eastAsia="仿宋_GB2312" w:cs="仿宋_GB2312"/>
                <w:b/>
                <w:bCs/>
                <w:spacing w:val="9"/>
                <w:sz w:val="21"/>
                <w:szCs w:val="21"/>
              </w:rPr>
              <w:t>扣分</w:t>
            </w:r>
          </w:p>
        </w:tc>
        <w:tc>
          <w:tcPr>
            <w:tcW w:w="485" w:type="pct"/>
          </w:tcPr>
          <w:p w14:paraId="4C549206">
            <w:pPr>
              <w:spacing w:before="158" w:line="360" w:lineRule="auto"/>
              <w:jc w:val="center"/>
              <w:rPr>
                <w:rFonts w:hint="eastAsia" w:ascii="仿宋_GB2312" w:hAnsi="仿宋_GB2312" w:eastAsia="仿宋_GB2312" w:cs="仿宋_GB2312"/>
                <w:b/>
                <w:bCs/>
                <w:spacing w:val="9"/>
                <w:sz w:val="21"/>
                <w:szCs w:val="21"/>
              </w:rPr>
            </w:pPr>
            <w:r>
              <w:rPr>
                <w:rFonts w:hint="eastAsia" w:ascii="仿宋_GB2312" w:hAnsi="仿宋_GB2312" w:eastAsia="仿宋_GB2312" w:cs="仿宋_GB2312"/>
                <w:b/>
                <w:bCs/>
                <w:spacing w:val="9"/>
                <w:sz w:val="21"/>
                <w:szCs w:val="21"/>
              </w:rPr>
              <w:t>备注</w:t>
            </w:r>
          </w:p>
        </w:tc>
      </w:tr>
      <w:tr w14:paraId="5D2D755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70" w:hRule="atLeast"/>
          <w:jc w:val="center"/>
        </w:trPr>
        <w:tc>
          <w:tcPr>
            <w:tcW w:w="238" w:type="pct"/>
            <w:vMerge w:val="restart"/>
            <w:tcBorders>
              <w:bottom w:val="nil"/>
            </w:tcBorders>
          </w:tcPr>
          <w:p w14:paraId="43A92B6A">
            <w:pPr>
              <w:spacing w:line="360" w:lineRule="auto"/>
              <w:rPr>
                <w:rFonts w:hint="eastAsia" w:ascii="仿宋_GB2312" w:hAnsi="仿宋_GB2312" w:eastAsia="仿宋_GB2312" w:cs="仿宋_GB2312"/>
                <w:sz w:val="21"/>
                <w:szCs w:val="21"/>
              </w:rPr>
            </w:pPr>
          </w:p>
          <w:p w14:paraId="4BF35607">
            <w:pPr>
              <w:spacing w:line="360" w:lineRule="auto"/>
              <w:rPr>
                <w:rFonts w:hint="eastAsia" w:ascii="仿宋_GB2312" w:hAnsi="仿宋_GB2312" w:eastAsia="仿宋_GB2312" w:cs="仿宋_GB2312"/>
                <w:sz w:val="21"/>
                <w:szCs w:val="21"/>
              </w:rPr>
            </w:pPr>
          </w:p>
          <w:p w14:paraId="5138202F">
            <w:pPr>
              <w:spacing w:line="360" w:lineRule="auto"/>
              <w:rPr>
                <w:rFonts w:hint="eastAsia" w:ascii="仿宋_GB2312" w:hAnsi="仿宋_GB2312" w:eastAsia="仿宋_GB2312" w:cs="仿宋_GB2312"/>
                <w:sz w:val="21"/>
                <w:szCs w:val="21"/>
              </w:rPr>
            </w:pPr>
          </w:p>
          <w:p w14:paraId="71379C83">
            <w:pPr>
              <w:spacing w:line="360" w:lineRule="auto"/>
              <w:rPr>
                <w:rFonts w:hint="eastAsia" w:ascii="仿宋_GB2312" w:hAnsi="仿宋_GB2312" w:eastAsia="仿宋_GB2312" w:cs="仿宋_GB2312"/>
                <w:sz w:val="21"/>
                <w:szCs w:val="21"/>
              </w:rPr>
            </w:pPr>
          </w:p>
          <w:p w14:paraId="7D7C4DF0">
            <w:pPr>
              <w:spacing w:line="360" w:lineRule="auto"/>
              <w:rPr>
                <w:rFonts w:hint="eastAsia" w:ascii="仿宋_GB2312" w:hAnsi="仿宋_GB2312" w:eastAsia="仿宋_GB2312" w:cs="仿宋_GB2312"/>
                <w:sz w:val="21"/>
                <w:szCs w:val="21"/>
              </w:rPr>
            </w:pPr>
          </w:p>
          <w:p w14:paraId="24C6F63C">
            <w:pPr>
              <w:spacing w:line="360" w:lineRule="auto"/>
              <w:rPr>
                <w:rFonts w:hint="eastAsia" w:ascii="仿宋_GB2312" w:hAnsi="仿宋_GB2312" w:eastAsia="仿宋_GB2312" w:cs="仿宋_GB2312"/>
                <w:sz w:val="21"/>
                <w:szCs w:val="21"/>
              </w:rPr>
            </w:pPr>
          </w:p>
          <w:p w14:paraId="7FE133FC">
            <w:pPr>
              <w:spacing w:line="360" w:lineRule="auto"/>
              <w:rPr>
                <w:rFonts w:hint="eastAsia" w:ascii="仿宋_GB2312" w:hAnsi="仿宋_GB2312" w:eastAsia="仿宋_GB2312" w:cs="仿宋_GB2312"/>
                <w:sz w:val="21"/>
                <w:szCs w:val="21"/>
              </w:rPr>
            </w:pPr>
          </w:p>
          <w:p w14:paraId="7D9442BA">
            <w:pPr>
              <w:spacing w:line="360" w:lineRule="auto"/>
              <w:rPr>
                <w:rFonts w:hint="eastAsia" w:ascii="仿宋_GB2312" w:hAnsi="仿宋_GB2312" w:eastAsia="仿宋_GB2312" w:cs="仿宋_GB2312"/>
                <w:sz w:val="21"/>
                <w:szCs w:val="21"/>
              </w:rPr>
            </w:pPr>
          </w:p>
          <w:p w14:paraId="3BD0E743">
            <w:pPr>
              <w:spacing w:line="360" w:lineRule="auto"/>
              <w:rPr>
                <w:rFonts w:hint="eastAsia" w:ascii="仿宋_GB2312" w:hAnsi="仿宋_GB2312" w:eastAsia="仿宋_GB2312" w:cs="仿宋_GB2312"/>
                <w:sz w:val="21"/>
                <w:szCs w:val="21"/>
              </w:rPr>
            </w:pPr>
          </w:p>
          <w:p w14:paraId="5844BB66">
            <w:pPr>
              <w:spacing w:line="360" w:lineRule="auto"/>
              <w:rPr>
                <w:rFonts w:hint="eastAsia" w:ascii="仿宋_GB2312" w:hAnsi="仿宋_GB2312" w:eastAsia="仿宋_GB2312" w:cs="仿宋_GB2312"/>
                <w:sz w:val="21"/>
                <w:szCs w:val="21"/>
              </w:rPr>
            </w:pPr>
          </w:p>
          <w:p w14:paraId="5FD60B86">
            <w:pPr>
              <w:spacing w:before="75" w:line="360" w:lineRule="auto"/>
              <w:ind w:left="97"/>
              <w:rPr>
                <w:rFonts w:hint="eastAsia" w:ascii="仿宋_GB2312" w:hAnsi="仿宋_GB2312" w:eastAsia="仿宋_GB2312" w:cs="仿宋_GB2312"/>
                <w:sz w:val="21"/>
                <w:szCs w:val="21"/>
              </w:rPr>
            </w:pPr>
            <w:r>
              <w:rPr>
                <w:rFonts w:hint="eastAsia" w:ascii="仿宋_GB2312" w:hAnsi="仿宋_GB2312" w:eastAsia="仿宋_GB2312" w:cs="仿宋_GB2312"/>
                <w:position w:val="5"/>
                <w:sz w:val="21"/>
                <w:szCs w:val="21"/>
              </w:rPr>
              <w:t>观</w:t>
            </w:r>
          </w:p>
          <w:p w14:paraId="3184FADB">
            <w:pPr>
              <w:spacing w:before="1" w:line="360" w:lineRule="auto"/>
              <w:ind w:left="103"/>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测</w:t>
            </w:r>
          </w:p>
          <w:p w14:paraId="559881F8">
            <w:pPr>
              <w:spacing w:before="30" w:line="360" w:lineRule="auto"/>
              <w:ind w:left="109"/>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与</w:t>
            </w:r>
          </w:p>
          <w:p w14:paraId="56BEDBD6">
            <w:pPr>
              <w:spacing w:before="28" w:line="360" w:lineRule="auto"/>
              <w:ind w:left="102"/>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记</w:t>
            </w:r>
          </w:p>
          <w:p w14:paraId="73048B4A">
            <w:pPr>
              <w:spacing w:before="18" w:line="360" w:lineRule="auto"/>
              <w:ind w:left="106"/>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录</w:t>
            </w:r>
          </w:p>
        </w:tc>
        <w:tc>
          <w:tcPr>
            <w:tcW w:w="1600" w:type="pct"/>
          </w:tcPr>
          <w:p w14:paraId="10607AF7">
            <w:pPr>
              <w:spacing w:before="213" w:line="360" w:lineRule="auto"/>
              <w:ind w:left="206"/>
              <w:rPr>
                <w:rFonts w:hint="eastAsia" w:ascii="仿宋_GB2312" w:hAnsi="仿宋_GB2312" w:eastAsia="仿宋_GB2312" w:cs="仿宋_GB2312"/>
                <w:sz w:val="21"/>
                <w:szCs w:val="21"/>
              </w:rPr>
            </w:pPr>
            <w:r>
              <w:rPr>
                <w:rFonts w:hint="eastAsia" w:ascii="仿宋_GB2312" w:hAnsi="仿宋_GB2312" w:eastAsia="仿宋_GB2312" w:cs="仿宋_GB2312"/>
                <w:spacing w:val="9"/>
                <w:sz w:val="21"/>
                <w:szCs w:val="21"/>
              </w:rPr>
              <w:t>每测段测站数为偶</w:t>
            </w:r>
            <w:r>
              <w:rPr>
                <w:rFonts w:hint="eastAsia" w:ascii="仿宋_GB2312" w:hAnsi="仿宋_GB2312" w:eastAsia="仿宋_GB2312" w:cs="仿宋_GB2312"/>
                <w:spacing w:val="8"/>
                <w:sz w:val="21"/>
                <w:szCs w:val="21"/>
              </w:rPr>
              <w:t>数</w:t>
            </w:r>
          </w:p>
        </w:tc>
        <w:tc>
          <w:tcPr>
            <w:tcW w:w="2192" w:type="pct"/>
          </w:tcPr>
          <w:p w14:paraId="605A0A8E">
            <w:pPr>
              <w:spacing w:before="213" w:line="360" w:lineRule="auto"/>
              <w:rPr>
                <w:rFonts w:hint="eastAsia" w:ascii="仿宋_GB2312" w:hAnsi="仿宋_GB2312" w:eastAsia="仿宋_GB2312" w:cs="仿宋_GB2312"/>
                <w:sz w:val="21"/>
                <w:szCs w:val="21"/>
              </w:rPr>
            </w:pPr>
            <w:r>
              <w:rPr>
                <w:rFonts w:hint="eastAsia" w:ascii="仿宋_GB2312" w:hAnsi="仿宋_GB2312" w:eastAsia="仿宋_GB2312" w:cs="仿宋_GB2312"/>
                <w:spacing w:val="6"/>
                <w:sz w:val="21"/>
                <w:szCs w:val="21"/>
              </w:rPr>
              <w:t>奇数测</w:t>
            </w:r>
            <w:r>
              <w:rPr>
                <w:rFonts w:hint="eastAsia" w:ascii="仿宋_GB2312" w:hAnsi="仿宋_GB2312" w:eastAsia="仿宋_GB2312" w:cs="仿宋_GB2312"/>
                <w:spacing w:val="5"/>
                <w:sz w:val="21"/>
                <w:szCs w:val="21"/>
              </w:rPr>
              <w:t>站</w:t>
            </w:r>
          </w:p>
        </w:tc>
        <w:tc>
          <w:tcPr>
            <w:tcW w:w="483" w:type="pct"/>
          </w:tcPr>
          <w:p w14:paraId="7953C598">
            <w:pPr>
              <w:spacing w:line="360" w:lineRule="auto"/>
              <w:rPr>
                <w:rFonts w:hint="eastAsia" w:ascii="仿宋_GB2312" w:hAnsi="仿宋_GB2312" w:eastAsia="仿宋_GB2312" w:cs="仿宋_GB2312"/>
                <w:sz w:val="21"/>
                <w:szCs w:val="21"/>
              </w:rPr>
            </w:pPr>
          </w:p>
        </w:tc>
        <w:tc>
          <w:tcPr>
            <w:tcW w:w="485" w:type="pct"/>
          </w:tcPr>
          <w:p w14:paraId="1DD05A85">
            <w:pPr>
              <w:spacing w:before="213" w:line="360" w:lineRule="auto"/>
              <w:ind w:left="209"/>
              <w:rPr>
                <w:rFonts w:hint="eastAsia" w:ascii="仿宋_GB2312" w:hAnsi="仿宋_GB2312" w:eastAsia="仿宋_GB2312" w:cs="仿宋_GB2312"/>
                <w:sz w:val="21"/>
                <w:szCs w:val="21"/>
              </w:rPr>
            </w:pPr>
            <w:r>
              <w:rPr>
                <w:rFonts w:hint="eastAsia" w:ascii="仿宋_GB2312" w:hAnsi="仿宋_GB2312" w:eastAsia="仿宋_GB2312" w:cs="仿宋_GB2312"/>
                <w:spacing w:val="-2"/>
                <w:sz w:val="21"/>
                <w:szCs w:val="21"/>
              </w:rPr>
              <w:t>二</w:t>
            </w:r>
            <w:r>
              <w:rPr>
                <w:rFonts w:hint="eastAsia" w:ascii="仿宋_GB2312" w:hAnsi="仿宋_GB2312" w:eastAsia="仿宋_GB2312" w:cs="仿宋_GB2312"/>
                <w:spacing w:val="-1"/>
                <w:sz w:val="21"/>
                <w:szCs w:val="21"/>
              </w:rPr>
              <w:t>类</w:t>
            </w:r>
          </w:p>
        </w:tc>
      </w:tr>
      <w:tr w14:paraId="2DBB995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 w:hRule="atLeast"/>
          <w:jc w:val="center"/>
        </w:trPr>
        <w:tc>
          <w:tcPr>
            <w:tcW w:w="238" w:type="pct"/>
            <w:vMerge w:val="continue"/>
            <w:tcBorders>
              <w:top w:val="nil"/>
              <w:bottom w:val="nil"/>
            </w:tcBorders>
          </w:tcPr>
          <w:p w14:paraId="33FC2A7B">
            <w:pPr>
              <w:spacing w:line="360" w:lineRule="auto"/>
              <w:rPr>
                <w:rFonts w:hint="eastAsia" w:ascii="仿宋_GB2312" w:hAnsi="仿宋_GB2312" w:eastAsia="仿宋_GB2312" w:cs="仿宋_GB2312"/>
                <w:sz w:val="21"/>
                <w:szCs w:val="21"/>
              </w:rPr>
            </w:pPr>
          </w:p>
        </w:tc>
        <w:tc>
          <w:tcPr>
            <w:tcW w:w="1600" w:type="pct"/>
            <w:vAlign w:val="center"/>
          </w:tcPr>
          <w:p w14:paraId="6BF68546">
            <w:pPr>
              <w:spacing w:before="75" w:line="360" w:lineRule="auto"/>
              <w:jc w:val="center"/>
              <w:rPr>
                <w:rFonts w:hint="eastAsia" w:ascii="仿宋_GB2312" w:hAnsi="仿宋_GB2312" w:eastAsia="仿宋_GB2312" w:cs="仿宋_GB2312"/>
                <w:sz w:val="21"/>
                <w:szCs w:val="21"/>
              </w:rPr>
            </w:pPr>
            <w:r>
              <w:rPr>
                <w:rFonts w:hint="eastAsia" w:ascii="仿宋_GB2312" w:hAnsi="仿宋_GB2312" w:eastAsia="仿宋_GB2312" w:cs="仿宋_GB2312"/>
                <w:spacing w:val="6"/>
                <w:sz w:val="21"/>
                <w:szCs w:val="21"/>
              </w:rPr>
              <w:t>测站限</w:t>
            </w:r>
            <w:r>
              <w:rPr>
                <w:rFonts w:hint="eastAsia" w:ascii="仿宋_GB2312" w:hAnsi="仿宋_GB2312" w:eastAsia="仿宋_GB2312" w:cs="仿宋_GB2312"/>
                <w:spacing w:val="5"/>
                <w:sz w:val="21"/>
                <w:szCs w:val="21"/>
              </w:rPr>
              <w:t>差</w:t>
            </w:r>
          </w:p>
        </w:tc>
        <w:tc>
          <w:tcPr>
            <w:tcW w:w="2192" w:type="pct"/>
          </w:tcPr>
          <w:p w14:paraId="6B63D167">
            <w:pPr>
              <w:spacing w:before="280" w:line="360" w:lineRule="auto"/>
              <w:ind w:right="17"/>
              <w:rPr>
                <w:rFonts w:hint="eastAsia" w:ascii="仿宋_GB2312" w:hAnsi="仿宋_GB2312" w:eastAsia="仿宋_GB2312" w:cs="仿宋_GB2312"/>
                <w:sz w:val="21"/>
                <w:szCs w:val="21"/>
                <w:lang w:eastAsia="zh-CN"/>
              </w:rPr>
            </w:pPr>
            <w:r>
              <w:rPr>
                <w:rFonts w:hint="eastAsia" w:ascii="仿宋_GB2312" w:hAnsi="仿宋_GB2312" w:eastAsia="仿宋_GB2312" w:cs="仿宋_GB2312"/>
                <w:spacing w:val="12"/>
                <w:sz w:val="21"/>
                <w:szCs w:val="21"/>
                <w:lang w:eastAsia="zh-CN"/>
              </w:rPr>
              <w:t>视</w:t>
            </w:r>
            <w:r>
              <w:rPr>
                <w:rFonts w:hint="eastAsia" w:ascii="仿宋_GB2312" w:hAnsi="仿宋_GB2312" w:eastAsia="仿宋_GB2312" w:cs="仿宋_GB2312"/>
                <w:spacing w:val="9"/>
                <w:sz w:val="21"/>
                <w:szCs w:val="21"/>
                <w:lang w:eastAsia="zh-CN"/>
              </w:rPr>
              <w:t>线长度、视线高度、前后视距差前后视距累计差、高差较差等超</w:t>
            </w:r>
            <w:r>
              <w:rPr>
                <w:rFonts w:hint="eastAsia" w:ascii="仿宋_GB2312" w:hAnsi="仿宋_GB2312" w:eastAsia="仿宋_GB2312" w:cs="仿宋_GB2312"/>
                <w:spacing w:val="8"/>
                <w:sz w:val="21"/>
                <w:szCs w:val="21"/>
                <w:lang w:eastAsia="zh-CN"/>
              </w:rPr>
              <w:t>限</w:t>
            </w:r>
          </w:p>
        </w:tc>
        <w:tc>
          <w:tcPr>
            <w:tcW w:w="483" w:type="pct"/>
          </w:tcPr>
          <w:p w14:paraId="6F6549BC">
            <w:pPr>
              <w:spacing w:line="360" w:lineRule="auto"/>
              <w:rPr>
                <w:rFonts w:hint="eastAsia" w:ascii="仿宋_GB2312" w:hAnsi="仿宋_GB2312" w:eastAsia="仿宋_GB2312" w:cs="仿宋_GB2312"/>
                <w:sz w:val="21"/>
                <w:szCs w:val="21"/>
                <w:lang w:eastAsia="zh-CN"/>
              </w:rPr>
            </w:pPr>
          </w:p>
        </w:tc>
        <w:tc>
          <w:tcPr>
            <w:tcW w:w="485" w:type="pct"/>
          </w:tcPr>
          <w:p w14:paraId="1BCAB21A">
            <w:pPr>
              <w:spacing w:line="360" w:lineRule="auto"/>
              <w:rPr>
                <w:rFonts w:hint="eastAsia" w:ascii="仿宋_GB2312" w:hAnsi="仿宋_GB2312" w:eastAsia="仿宋_GB2312" w:cs="仿宋_GB2312"/>
                <w:sz w:val="21"/>
                <w:szCs w:val="21"/>
                <w:lang w:eastAsia="zh-CN"/>
              </w:rPr>
            </w:pPr>
          </w:p>
          <w:p w14:paraId="4A1F4C36">
            <w:pPr>
              <w:spacing w:before="75" w:line="360" w:lineRule="auto"/>
              <w:ind w:left="209"/>
              <w:rPr>
                <w:rFonts w:hint="eastAsia" w:ascii="仿宋_GB2312" w:hAnsi="仿宋_GB2312" w:eastAsia="仿宋_GB2312" w:cs="仿宋_GB2312"/>
                <w:sz w:val="21"/>
                <w:szCs w:val="21"/>
              </w:rPr>
            </w:pPr>
            <w:r>
              <w:rPr>
                <w:rFonts w:hint="eastAsia" w:ascii="仿宋_GB2312" w:hAnsi="仿宋_GB2312" w:eastAsia="仿宋_GB2312" w:cs="仿宋_GB2312"/>
                <w:spacing w:val="-2"/>
                <w:sz w:val="21"/>
                <w:szCs w:val="21"/>
              </w:rPr>
              <w:t>二</w:t>
            </w:r>
            <w:r>
              <w:rPr>
                <w:rFonts w:hint="eastAsia" w:ascii="仿宋_GB2312" w:hAnsi="仿宋_GB2312" w:eastAsia="仿宋_GB2312" w:cs="仿宋_GB2312"/>
                <w:spacing w:val="-1"/>
                <w:sz w:val="21"/>
                <w:szCs w:val="21"/>
              </w:rPr>
              <w:t>类</w:t>
            </w:r>
          </w:p>
        </w:tc>
      </w:tr>
      <w:tr w14:paraId="31BF414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7" w:hRule="atLeast"/>
          <w:jc w:val="center"/>
        </w:trPr>
        <w:tc>
          <w:tcPr>
            <w:tcW w:w="238" w:type="pct"/>
            <w:vMerge w:val="continue"/>
            <w:tcBorders>
              <w:top w:val="nil"/>
              <w:bottom w:val="nil"/>
            </w:tcBorders>
          </w:tcPr>
          <w:p w14:paraId="10F79E9E">
            <w:pPr>
              <w:spacing w:line="360" w:lineRule="auto"/>
              <w:rPr>
                <w:rFonts w:hint="eastAsia" w:ascii="仿宋_GB2312" w:hAnsi="仿宋_GB2312" w:eastAsia="仿宋_GB2312" w:cs="仿宋_GB2312"/>
                <w:sz w:val="21"/>
                <w:szCs w:val="21"/>
              </w:rPr>
            </w:pPr>
          </w:p>
        </w:tc>
        <w:tc>
          <w:tcPr>
            <w:tcW w:w="1600" w:type="pct"/>
          </w:tcPr>
          <w:p w14:paraId="068CC35B">
            <w:pPr>
              <w:spacing w:before="99" w:line="360" w:lineRule="auto"/>
              <w:ind w:left="807"/>
              <w:rPr>
                <w:rFonts w:hint="eastAsia" w:ascii="仿宋_GB2312" w:hAnsi="仿宋_GB2312" w:eastAsia="仿宋_GB2312" w:cs="仿宋_GB2312"/>
                <w:sz w:val="21"/>
                <w:szCs w:val="21"/>
              </w:rPr>
            </w:pPr>
            <w:r>
              <w:rPr>
                <w:rFonts w:hint="eastAsia" w:ascii="仿宋_GB2312" w:hAnsi="仿宋_GB2312" w:eastAsia="仿宋_GB2312" w:cs="仿宋_GB2312"/>
                <w:spacing w:val="8"/>
                <w:sz w:val="21"/>
                <w:szCs w:val="21"/>
              </w:rPr>
              <w:t>观</w:t>
            </w:r>
            <w:r>
              <w:rPr>
                <w:rFonts w:hint="eastAsia" w:ascii="仿宋_GB2312" w:hAnsi="仿宋_GB2312" w:eastAsia="仿宋_GB2312" w:cs="仿宋_GB2312"/>
                <w:spacing w:val="7"/>
                <w:sz w:val="21"/>
                <w:szCs w:val="21"/>
              </w:rPr>
              <w:t>测记录</w:t>
            </w:r>
          </w:p>
        </w:tc>
        <w:tc>
          <w:tcPr>
            <w:tcW w:w="2192" w:type="pct"/>
          </w:tcPr>
          <w:p w14:paraId="612F3720">
            <w:pPr>
              <w:spacing w:before="99" w:line="360" w:lineRule="auto"/>
              <w:rPr>
                <w:rFonts w:hint="eastAsia" w:ascii="仿宋_GB2312" w:hAnsi="仿宋_GB2312" w:eastAsia="仿宋_GB2312" w:cs="仿宋_GB2312"/>
                <w:sz w:val="21"/>
                <w:szCs w:val="21"/>
              </w:rPr>
            </w:pPr>
            <w:r>
              <w:rPr>
                <w:rFonts w:hint="eastAsia" w:ascii="仿宋_GB2312" w:hAnsi="仿宋_GB2312" w:eastAsia="仿宋_GB2312" w:cs="仿宋_GB2312"/>
                <w:spacing w:val="9"/>
                <w:sz w:val="21"/>
                <w:szCs w:val="21"/>
              </w:rPr>
              <w:t>连</w:t>
            </w:r>
            <w:r>
              <w:rPr>
                <w:rFonts w:hint="eastAsia" w:ascii="仿宋_GB2312" w:hAnsi="仿宋_GB2312" w:eastAsia="仿宋_GB2312" w:cs="仿宋_GB2312"/>
                <w:spacing w:val="7"/>
                <w:sz w:val="21"/>
                <w:szCs w:val="21"/>
              </w:rPr>
              <w:t>环涂改</w:t>
            </w:r>
          </w:p>
        </w:tc>
        <w:tc>
          <w:tcPr>
            <w:tcW w:w="483" w:type="pct"/>
          </w:tcPr>
          <w:p w14:paraId="6B62A1E3">
            <w:pPr>
              <w:spacing w:line="360" w:lineRule="auto"/>
              <w:rPr>
                <w:rFonts w:hint="eastAsia" w:ascii="仿宋_GB2312" w:hAnsi="仿宋_GB2312" w:eastAsia="仿宋_GB2312" w:cs="仿宋_GB2312"/>
                <w:sz w:val="21"/>
                <w:szCs w:val="21"/>
              </w:rPr>
            </w:pPr>
          </w:p>
        </w:tc>
        <w:tc>
          <w:tcPr>
            <w:tcW w:w="485" w:type="pct"/>
          </w:tcPr>
          <w:p w14:paraId="41E96472">
            <w:pPr>
              <w:spacing w:before="99" w:line="360" w:lineRule="auto"/>
              <w:ind w:left="209"/>
              <w:rPr>
                <w:rFonts w:hint="eastAsia" w:ascii="仿宋_GB2312" w:hAnsi="仿宋_GB2312" w:eastAsia="仿宋_GB2312" w:cs="仿宋_GB2312"/>
                <w:sz w:val="21"/>
                <w:szCs w:val="21"/>
              </w:rPr>
            </w:pPr>
            <w:r>
              <w:rPr>
                <w:rFonts w:hint="eastAsia" w:ascii="仿宋_GB2312" w:hAnsi="仿宋_GB2312" w:eastAsia="仿宋_GB2312" w:cs="仿宋_GB2312"/>
                <w:spacing w:val="-2"/>
                <w:sz w:val="21"/>
                <w:szCs w:val="21"/>
              </w:rPr>
              <w:t>二</w:t>
            </w:r>
            <w:r>
              <w:rPr>
                <w:rFonts w:hint="eastAsia" w:ascii="仿宋_GB2312" w:hAnsi="仿宋_GB2312" w:eastAsia="仿宋_GB2312" w:cs="仿宋_GB2312"/>
                <w:spacing w:val="-1"/>
                <w:sz w:val="21"/>
                <w:szCs w:val="21"/>
              </w:rPr>
              <w:t>类</w:t>
            </w:r>
          </w:p>
        </w:tc>
      </w:tr>
      <w:tr w14:paraId="2ACEE59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5" w:hRule="atLeast"/>
          <w:jc w:val="center"/>
        </w:trPr>
        <w:tc>
          <w:tcPr>
            <w:tcW w:w="238" w:type="pct"/>
            <w:vMerge w:val="continue"/>
            <w:tcBorders>
              <w:top w:val="nil"/>
              <w:bottom w:val="nil"/>
            </w:tcBorders>
          </w:tcPr>
          <w:p w14:paraId="113929A7">
            <w:pPr>
              <w:spacing w:line="360" w:lineRule="auto"/>
              <w:rPr>
                <w:rFonts w:hint="eastAsia" w:ascii="仿宋_GB2312" w:hAnsi="仿宋_GB2312" w:eastAsia="仿宋_GB2312" w:cs="仿宋_GB2312"/>
                <w:sz w:val="21"/>
                <w:szCs w:val="21"/>
              </w:rPr>
            </w:pPr>
          </w:p>
        </w:tc>
        <w:tc>
          <w:tcPr>
            <w:tcW w:w="1600" w:type="pct"/>
          </w:tcPr>
          <w:p w14:paraId="58FF96C0">
            <w:pPr>
              <w:spacing w:before="118" w:line="360" w:lineRule="auto"/>
              <w:ind w:left="812"/>
              <w:rPr>
                <w:rFonts w:hint="eastAsia" w:ascii="仿宋_GB2312" w:hAnsi="仿宋_GB2312" w:eastAsia="仿宋_GB2312" w:cs="仿宋_GB2312"/>
                <w:sz w:val="21"/>
                <w:szCs w:val="21"/>
              </w:rPr>
            </w:pPr>
            <w:r>
              <w:rPr>
                <w:rFonts w:hint="eastAsia" w:ascii="仿宋_GB2312" w:hAnsi="仿宋_GB2312" w:eastAsia="仿宋_GB2312" w:cs="仿宋_GB2312"/>
                <w:spacing w:val="6"/>
                <w:sz w:val="21"/>
                <w:szCs w:val="21"/>
              </w:rPr>
              <w:t>记录手簿</w:t>
            </w:r>
          </w:p>
        </w:tc>
        <w:tc>
          <w:tcPr>
            <w:tcW w:w="2192" w:type="pct"/>
          </w:tcPr>
          <w:p w14:paraId="60472E99">
            <w:pPr>
              <w:spacing w:before="118" w:line="360" w:lineRule="auto"/>
              <w:rPr>
                <w:rFonts w:hint="eastAsia" w:ascii="仿宋_GB2312" w:hAnsi="仿宋_GB2312" w:eastAsia="仿宋_GB2312" w:cs="仿宋_GB2312"/>
                <w:sz w:val="21"/>
                <w:szCs w:val="21"/>
                <w:lang w:eastAsia="zh-CN"/>
              </w:rPr>
            </w:pPr>
            <w:r>
              <w:rPr>
                <w:rFonts w:hint="eastAsia" w:ascii="仿宋_GB2312" w:hAnsi="仿宋_GB2312" w:eastAsia="仿宋_GB2312" w:cs="仿宋_GB2312"/>
                <w:spacing w:val="11"/>
                <w:sz w:val="21"/>
                <w:szCs w:val="21"/>
                <w:lang w:eastAsia="zh-CN"/>
              </w:rPr>
              <w:t>出</w:t>
            </w:r>
            <w:r>
              <w:rPr>
                <w:rFonts w:hint="eastAsia" w:ascii="仿宋_GB2312" w:hAnsi="仿宋_GB2312" w:eastAsia="仿宋_GB2312" w:cs="仿宋_GB2312"/>
                <w:spacing w:val="7"/>
                <w:sz w:val="21"/>
                <w:szCs w:val="21"/>
                <w:lang w:eastAsia="zh-CN"/>
              </w:rPr>
              <w:t>现与测量数据无关的文字、符号等</w:t>
            </w:r>
          </w:p>
        </w:tc>
        <w:tc>
          <w:tcPr>
            <w:tcW w:w="483" w:type="pct"/>
          </w:tcPr>
          <w:p w14:paraId="25D37E2C">
            <w:pPr>
              <w:spacing w:line="360" w:lineRule="auto"/>
              <w:rPr>
                <w:rFonts w:hint="eastAsia" w:ascii="仿宋_GB2312" w:hAnsi="仿宋_GB2312" w:eastAsia="仿宋_GB2312" w:cs="仿宋_GB2312"/>
                <w:sz w:val="21"/>
                <w:szCs w:val="21"/>
                <w:lang w:eastAsia="zh-CN"/>
              </w:rPr>
            </w:pPr>
          </w:p>
        </w:tc>
        <w:tc>
          <w:tcPr>
            <w:tcW w:w="485" w:type="pct"/>
          </w:tcPr>
          <w:p w14:paraId="3D9C289D">
            <w:pPr>
              <w:spacing w:before="118" w:line="360" w:lineRule="auto"/>
              <w:ind w:left="209"/>
              <w:rPr>
                <w:rFonts w:hint="eastAsia" w:ascii="仿宋_GB2312" w:hAnsi="仿宋_GB2312" w:eastAsia="仿宋_GB2312" w:cs="仿宋_GB2312"/>
                <w:sz w:val="21"/>
                <w:szCs w:val="21"/>
              </w:rPr>
            </w:pPr>
            <w:r>
              <w:rPr>
                <w:rFonts w:hint="eastAsia" w:ascii="仿宋_GB2312" w:hAnsi="仿宋_GB2312" w:eastAsia="仿宋_GB2312" w:cs="仿宋_GB2312"/>
                <w:spacing w:val="-2"/>
                <w:sz w:val="21"/>
                <w:szCs w:val="21"/>
              </w:rPr>
              <w:t>二</w:t>
            </w:r>
            <w:r>
              <w:rPr>
                <w:rFonts w:hint="eastAsia" w:ascii="仿宋_GB2312" w:hAnsi="仿宋_GB2312" w:eastAsia="仿宋_GB2312" w:cs="仿宋_GB2312"/>
                <w:spacing w:val="-1"/>
                <w:sz w:val="21"/>
                <w:szCs w:val="21"/>
              </w:rPr>
              <w:t>类</w:t>
            </w:r>
          </w:p>
        </w:tc>
      </w:tr>
      <w:tr w14:paraId="4C0CBF5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55" w:hRule="atLeast"/>
          <w:jc w:val="center"/>
        </w:trPr>
        <w:tc>
          <w:tcPr>
            <w:tcW w:w="238" w:type="pct"/>
            <w:vMerge w:val="continue"/>
            <w:tcBorders>
              <w:top w:val="nil"/>
              <w:bottom w:val="nil"/>
            </w:tcBorders>
          </w:tcPr>
          <w:p w14:paraId="5E4A30BC">
            <w:pPr>
              <w:spacing w:line="360" w:lineRule="auto"/>
              <w:rPr>
                <w:rFonts w:hint="eastAsia" w:ascii="仿宋_GB2312" w:hAnsi="仿宋_GB2312" w:eastAsia="仿宋_GB2312" w:cs="仿宋_GB2312"/>
                <w:sz w:val="21"/>
                <w:szCs w:val="21"/>
              </w:rPr>
            </w:pPr>
          </w:p>
        </w:tc>
        <w:tc>
          <w:tcPr>
            <w:tcW w:w="1600" w:type="pct"/>
          </w:tcPr>
          <w:p w14:paraId="5F3C918F">
            <w:pPr>
              <w:spacing w:before="207" w:line="360" w:lineRule="auto"/>
              <w:ind w:left="217"/>
              <w:rPr>
                <w:rFonts w:hint="eastAsia" w:ascii="仿宋_GB2312" w:hAnsi="仿宋_GB2312" w:eastAsia="仿宋_GB2312" w:cs="仿宋_GB2312"/>
                <w:sz w:val="21"/>
                <w:szCs w:val="21"/>
              </w:rPr>
            </w:pPr>
            <w:r>
              <w:rPr>
                <w:rFonts w:hint="eastAsia" w:ascii="仿宋_GB2312" w:hAnsi="仿宋_GB2312" w:eastAsia="仿宋_GB2312" w:cs="仿宋_GB2312"/>
                <w:spacing w:val="8"/>
                <w:sz w:val="21"/>
                <w:szCs w:val="21"/>
              </w:rPr>
              <w:t>手簿记录空栏或空</w:t>
            </w:r>
            <w:r>
              <w:rPr>
                <w:rFonts w:hint="eastAsia" w:ascii="仿宋_GB2312" w:hAnsi="仿宋_GB2312" w:eastAsia="仿宋_GB2312" w:cs="仿宋_GB2312"/>
                <w:spacing w:val="6"/>
                <w:sz w:val="21"/>
                <w:szCs w:val="21"/>
              </w:rPr>
              <w:t>页</w:t>
            </w:r>
          </w:p>
        </w:tc>
        <w:tc>
          <w:tcPr>
            <w:tcW w:w="2192" w:type="pct"/>
          </w:tcPr>
          <w:p w14:paraId="31A8FF0E">
            <w:pPr>
              <w:spacing w:before="207" w:line="360" w:lineRule="auto"/>
              <w:rPr>
                <w:rFonts w:hint="eastAsia" w:ascii="仿宋_GB2312" w:hAnsi="仿宋_GB2312" w:eastAsia="仿宋_GB2312" w:cs="仿宋_GB2312"/>
                <w:sz w:val="21"/>
                <w:szCs w:val="21"/>
              </w:rPr>
            </w:pPr>
            <w:r>
              <w:rPr>
                <w:rFonts w:hint="eastAsia" w:ascii="仿宋_GB2312" w:hAnsi="仿宋_GB2312" w:eastAsia="仿宋_GB2312" w:cs="仿宋_GB2312"/>
                <w:spacing w:val="-10"/>
                <w:sz w:val="21"/>
                <w:szCs w:val="21"/>
              </w:rPr>
              <w:t>空</w:t>
            </w:r>
            <w:r>
              <w:rPr>
                <w:rFonts w:hint="eastAsia" w:ascii="仿宋_GB2312" w:hAnsi="仿宋_GB2312" w:eastAsia="仿宋_GB2312" w:cs="仿宋_GB2312"/>
                <w:spacing w:val="-6"/>
                <w:sz w:val="21"/>
                <w:szCs w:val="21"/>
              </w:rPr>
              <w:t>1</w:t>
            </w:r>
            <w:r>
              <w:rPr>
                <w:rFonts w:hint="eastAsia" w:ascii="仿宋_GB2312" w:hAnsi="仿宋_GB2312" w:eastAsia="仿宋_GB2312" w:cs="仿宋_GB2312"/>
                <w:spacing w:val="-5"/>
                <w:sz w:val="21"/>
                <w:szCs w:val="21"/>
              </w:rPr>
              <w:t>栏扣2分，空1页扣5分</w:t>
            </w:r>
          </w:p>
        </w:tc>
        <w:tc>
          <w:tcPr>
            <w:tcW w:w="483" w:type="pct"/>
          </w:tcPr>
          <w:p w14:paraId="3B4D8956">
            <w:pPr>
              <w:spacing w:line="360" w:lineRule="auto"/>
              <w:rPr>
                <w:rFonts w:hint="eastAsia" w:ascii="仿宋_GB2312" w:hAnsi="仿宋_GB2312" w:eastAsia="仿宋_GB2312" w:cs="仿宋_GB2312"/>
                <w:sz w:val="21"/>
                <w:szCs w:val="21"/>
              </w:rPr>
            </w:pPr>
          </w:p>
        </w:tc>
        <w:tc>
          <w:tcPr>
            <w:tcW w:w="485" w:type="pct"/>
          </w:tcPr>
          <w:p w14:paraId="289A8C7F">
            <w:pPr>
              <w:spacing w:line="360" w:lineRule="auto"/>
              <w:rPr>
                <w:rFonts w:hint="eastAsia" w:ascii="仿宋_GB2312" w:hAnsi="仿宋_GB2312" w:eastAsia="仿宋_GB2312" w:cs="仿宋_GB2312"/>
                <w:sz w:val="21"/>
                <w:szCs w:val="21"/>
              </w:rPr>
            </w:pPr>
          </w:p>
        </w:tc>
      </w:tr>
      <w:tr w14:paraId="05C4387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4" w:hRule="atLeast"/>
          <w:jc w:val="center"/>
        </w:trPr>
        <w:tc>
          <w:tcPr>
            <w:tcW w:w="238" w:type="pct"/>
            <w:vMerge w:val="continue"/>
            <w:tcBorders>
              <w:top w:val="nil"/>
              <w:bottom w:val="nil"/>
            </w:tcBorders>
          </w:tcPr>
          <w:p w14:paraId="2014AF2B">
            <w:pPr>
              <w:spacing w:line="360" w:lineRule="auto"/>
              <w:rPr>
                <w:rFonts w:hint="eastAsia" w:ascii="仿宋_GB2312" w:hAnsi="仿宋_GB2312" w:eastAsia="仿宋_GB2312" w:cs="仿宋_GB2312"/>
                <w:sz w:val="21"/>
                <w:szCs w:val="21"/>
              </w:rPr>
            </w:pPr>
          </w:p>
        </w:tc>
        <w:tc>
          <w:tcPr>
            <w:tcW w:w="1600" w:type="pct"/>
          </w:tcPr>
          <w:p w14:paraId="5490BA32">
            <w:pPr>
              <w:spacing w:before="111" w:line="360" w:lineRule="auto"/>
              <w:ind w:left="817"/>
              <w:rPr>
                <w:rFonts w:hint="eastAsia" w:ascii="仿宋_GB2312" w:hAnsi="仿宋_GB2312" w:eastAsia="仿宋_GB2312" w:cs="仿宋_GB2312"/>
                <w:sz w:val="21"/>
                <w:szCs w:val="21"/>
              </w:rPr>
            </w:pPr>
            <w:r>
              <w:rPr>
                <w:rFonts w:hint="eastAsia" w:ascii="仿宋_GB2312" w:hAnsi="仿宋_GB2312" w:eastAsia="仿宋_GB2312" w:cs="仿宋_GB2312"/>
                <w:spacing w:val="5"/>
                <w:sz w:val="21"/>
                <w:szCs w:val="21"/>
              </w:rPr>
              <w:t>手簿计算</w:t>
            </w:r>
          </w:p>
        </w:tc>
        <w:tc>
          <w:tcPr>
            <w:tcW w:w="2192" w:type="pct"/>
          </w:tcPr>
          <w:p w14:paraId="4F43E522">
            <w:pPr>
              <w:spacing w:before="111" w:line="360" w:lineRule="auto"/>
              <w:rPr>
                <w:rFonts w:hint="eastAsia" w:ascii="仿宋_GB2312" w:hAnsi="仿宋_GB2312" w:eastAsia="仿宋_GB2312" w:cs="仿宋_GB2312"/>
                <w:sz w:val="21"/>
                <w:szCs w:val="21"/>
                <w:lang w:eastAsia="zh-CN"/>
              </w:rPr>
            </w:pPr>
            <w:r>
              <w:rPr>
                <w:rFonts w:hint="eastAsia" w:ascii="仿宋_GB2312" w:hAnsi="仿宋_GB2312" w:eastAsia="仿宋_GB2312" w:cs="仿宋_GB2312"/>
                <w:spacing w:val="8"/>
                <w:sz w:val="21"/>
                <w:szCs w:val="21"/>
                <w:lang w:eastAsia="zh-CN"/>
              </w:rPr>
              <w:t>每</w:t>
            </w:r>
            <w:r>
              <w:rPr>
                <w:rFonts w:hint="eastAsia" w:ascii="仿宋_GB2312" w:hAnsi="仿宋_GB2312" w:eastAsia="仿宋_GB2312" w:cs="仿宋_GB2312"/>
                <w:spacing w:val="6"/>
                <w:sz w:val="21"/>
                <w:szCs w:val="21"/>
                <w:lang w:eastAsia="zh-CN"/>
              </w:rPr>
              <w:t>缺</w:t>
            </w:r>
            <w:r>
              <w:rPr>
                <w:rFonts w:hint="eastAsia" w:ascii="仿宋_GB2312" w:hAnsi="仿宋_GB2312" w:eastAsia="仿宋_GB2312" w:cs="仿宋_GB2312"/>
                <w:spacing w:val="4"/>
                <w:sz w:val="21"/>
                <w:szCs w:val="21"/>
                <w:lang w:eastAsia="zh-CN"/>
              </w:rPr>
              <w:t>少一项或错误一处扣1分</w:t>
            </w:r>
          </w:p>
        </w:tc>
        <w:tc>
          <w:tcPr>
            <w:tcW w:w="483" w:type="pct"/>
          </w:tcPr>
          <w:p w14:paraId="7ABA2270">
            <w:pPr>
              <w:spacing w:line="360" w:lineRule="auto"/>
              <w:rPr>
                <w:rFonts w:hint="eastAsia" w:ascii="仿宋_GB2312" w:hAnsi="仿宋_GB2312" w:eastAsia="仿宋_GB2312" w:cs="仿宋_GB2312"/>
                <w:sz w:val="21"/>
                <w:szCs w:val="21"/>
                <w:lang w:eastAsia="zh-CN"/>
              </w:rPr>
            </w:pPr>
          </w:p>
        </w:tc>
        <w:tc>
          <w:tcPr>
            <w:tcW w:w="485" w:type="pct"/>
          </w:tcPr>
          <w:p w14:paraId="51C821C4">
            <w:pPr>
              <w:spacing w:line="360" w:lineRule="auto"/>
              <w:rPr>
                <w:rFonts w:hint="eastAsia" w:ascii="仿宋_GB2312" w:hAnsi="仿宋_GB2312" w:eastAsia="仿宋_GB2312" w:cs="仿宋_GB2312"/>
                <w:sz w:val="21"/>
                <w:szCs w:val="21"/>
                <w:lang w:eastAsia="zh-CN"/>
              </w:rPr>
            </w:pPr>
          </w:p>
        </w:tc>
      </w:tr>
      <w:tr w14:paraId="6234444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24" w:hRule="atLeast"/>
          <w:jc w:val="center"/>
        </w:trPr>
        <w:tc>
          <w:tcPr>
            <w:tcW w:w="238" w:type="pct"/>
            <w:vMerge w:val="continue"/>
            <w:tcBorders>
              <w:top w:val="nil"/>
              <w:bottom w:val="nil"/>
            </w:tcBorders>
          </w:tcPr>
          <w:p w14:paraId="53B61187">
            <w:pPr>
              <w:spacing w:line="360" w:lineRule="auto"/>
              <w:rPr>
                <w:rFonts w:hint="eastAsia" w:ascii="仿宋_GB2312" w:hAnsi="仿宋_GB2312" w:eastAsia="仿宋_GB2312" w:cs="仿宋_GB2312"/>
                <w:sz w:val="21"/>
                <w:szCs w:val="21"/>
                <w:lang w:eastAsia="zh-CN"/>
              </w:rPr>
            </w:pPr>
          </w:p>
        </w:tc>
        <w:tc>
          <w:tcPr>
            <w:tcW w:w="1600" w:type="pct"/>
          </w:tcPr>
          <w:p w14:paraId="0ACB5704">
            <w:pPr>
              <w:spacing w:before="292" w:line="360" w:lineRule="auto"/>
              <w:ind w:left="692"/>
              <w:rPr>
                <w:rFonts w:hint="eastAsia" w:ascii="仿宋_GB2312" w:hAnsi="仿宋_GB2312" w:eastAsia="仿宋_GB2312" w:cs="仿宋_GB2312"/>
                <w:sz w:val="21"/>
                <w:szCs w:val="21"/>
              </w:rPr>
            </w:pPr>
            <w:r>
              <w:rPr>
                <w:rFonts w:hint="eastAsia" w:ascii="仿宋_GB2312" w:hAnsi="仿宋_GB2312" w:eastAsia="仿宋_GB2312" w:cs="仿宋_GB2312"/>
                <w:spacing w:val="7"/>
                <w:sz w:val="21"/>
                <w:szCs w:val="21"/>
              </w:rPr>
              <w:t>记录规范</w:t>
            </w:r>
            <w:r>
              <w:rPr>
                <w:rFonts w:hint="eastAsia" w:ascii="仿宋_GB2312" w:hAnsi="仿宋_GB2312" w:eastAsia="仿宋_GB2312" w:cs="仿宋_GB2312"/>
                <w:spacing w:val="6"/>
                <w:sz w:val="21"/>
                <w:szCs w:val="21"/>
              </w:rPr>
              <w:t>性</w:t>
            </w:r>
          </w:p>
        </w:tc>
        <w:tc>
          <w:tcPr>
            <w:tcW w:w="2192" w:type="pct"/>
          </w:tcPr>
          <w:p w14:paraId="35D5E84E">
            <w:pPr>
              <w:spacing w:before="136" w:line="360" w:lineRule="auto"/>
              <w:ind w:right="269"/>
              <w:rPr>
                <w:rFonts w:hint="eastAsia" w:ascii="仿宋_GB2312" w:hAnsi="仿宋_GB2312" w:eastAsia="仿宋_GB2312" w:cs="仿宋_GB2312"/>
                <w:sz w:val="21"/>
                <w:szCs w:val="21"/>
                <w:lang w:eastAsia="zh-CN"/>
              </w:rPr>
            </w:pPr>
            <w:r>
              <w:rPr>
                <w:rFonts w:hint="eastAsia" w:ascii="仿宋_GB2312" w:hAnsi="仿宋_GB2312" w:eastAsia="仿宋_GB2312" w:cs="仿宋_GB2312"/>
                <w:spacing w:val="2"/>
                <w:sz w:val="21"/>
                <w:szCs w:val="21"/>
                <w:lang w:eastAsia="zh-CN"/>
              </w:rPr>
              <w:t>就字改字、字迹模糊影响识读，一</w:t>
            </w:r>
            <w:r>
              <w:rPr>
                <w:rFonts w:hint="eastAsia" w:ascii="仿宋_GB2312" w:hAnsi="仿宋_GB2312" w:eastAsia="仿宋_GB2312" w:cs="仿宋_GB2312"/>
                <w:spacing w:val="1"/>
                <w:sz w:val="21"/>
                <w:szCs w:val="21"/>
                <w:lang w:eastAsia="zh-CN"/>
              </w:rPr>
              <w:t>处扣2</w:t>
            </w:r>
            <w:r>
              <w:rPr>
                <w:rFonts w:hint="eastAsia" w:ascii="仿宋_GB2312" w:hAnsi="仿宋_GB2312" w:eastAsia="仿宋_GB2312" w:cs="仿宋_GB2312"/>
                <w:sz w:val="21"/>
                <w:szCs w:val="21"/>
                <w:lang w:eastAsia="zh-CN"/>
              </w:rPr>
              <w:t>分。</w:t>
            </w:r>
          </w:p>
        </w:tc>
        <w:tc>
          <w:tcPr>
            <w:tcW w:w="483" w:type="pct"/>
          </w:tcPr>
          <w:p w14:paraId="6A3DC67C">
            <w:pPr>
              <w:spacing w:line="360" w:lineRule="auto"/>
              <w:rPr>
                <w:rFonts w:hint="eastAsia" w:ascii="仿宋_GB2312" w:hAnsi="仿宋_GB2312" w:eastAsia="仿宋_GB2312" w:cs="仿宋_GB2312"/>
                <w:sz w:val="21"/>
                <w:szCs w:val="21"/>
                <w:lang w:eastAsia="zh-CN"/>
              </w:rPr>
            </w:pPr>
          </w:p>
        </w:tc>
        <w:tc>
          <w:tcPr>
            <w:tcW w:w="485" w:type="pct"/>
          </w:tcPr>
          <w:p w14:paraId="5EF46E31">
            <w:pPr>
              <w:spacing w:line="360" w:lineRule="auto"/>
              <w:rPr>
                <w:rFonts w:hint="eastAsia" w:ascii="仿宋_GB2312" w:hAnsi="仿宋_GB2312" w:eastAsia="仿宋_GB2312" w:cs="仿宋_GB2312"/>
                <w:sz w:val="21"/>
                <w:szCs w:val="21"/>
                <w:lang w:eastAsia="zh-CN"/>
              </w:rPr>
            </w:pPr>
          </w:p>
        </w:tc>
      </w:tr>
      <w:tr w14:paraId="144AE24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64" w:hRule="atLeast"/>
          <w:jc w:val="center"/>
        </w:trPr>
        <w:tc>
          <w:tcPr>
            <w:tcW w:w="238" w:type="pct"/>
            <w:vMerge w:val="continue"/>
            <w:tcBorders>
              <w:top w:val="nil"/>
              <w:bottom w:val="nil"/>
            </w:tcBorders>
          </w:tcPr>
          <w:p w14:paraId="0A2B9EDA">
            <w:pPr>
              <w:spacing w:line="360" w:lineRule="auto"/>
              <w:rPr>
                <w:rFonts w:hint="eastAsia" w:ascii="仿宋_GB2312" w:hAnsi="仿宋_GB2312" w:eastAsia="仿宋_GB2312" w:cs="仿宋_GB2312"/>
                <w:sz w:val="21"/>
                <w:szCs w:val="21"/>
                <w:lang w:eastAsia="zh-CN"/>
              </w:rPr>
            </w:pPr>
          </w:p>
        </w:tc>
        <w:tc>
          <w:tcPr>
            <w:tcW w:w="1600" w:type="pct"/>
          </w:tcPr>
          <w:p w14:paraId="4679C2DF">
            <w:pPr>
              <w:spacing w:before="134" w:line="360" w:lineRule="auto"/>
              <w:ind w:right="90"/>
              <w:jc w:val="center"/>
              <w:rPr>
                <w:rFonts w:hint="eastAsia" w:ascii="仿宋_GB2312" w:hAnsi="仿宋_GB2312" w:eastAsia="仿宋_GB2312" w:cs="仿宋_GB2312"/>
                <w:sz w:val="21"/>
                <w:szCs w:val="21"/>
                <w:lang w:eastAsia="zh-CN"/>
              </w:rPr>
            </w:pPr>
            <w:r>
              <w:rPr>
                <w:rFonts w:hint="eastAsia" w:ascii="仿宋_GB2312" w:hAnsi="仿宋_GB2312" w:eastAsia="仿宋_GB2312" w:cs="仿宋_GB2312"/>
                <w:spacing w:val="37"/>
                <w:sz w:val="21"/>
                <w:szCs w:val="21"/>
                <w:lang w:eastAsia="zh-CN"/>
              </w:rPr>
              <w:t>手</w:t>
            </w:r>
            <w:r>
              <w:rPr>
                <w:rFonts w:hint="eastAsia" w:ascii="仿宋_GB2312" w:hAnsi="仿宋_GB2312" w:eastAsia="仿宋_GB2312" w:cs="仿宋_GB2312"/>
                <w:spacing w:val="32"/>
                <w:sz w:val="21"/>
                <w:szCs w:val="21"/>
                <w:lang w:eastAsia="zh-CN"/>
              </w:rPr>
              <w:t>簿划改不用尺子或</w:t>
            </w:r>
            <w:r>
              <w:rPr>
                <w:rFonts w:hint="eastAsia" w:ascii="仿宋_GB2312" w:hAnsi="仿宋_GB2312" w:eastAsia="仿宋_GB2312" w:cs="仿宋_GB2312"/>
                <w:spacing w:val="7"/>
                <w:sz w:val="21"/>
                <w:szCs w:val="21"/>
                <w:lang w:eastAsia="zh-CN"/>
              </w:rPr>
              <w:t>不是单横线</w:t>
            </w:r>
          </w:p>
        </w:tc>
        <w:tc>
          <w:tcPr>
            <w:tcW w:w="2192" w:type="pct"/>
          </w:tcPr>
          <w:p w14:paraId="4835CF43">
            <w:pPr>
              <w:spacing w:before="291" w:line="360" w:lineRule="auto"/>
              <w:rPr>
                <w:rFonts w:hint="eastAsia" w:ascii="仿宋_GB2312" w:hAnsi="仿宋_GB2312" w:eastAsia="仿宋_GB2312" w:cs="仿宋_GB2312"/>
                <w:sz w:val="21"/>
                <w:szCs w:val="21"/>
                <w:lang w:eastAsia="zh-CN"/>
              </w:rPr>
            </w:pPr>
            <w:r>
              <w:rPr>
                <w:rFonts w:hint="eastAsia" w:ascii="仿宋_GB2312" w:hAnsi="仿宋_GB2312" w:eastAsia="仿宋_GB2312" w:cs="仿宋_GB2312"/>
                <w:spacing w:val="1"/>
                <w:sz w:val="21"/>
                <w:szCs w:val="21"/>
                <w:lang w:eastAsia="zh-CN"/>
              </w:rPr>
              <w:t>违规一处扣1分</w:t>
            </w:r>
            <w:r>
              <w:rPr>
                <w:rFonts w:hint="eastAsia" w:ascii="仿宋_GB2312" w:hAnsi="仿宋_GB2312" w:eastAsia="仿宋_GB2312" w:cs="仿宋_GB2312"/>
                <w:sz w:val="21"/>
                <w:szCs w:val="21"/>
                <w:lang w:eastAsia="zh-CN"/>
              </w:rPr>
              <w:t>，最多扣4分</w:t>
            </w:r>
          </w:p>
        </w:tc>
        <w:tc>
          <w:tcPr>
            <w:tcW w:w="483" w:type="pct"/>
          </w:tcPr>
          <w:p w14:paraId="535D068B">
            <w:pPr>
              <w:spacing w:line="360" w:lineRule="auto"/>
              <w:rPr>
                <w:rFonts w:hint="eastAsia" w:ascii="仿宋_GB2312" w:hAnsi="仿宋_GB2312" w:eastAsia="仿宋_GB2312" w:cs="仿宋_GB2312"/>
                <w:sz w:val="21"/>
                <w:szCs w:val="21"/>
                <w:lang w:eastAsia="zh-CN"/>
              </w:rPr>
            </w:pPr>
          </w:p>
        </w:tc>
        <w:tc>
          <w:tcPr>
            <w:tcW w:w="485" w:type="pct"/>
          </w:tcPr>
          <w:p w14:paraId="32D0EE18">
            <w:pPr>
              <w:spacing w:line="360" w:lineRule="auto"/>
              <w:rPr>
                <w:rFonts w:hint="eastAsia" w:ascii="仿宋_GB2312" w:hAnsi="仿宋_GB2312" w:eastAsia="仿宋_GB2312" w:cs="仿宋_GB2312"/>
                <w:sz w:val="21"/>
                <w:szCs w:val="21"/>
                <w:lang w:eastAsia="zh-CN"/>
              </w:rPr>
            </w:pPr>
          </w:p>
        </w:tc>
      </w:tr>
      <w:tr w14:paraId="6793E13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5" w:hRule="atLeast"/>
          <w:jc w:val="center"/>
        </w:trPr>
        <w:tc>
          <w:tcPr>
            <w:tcW w:w="238" w:type="pct"/>
            <w:vMerge w:val="continue"/>
            <w:tcBorders>
              <w:top w:val="nil"/>
              <w:bottom w:val="nil"/>
            </w:tcBorders>
          </w:tcPr>
          <w:p w14:paraId="17D7127D">
            <w:pPr>
              <w:spacing w:line="360" w:lineRule="auto"/>
              <w:rPr>
                <w:rFonts w:hint="eastAsia" w:ascii="仿宋_GB2312" w:hAnsi="仿宋_GB2312" w:eastAsia="仿宋_GB2312" w:cs="仿宋_GB2312"/>
                <w:sz w:val="21"/>
                <w:szCs w:val="21"/>
                <w:lang w:eastAsia="zh-CN"/>
              </w:rPr>
            </w:pPr>
          </w:p>
        </w:tc>
        <w:tc>
          <w:tcPr>
            <w:tcW w:w="1600" w:type="pct"/>
          </w:tcPr>
          <w:p w14:paraId="30ECF956">
            <w:pPr>
              <w:spacing w:before="86" w:line="360" w:lineRule="auto"/>
              <w:ind w:left="87"/>
              <w:jc w:val="center"/>
              <w:rPr>
                <w:rFonts w:hint="eastAsia" w:ascii="仿宋_GB2312" w:hAnsi="仿宋_GB2312" w:eastAsia="仿宋_GB2312" w:cs="仿宋_GB2312"/>
                <w:sz w:val="21"/>
                <w:szCs w:val="21"/>
              </w:rPr>
            </w:pPr>
            <w:r>
              <w:rPr>
                <w:rFonts w:hint="eastAsia" w:ascii="仿宋_GB2312" w:hAnsi="仿宋_GB2312" w:eastAsia="仿宋_GB2312" w:cs="仿宋_GB2312"/>
                <w:spacing w:val="1"/>
                <w:sz w:val="21"/>
                <w:szCs w:val="21"/>
              </w:rPr>
              <w:t>同一数据划</w:t>
            </w:r>
            <w:r>
              <w:rPr>
                <w:rFonts w:hint="eastAsia" w:ascii="仿宋_GB2312" w:hAnsi="仿宋_GB2312" w:eastAsia="仿宋_GB2312" w:cs="仿宋_GB2312"/>
                <w:sz w:val="21"/>
                <w:szCs w:val="21"/>
              </w:rPr>
              <w:t>改超过1次</w:t>
            </w:r>
          </w:p>
        </w:tc>
        <w:tc>
          <w:tcPr>
            <w:tcW w:w="2192" w:type="pct"/>
          </w:tcPr>
          <w:p w14:paraId="0E262D5D">
            <w:pPr>
              <w:spacing w:before="86" w:line="360" w:lineRule="auto"/>
              <w:rPr>
                <w:rFonts w:hint="eastAsia" w:ascii="仿宋_GB2312" w:hAnsi="仿宋_GB2312" w:eastAsia="仿宋_GB2312" w:cs="仿宋_GB2312"/>
                <w:sz w:val="21"/>
                <w:szCs w:val="21"/>
                <w:lang w:eastAsia="zh-CN"/>
              </w:rPr>
            </w:pPr>
            <w:r>
              <w:rPr>
                <w:rFonts w:hint="eastAsia" w:ascii="仿宋_GB2312" w:hAnsi="仿宋_GB2312" w:eastAsia="仿宋_GB2312" w:cs="仿宋_GB2312"/>
                <w:spacing w:val="1"/>
                <w:sz w:val="21"/>
                <w:szCs w:val="21"/>
                <w:lang w:eastAsia="zh-CN"/>
              </w:rPr>
              <w:t>违规一处扣1分</w:t>
            </w:r>
            <w:r>
              <w:rPr>
                <w:rFonts w:hint="eastAsia" w:ascii="仿宋_GB2312" w:hAnsi="仿宋_GB2312" w:eastAsia="仿宋_GB2312" w:cs="仿宋_GB2312"/>
                <w:sz w:val="21"/>
                <w:szCs w:val="21"/>
                <w:lang w:eastAsia="zh-CN"/>
              </w:rPr>
              <w:t>，最多扣4分</w:t>
            </w:r>
          </w:p>
        </w:tc>
        <w:tc>
          <w:tcPr>
            <w:tcW w:w="483" w:type="pct"/>
          </w:tcPr>
          <w:p w14:paraId="69A70972">
            <w:pPr>
              <w:spacing w:line="360" w:lineRule="auto"/>
              <w:rPr>
                <w:rFonts w:hint="eastAsia" w:ascii="仿宋_GB2312" w:hAnsi="仿宋_GB2312" w:eastAsia="仿宋_GB2312" w:cs="仿宋_GB2312"/>
                <w:sz w:val="21"/>
                <w:szCs w:val="21"/>
                <w:lang w:eastAsia="zh-CN"/>
              </w:rPr>
            </w:pPr>
          </w:p>
        </w:tc>
        <w:tc>
          <w:tcPr>
            <w:tcW w:w="485" w:type="pct"/>
          </w:tcPr>
          <w:p w14:paraId="48225140">
            <w:pPr>
              <w:spacing w:line="360" w:lineRule="auto"/>
              <w:rPr>
                <w:rFonts w:hint="eastAsia" w:ascii="仿宋_GB2312" w:hAnsi="仿宋_GB2312" w:eastAsia="仿宋_GB2312" w:cs="仿宋_GB2312"/>
                <w:sz w:val="21"/>
                <w:szCs w:val="21"/>
                <w:lang w:eastAsia="zh-CN"/>
              </w:rPr>
            </w:pPr>
          </w:p>
        </w:tc>
      </w:tr>
      <w:tr w14:paraId="5510EEF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23" w:hRule="atLeast"/>
          <w:jc w:val="center"/>
        </w:trPr>
        <w:tc>
          <w:tcPr>
            <w:tcW w:w="238" w:type="pct"/>
            <w:vMerge w:val="continue"/>
            <w:tcBorders>
              <w:top w:val="nil"/>
              <w:bottom w:val="nil"/>
            </w:tcBorders>
          </w:tcPr>
          <w:p w14:paraId="2F34A499">
            <w:pPr>
              <w:spacing w:line="360" w:lineRule="auto"/>
              <w:rPr>
                <w:rFonts w:hint="eastAsia" w:ascii="仿宋_GB2312" w:hAnsi="仿宋_GB2312" w:eastAsia="仿宋_GB2312" w:cs="仿宋_GB2312"/>
                <w:sz w:val="21"/>
                <w:szCs w:val="21"/>
                <w:lang w:eastAsia="zh-CN"/>
              </w:rPr>
            </w:pPr>
          </w:p>
        </w:tc>
        <w:tc>
          <w:tcPr>
            <w:tcW w:w="1600" w:type="pct"/>
          </w:tcPr>
          <w:p w14:paraId="119B4758">
            <w:pPr>
              <w:spacing w:before="133" w:line="360" w:lineRule="auto"/>
              <w:ind w:left="834" w:right="90" w:hanging="731"/>
              <w:rPr>
                <w:rFonts w:hint="eastAsia" w:ascii="仿宋_GB2312" w:hAnsi="仿宋_GB2312" w:eastAsia="仿宋_GB2312" w:cs="仿宋_GB2312"/>
                <w:sz w:val="21"/>
                <w:szCs w:val="21"/>
                <w:lang w:eastAsia="zh-CN"/>
              </w:rPr>
            </w:pPr>
            <w:r>
              <w:rPr>
                <w:rFonts w:hint="eastAsia" w:ascii="仿宋_GB2312" w:hAnsi="仿宋_GB2312" w:eastAsia="仿宋_GB2312" w:cs="仿宋_GB2312"/>
                <w:spacing w:val="19"/>
                <w:sz w:val="21"/>
                <w:szCs w:val="21"/>
                <w:lang w:eastAsia="zh-CN"/>
              </w:rPr>
              <w:t>划</w:t>
            </w:r>
            <w:r>
              <w:rPr>
                <w:rFonts w:hint="eastAsia" w:ascii="仿宋_GB2312" w:hAnsi="仿宋_GB2312" w:eastAsia="仿宋_GB2312" w:cs="仿宋_GB2312"/>
                <w:spacing w:val="18"/>
                <w:sz w:val="21"/>
                <w:szCs w:val="21"/>
                <w:lang w:eastAsia="zh-CN"/>
              </w:rPr>
              <w:t>改后不注原因或原</w:t>
            </w:r>
            <w:r>
              <w:rPr>
                <w:rFonts w:hint="eastAsia" w:ascii="仿宋_GB2312" w:hAnsi="仿宋_GB2312" w:eastAsia="仿宋_GB2312" w:cs="仿宋_GB2312"/>
                <w:spacing w:val="1"/>
                <w:sz w:val="21"/>
                <w:szCs w:val="21"/>
                <w:lang w:eastAsia="zh-CN"/>
              </w:rPr>
              <w:t>因</w:t>
            </w:r>
            <w:r>
              <w:rPr>
                <w:rFonts w:hint="eastAsia" w:ascii="仿宋_GB2312" w:hAnsi="仿宋_GB2312" w:eastAsia="仿宋_GB2312" w:cs="仿宋_GB2312"/>
                <w:sz w:val="21"/>
                <w:szCs w:val="21"/>
                <w:lang w:eastAsia="zh-CN"/>
              </w:rPr>
              <w:t>不规范</w:t>
            </w:r>
          </w:p>
        </w:tc>
        <w:tc>
          <w:tcPr>
            <w:tcW w:w="2192" w:type="pct"/>
          </w:tcPr>
          <w:p w14:paraId="0D0CB292">
            <w:pPr>
              <w:spacing w:before="290" w:line="360" w:lineRule="auto"/>
              <w:rPr>
                <w:rFonts w:hint="eastAsia" w:ascii="仿宋_GB2312" w:hAnsi="仿宋_GB2312" w:eastAsia="仿宋_GB2312" w:cs="仿宋_GB2312"/>
                <w:sz w:val="21"/>
                <w:szCs w:val="21"/>
              </w:rPr>
            </w:pPr>
            <w:r>
              <w:rPr>
                <w:rFonts w:hint="eastAsia" w:ascii="仿宋_GB2312" w:hAnsi="仿宋_GB2312" w:eastAsia="仿宋_GB2312" w:cs="仿宋_GB2312"/>
                <w:spacing w:val="-1"/>
                <w:sz w:val="21"/>
                <w:szCs w:val="21"/>
              </w:rPr>
              <w:t>一处扣0.5分，最多扣</w:t>
            </w:r>
            <w:r>
              <w:rPr>
                <w:rFonts w:hint="eastAsia" w:ascii="仿宋_GB2312" w:hAnsi="仿宋_GB2312" w:eastAsia="仿宋_GB2312" w:cs="仿宋_GB2312"/>
                <w:sz w:val="21"/>
                <w:szCs w:val="21"/>
              </w:rPr>
              <w:t>2分</w:t>
            </w:r>
          </w:p>
        </w:tc>
        <w:tc>
          <w:tcPr>
            <w:tcW w:w="483" w:type="pct"/>
          </w:tcPr>
          <w:p w14:paraId="3B2B35F9">
            <w:pPr>
              <w:spacing w:line="360" w:lineRule="auto"/>
              <w:rPr>
                <w:rFonts w:hint="eastAsia" w:ascii="仿宋_GB2312" w:hAnsi="仿宋_GB2312" w:eastAsia="仿宋_GB2312" w:cs="仿宋_GB2312"/>
                <w:sz w:val="21"/>
                <w:szCs w:val="21"/>
              </w:rPr>
            </w:pPr>
          </w:p>
        </w:tc>
        <w:tc>
          <w:tcPr>
            <w:tcW w:w="485" w:type="pct"/>
          </w:tcPr>
          <w:p w14:paraId="03C26E5F">
            <w:pPr>
              <w:spacing w:line="360" w:lineRule="auto"/>
              <w:rPr>
                <w:rFonts w:hint="eastAsia" w:ascii="仿宋_GB2312" w:hAnsi="仿宋_GB2312" w:eastAsia="仿宋_GB2312" w:cs="仿宋_GB2312"/>
                <w:sz w:val="21"/>
                <w:szCs w:val="21"/>
              </w:rPr>
            </w:pPr>
          </w:p>
        </w:tc>
      </w:tr>
      <w:tr w14:paraId="7F8220A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5" w:hRule="atLeast"/>
          <w:jc w:val="center"/>
        </w:trPr>
        <w:tc>
          <w:tcPr>
            <w:tcW w:w="238" w:type="pct"/>
            <w:vMerge w:val="continue"/>
            <w:tcBorders>
              <w:top w:val="nil"/>
              <w:bottom w:val="single" w:color="auto" w:sz="4" w:space="0"/>
            </w:tcBorders>
          </w:tcPr>
          <w:p w14:paraId="05ACDD11">
            <w:pPr>
              <w:spacing w:line="360" w:lineRule="auto"/>
              <w:rPr>
                <w:rFonts w:hint="eastAsia" w:ascii="仿宋_GB2312" w:hAnsi="仿宋_GB2312" w:eastAsia="仿宋_GB2312" w:cs="仿宋_GB2312"/>
                <w:sz w:val="21"/>
                <w:szCs w:val="21"/>
              </w:rPr>
            </w:pPr>
          </w:p>
        </w:tc>
        <w:tc>
          <w:tcPr>
            <w:tcW w:w="1600" w:type="pct"/>
            <w:tcBorders>
              <w:bottom w:val="single" w:color="auto" w:sz="4" w:space="0"/>
            </w:tcBorders>
          </w:tcPr>
          <w:p w14:paraId="53A98C66">
            <w:pPr>
              <w:spacing w:before="88" w:line="360" w:lineRule="auto"/>
              <w:ind w:left="577"/>
              <w:rPr>
                <w:rFonts w:hint="eastAsia" w:ascii="仿宋_GB2312" w:hAnsi="仿宋_GB2312" w:eastAsia="仿宋_GB2312" w:cs="仿宋_GB2312"/>
                <w:sz w:val="21"/>
                <w:szCs w:val="21"/>
              </w:rPr>
            </w:pPr>
            <w:r>
              <w:rPr>
                <w:rFonts w:hint="eastAsia" w:ascii="仿宋_GB2312" w:hAnsi="仿宋_GB2312" w:eastAsia="仿宋_GB2312" w:cs="仿宋_GB2312"/>
                <w:spacing w:val="10"/>
                <w:sz w:val="21"/>
                <w:szCs w:val="21"/>
              </w:rPr>
              <w:t>手</w:t>
            </w:r>
            <w:r>
              <w:rPr>
                <w:rFonts w:hint="eastAsia" w:ascii="仿宋_GB2312" w:hAnsi="仿宋_GB2312" w:eastAsia="仿宋_GB2312" w:cs="仿宋_GB2312"/>
                <w:spacing w:val="6"/>
                <w:sz w:val="21"/>
                <w:szCs w:val="21"/>
              </w:rPr>
              <w:t>簿划改太多</w:t>
            </w:r>
          </w:p>
        </w:tc>
        <w:tc>
          <w:tcPr>
            <w:tcW w:w="2192" w:type="pct"/>
          </w:tcPr>
          <w:p w14:paraId="2A7BF9E0">
            <w:pPr>
              <w:spacing w:before="89" w:line="360" w:lineRule="auto"/>
              <w:rPr>
                <w:rFonts w:hint="eastAsia" w:ascii="仿宋_GB2312" w:hAnsi="仿宋_GB2312" w:eastAsia="仿宋_GB2312" w:cs="仿宋_GB2312"/>
                <w:sz w:val="21"/>
                <w:szCs w:val="21"/>
                <w:lang w:eastAsia="zh-CN"/>
              </w:rPr>
            </w:pPr>
            <w:r>
              <w:rPr>
                <w:rFonts w:hint="eastAsia" w:ascii="仿宋_GB2312" w:hAnsi="仿宋_GB2312" w:eastAsia="仿宋_GB2312" w:cs="仿宋_GB2312"/>
                <w:spacing w:val="2"/>
                <w:sz w:val="21"/>
                <w:szCs w:val="21"/>
                <w:lang w:eastAsia="zh-CN"/>
              </w:rPr>
              <w:t>超过有效成</w:t>
            </w:r>
            <w:r>
              <w:rPr>
                <w:rFonts w:hint="eastAsia" w:ascii="仿宋_GB2312" w:hAnsi="仿宋_GB2312" w:eastAsia="仿宋_GB2312" w:cs="仿宋_GB2312"/>
                <w:spacing w:val="1"/>
                <w:sz w:val="21"/>
                <w:szCs w:val="21"/>
                <w:lang w:eastAsia="zh-CN"/>
              </w:rPr>
              <w:t>果记录的1/3扣5分</w:t>
            </w:r>
          </w:p>
        </w:tc>
        <w:tc>
          <w:tcPr>
            <w:tcW w:w="483" w:type="pct"/>
          </w:tcPr>
          <w:p w14:paraId="712DD187">
            <w:pPr>
              <w:spacing w:line="360" w:lineRule="auto"/>
              <w:rPr>
                <w:rFonts w:hint="eastAsia" w:ascii="仿宋_GB2312" w:hAnsi="仿宋_GB2312" w:eastAsia="仿宋_GB2312" w:cs="仿宋_GB2312"/>
                <w:sz w:val="21"/>
                <w:szCs w:val="21"/>
                <w:lang w:eastAsia="zh-CN"/>
              </w:rPr>
            </w:pPr>
          </w:p>
        </w:tc>
        <w:tc>
          <w:tcPr>
            <w:tcW w:w="485" w:type="pct"/>
          </w:tcPr>
          <w:p w14:paraId="05CC0901">
            <w:pPr>
              <w:spacing w:line="360" w:lineRule="auto"/>
              <w:rPr>
                <w:rFonts w:hint="eastAsia" w:ascii="仿宋_GB2312" w:hAnsi="仿宋_GB2312" w:eastAsia="仿宋_GB2312" w:cs="仿宋_GB2312"/>
                <w:sz w:val="21"/>
                <w:szCs w:val="21"/>
                <w:lang w:eastAsia="zh-CN"/>
              </w:rPr>
            </w:pPr>
          </w:p>
        </w:tc>
      </w:tr>
      <w:tr w14:paraId="792E90F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5" w:hRule="atLeast"/>
          <w:jc w:val="center"/>
        </w:trPr>
        <w:tc>
          <w:tcPr>
            <w:tcW w:w="238" w:type="pct"/>
            <w:vMerge w:val="restart"/>
            <w:tcBorders>
              <w:top w:val="single" w:color="auto" w:sz="4" w:space="0"/>
              <w:left w:val="single" w:color="auto" w:sz="4" w:space="0"/>
              <w:bottom w:val="single" w:color="auto" w:sz="4" w:space="0"/>
              <w:right w:val="single" w:color="auto" w:sz="4" w:space="0"/>
            </w:tcBorders>
            <w:vAlign w:val="center"/>
          </w:tcPr>
          <w:p w14:paraId="3E2AECAD">
            <w:pPr>
              <w:spacing w:before="74" w:line="360" w:lineRule="auto"/>
              <w:ind w:left="130"/>
              <w:jc w:val="center"/>
              <w:rPr>
                <w:rFonts w:hint="eastAsia" w:ascii="仿宋_GB2312" w:hAnsi="仿宋_GB2312" w:eastAsia="仿宋_GB2312" w:cs="仿宋_GB2312"/>
                <w:sz w:val="21"/>
                <w:szCs w:val="21"/>
              </w:rPr>
            </w:pPr>
            <w:r>
              <w:rPr>
                <w:rFonts w:hint="eastAsia" w:ascii="仿宋_GB2312" w:hAnsi="仿宋_GB2312" w:eastAsia="仿宋_GB2312" w:cs="仿宋_GB2312"/>
                <w:position w:val="5"/>
                <w:sz w:val="21"/>
                <w:szCs w:val="21"/>
              </w:rPr>
              <w:t>内</w:t>
            </w:r>
          </w:p>
          <w:p w14:paraId="0FC66C36">
            <w:pPr>
              <w:spacing w:before="1" w:line="360" w:lineRule="auto"/>
              <w:ind w:left="106"/>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业</w:t>
            </w:r>
          </w:p>
          <w:p w14:paraId="4A321268">
            <w:pPr>
              <w:spacing w:before="18" w:line="360" w:lineRule="auto"/>
              <w:ind w:left="102"/>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计</w:t>
            </w:r>
          </w:p>
          <w:p w14:paraId="7DF901DC">
            <w:pPr>
              <w:spacing w:before="32" w:line="360" w:lineRule="auto"/>
              <w:ind w:left="103"/>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算</w:t>
            </w:r>
          </w:p>
        </w:tc>
        <w:tc>
          <w:tcPr>
            <w:tcW w:w="1600" w:type="pct"/>
            <w:tcBorders>
              <w:top w:val="single" w:color="auto" w:sz="4" w:space="0"/>
              <w:left w:val="single" w:color="auto" w:sz="4" w:space="0"/>
              <w:bottom w:val="single" w:color="auto" w:sz="4" w:space="0"/>
              <w:right w:val="single" w:color="auto" w:sz="4" w:space="0"/>
            </w:tcBorders>
          </w:tcPr>
          <w:p w14:paraId="54C94C35">
            <w:pPr>
              <w:spacing w:before="89" w:line="360" w:lineRule="auto"/>
              <w:ind w:left="445"/>
              <w:rPr>
                <w:rFonts w:hint="eastAsia" w:ascii="仿宋_GB2312" w:hAnsi="仿宋_GB2312" w:eastAsia="仿宋_GB2312" w:cs="仿宋_GB2312"/>
                <w:sz w:val="21"/>
                <w:szCs w:val="21"/>
              </w:rPr>
            </w:pPr>
            <w:r>
              <w:rPr>
                <w:rFonts w:hint="eastAsia" w:ascii="仿宋_GB2312" w:hAnsi="仿宋_GB2312" w:eastAsia="仿宋_GB2312" w:cs="仿宋_GB2312"/>
                <w:spacing w:val="9"/>
                <w:sz w:val="21"/>
                <w:szCs w:val="21"/>
              </w:rPr>
              <w:t>水准路线闭合</w:t>
            </w:r>
            <w:r>
              <w:rPr>
                <w:rFonts w:hint="eastAsia" w:ascii="仿宋_GB2312" w:hAnsi="仿宋_GB2312" w:eastAsia="仿宋_GB2312" w:cs="仿宋_GB2312"/>
                <w:spacing w:val="7"/>
                <w:sz w:val="21"/>
                <w:szCs w:val="21"/>
              </w:rPr>
              <w:t>差</w:t>
            </w:r>
          </w:p>
        </w:tc>
        <w:tc>
          <w:tcPr>
            <w:tcW w:w="2192" w:type="pct"/>
            <w:tcBorders>
              <w:left w:val="single" w:color="auto" w:sz="4" w:space="0"/>
            </w:tcBorders>
          </w:tcPr>
          <w:p w14:paraId="497D6DB0">
            <w:pPr>
              <w:spacing w:before="89" w:line="360" w:lineRule="auto"/>
              <w:rPr>
                <w:rFonts w:hint="eastAsia" w:ascii="仿宋_GB2312" w:hAnsi="仿宋_GB2312" w:eastAsia="仿宋_GB2312" w:cs="仿宋_GB2312"/>
                <w:sz w:val="21"/>
                <w:szCs w:val="21"/>
              </w:rPr>
            </w:pPr>
            <w:r>
              <w:rPr>
                <w:rFonts w:hint="eastAsia" w:ascii="仿宋_GB2312" w:hAnsi="仿宋_GB2312" w:eastAsia="仿宋_GB2312" w:cs="仿宋_GB2312"/>
                <w:spacing w:val="8"/>
                <w:sz w:val="21"/>
                <w:szCs w:val="21"/>
              </w:rPr>
              <w:t>超</w:t>
            </w:r>
            <w:r>
              <w:rPr>
                <w:rFonts w:hint="eastAsia" w:ascii="仿宋_GB2312" w:hAnsi="仿宋_GB2312" w:eastAsia="仿宋_GB2312" w:cs="仿宋_GB2312"/>
                <w:spacing w:val="7"/>
                <w:sz w:val="21"/>
                <w:szCs w:val="21"/>
              </w:rPr>
              <w:t>限</w:t>
            </w:r>
          </w:p>
        </w:tc>
        <w:tc>
          <w:tcPr>
            <w:tcW w:w="483" w:type="pct"/>
          </w:tcPr>
          <w:p w14:paraId="6BE5CA02">
            <w:pPr>
              <w:spacing w:line="360" w:lineRule="auto"/>
              <w:rPr>
                <w:rFonts w:hint="eastAsia" w:ascii="仿宋_GB2312" w:hAnsi="仿宋_GB2312" w:eastAsia="仿宋_GB2312" w:cs="仿宋_GB2312"/>
                <w:sz w:val="21"/>
                <w:szCs w:val="21"/>
              </w:rPr>
            </w:pPr>
          </w:p>
        </w:tc>
        <w:tc>
          <w:tcPr>
            <w:tcW w:w="485" w:type="pct"/>
          </w:tcPr>
          <w:p w14:paraId="69839D18">
            <w:pPr>
              <w:spacing w:before="89" w:line="360" w:lineRule="auto"/>
              <w:ind w:left="209"/>
              <w:rPr>
                <w:rFonts w:hint="eastAsia" w:ascii="仿宋_GB2312" w:hAnsi="仿宋_GB2312" w:eastAsia="仿宋_GB2312" w:cs="仿宋_GB2312"/>
                <w:sz w:val="21"/>
                <w:szCs w:val="21"/>
              </w:rPr>
            </w:pPr>
            <w:r>
              <w:rPr>
                <w:rFonts w:hint="eastAsia" w:ascii="仿宋_GB2312" w:hAnsi="仿宋_GB2312" w:eastAsia="仿宋_GB2312" w:cs="仿宋_GB2312"/>
                <w:spacing w:val="-2"/>
                <w:sz w:val="21"/>
                <w:szCs w:val="21"/>
              </w:rPr>
              <w:t>二</w:t>
            </w:r>
            <w:r>
              <w:rPr>
                <w:rFonts w:hint="eastAsia" w:ascii="仿宋_GB2312" w:hAnsi="仿宋_GB2312" w:eastAsia="仿宋_GB2312" w:cs="仿宋_GB2312"/>
                <w:spacing w:val="-1"/>
                <w:sz w:val="21"/>
                <w:szCs w:val="21"/>
              </w:rPr>
              <w:t>类</w:t>
            </w:r>
          </w:p>
        </w:tc>
      </w:tr>
      <w:tr w14:paraId="48C7C92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24" w:hRule="atLeast"/>
          <w:jc w:val="center"/>
        </w:trPr>
        <w:tc>
          <w:tcPr>
            <w:tcW w:w="238" w:type="pct"/>
            <w:vMerge w:val="continue"/>
            <w:tcBorders>
              <w:top w:val="single" w:color="auto" w:sz="4" w:space="0"/>
              <w:left w:val="single" w:color="auto" w:sz="4" w:space="0"/>
              <w:bottom w:val="single" w:color="auto" w:sz="4" w:space="0"/>
              <w:right w:val="single" w:color="auto" w:sz="4" w:space="0"/>
            </w:tcBorders>
          </w:tcPr>
          <w:p w14:paraId="0A7D09A3">
            <w:pPr>
              <w:spacing w:line="360" w:lineRule="auto"/>
              <w:rPr>
                <w:rFonts w:hint="eastAsia" w:ascii="仿宋_GB2312" w:hAnsi="仿宋_GB2312" w:eastAsia="仿宋_GB2312" w:cs="仿宋_GB2312"/>
                <w:sz w:val="21"/>
                <w:szCs w:val="21"/>
              </w:rPr>
            </w:pPr>
          </w:p>
        </w:tc>
        <w:tc>
          <w:tcPr>
            <w:tcW w:w="1600" w:type="pct"/>
            <w:vMerge w:val="restart"/>
            <w:tcBorders>
              <w:top w:val="single" w:color="auto" w:sz="4" w:space="0"/>
              <w:left w:val="single" w:color="auto" w:sz="4" w:space="0"/>
              <w:bottom w:val="single" w:color="auto" w:sz="4" w:space="0"/>
              <w:right w:val="single" w:color="auto" w:sz="4" w:space="0"/>
            </w:tcBorders>
            <w:vAlign w:val="center"/>
          </w:tcPr>
          <w:p w14:paraId="79E76FE1">
            <w:pPr>
              <w:spacing w:before="75" w:line="360" w:lineRule="auto"/>
              <w:jc w:val="center"/>
              <w:rPr>
                <w:rFonts w:hint="eastAsia" w:ascii="仿宋_GB2312" w:hAnsi="仿宋_GB2312" w:eastAsia="仿宋_GB2312" w:cs="仿宋_GB2312"/>
                <w:sz w:val="21"/>
                <w:szCs w:val="21"/>
              </w:rPr>
            </w:pPr>
            <w:r>
              <w:rPr>
                <w:rFonts w:hint="eastAsia" w:ascii="仿宋_GB2312" w:hAnsi="仿宋_GB2312" w:eastAsia="仿宋_GB2312" w:cs="仿宋_GB2312"/>
                <w:spacing w:val="-5"/>
                <w:sz w:val="21"/>
                <w:szCs w:val="21"/>
              </w:rPr>
              <w:t>平</w:t>
            </w:r>
            <w:r>
              <w:rPr>
                <w:rFonts w:hint="eastAsia" w:ascii="仿宋_GB2312" w:hAnsi="仿宋_GB2312" w:eastAsia="仿宋_GB2312" w:cs="仿宋_GB2312"/>
                <w:spacing w:val="-4"/>
                <w:sz w:val="21"/>
                <w:szCs w:val="21"/>
              </w:rPr>
              <w:t>差计算(</w:t>
            </w:r>
            <w:r>
              <w:rPr>
                <w:rFonts w:hint="eastAsia" w:ascii="仿宋_GB2312" w:hAnsi="仿宋_GB2312" w:eastAsia="仿宋_GB2312" w:cs="仿宋_GB2312"/>
                <w:spacing w:val="-4"/>
                <w:sz w:val="21"/>
                <w:szCs w:val="21"/>
                <w:lang w:eastAsia="zh-CN"/>
              </w:rPr>
              <w:t>20</w:t>
            </w:r>
            <w:r>
              <w:rPr>
                <w:rFonts w:hint="eastAsia" w:ascii="仿宋_GB2312" w:hAnsi="仿宋_GB2312" w:eastAsia="仿宋_GB2312" w:cs="仿宋_GB2312"/>
                <w:spacing w:val="-4"/>
                <w:sz w:val="21"/>
                <w:szCs w:val="21"/>
              </w:rPr>
              <w:t>分)</w:t>
            </w:r>
          </w:p>
        </w:tc>
        <w:tc>
          <w:tcPr>
            <w:tcW w:w="2192" w:type="pct"/>
            <w:tcBorders>
              <w:left w:val="single" w:color="auto" w:sz="4" w:space="0"/>
            </w:tcBorders>
          </w:tcPr>
          <w:p w14:paraId="3EBBF762">
            <w:pPr>
              <w:spacing w:before="136" w:line="360" w:lineRule="auto"/>
              <w:ind w:right="127"/>
              <w:rPr>
                <w:rFonts w:hint="eastAsia" w:ascii="仿宋_GB2312" w:hAnsi="仿宋_GB2312" w:eastAsia="仿宋_GB2312" w:cs="仿宋_GB2312"/>
                <w:sz w:val="21"/>
                <w:szCs w:val="21"/>
                <w:lang w:eastAsia="zh-CN"/>
              </w:rPr>
            </w:pPr>
            <w:r>
              <w:rPr>
                <w:rFonts w:hint="eastAsia" w:ascii="仿宋_GB2312" w:hAnsi="仿宋_GB2312" w:eastAsia="仿宋_GB2312" w:cs="仿宋_GB2312"/>
                <w:spacing w:val="9"/>
                <w:sz w:val="21"/>
                <w:szCs w:val="21"/>
                <w:lang w:eastAsia="zh-CN"/>
              </w:rPr>
              <w:t>一处计算错误或计算缺项扣0.5</w:t>
            </w:r>
            <w:r>
              <w:rPr>
                <w:rFonts w:hint="eastAsia" w:ascii="仿宋_GB2312" w:hAnsi="仿宋_GB2312" w:eastAsia="仿宋_GB2312" w:cs="仿宋_GB2312"/>
                <w:sz w:val="21"/>
                <w:szCs w:val="21"/>
                <w:lang w:eastAsia="zh-CN"/>
              </w:rPr>
              <w:t>n</w:t>
            </w:r>
            <w:r>
              <w:rPr>
                <w:rFonts w:hint="eastAsia" w:ascii="仿宋_GB2312" w:hAnsi="仿宋_GB2312" w:eastAsia="仿宋_GB2312" w:cs="仿宋_GB2312"/>
                <w:spacing w:val="9"/>
                <w:sz w:val="21"/>
                <w:szCs w:val="21"/>
                <w:lang w:eastAsia="zh-CN"/>
              </w:rPr>
              <w:t>分，</w:t>
            </w:r>
            <w:r>
              <w:rPr>
                <w:rFonts w:hint="eastAsia" w:ascii="仿宋_GB2312" w:hAnsi="仿宋_GB2312" w:eastAsia="仿宋_GB2312" w:cs="仿宋_GB2312"/>
                <w:sz w:val="21"/>
                <w:szCs w:val="21"/>
                <w:lang w:eastAsia="zh-CN"/>
              </w:rPr>
              <w:t>n</w:t>
            </w:r>
            <w:r>
              <w:rPr>
                <w:rFonts w:hint="eastAsia" w:ascii="仿宋_GB2312" w:hAnsi="仿宋_GB2312" w:eastAsia="仿宋_GB2312" w:cs="仿宋_GB2312"/>
                <w:spacing w:val="9"/>
                <w:sz w:val="21"/>
                <w:szCs w:val="21"/>
                <w:lang w:eastAsia="zh-CN"/>
              </w:rPr>
              <w:t>为影</w:t>
            </w:r>
            <w:r>
              <w:rPr>
                <w:rFonts w:hint="eastAsia" w:ascii="仿宋_GB2312" w:hAnsi="仿宋_GB2312" w:eastAsia="仿宋_GB2312" w:cs="仿宋_GB2312"/>
                <w:spacing w:val="6"/>
                <w:sz w:val="21"/>
                <w:szCs w:val="21"/>
                <w:lang w:eastAsia="zh-CN"/>
              </w:rPr>
              <w:t>响</w:t>
            </w:r>
            <w:r>
              <w:rPr>
                <w:rFonts w:hint="eastAsia" w:ascii="仿宋_GB2312" w:hAnsi="仿宋_GB2312" w:eastAsia="仿宋_GB2312" w:cs="仿宋_GB2312"/>
                <w:spacing w:val="9"/>
                <w:sz w:val="21"/>
                <w:szCs w:val="21"/>
                <w:lang w:eastAsia="zh-CN"/>
              </w:rPr>
              <w:t>后续计算的项目数，扣完为止。</w:t>
            </w:r>
          </w:p>
        </w:tc>
        <w:tc>
          <w:tcPr>
            <w:tcW w:w="483" w:type="pct"/>
          </w:tcPr>
          <w:p w14:paraId="4C0E5320">
            <w:pPr>
              <w:spacing w:line="360" w:lineRule="auto"/>
              <w:rPr>
                <w:rFonts w:hint="eastAsia" w:ascii="仿宋_GB2312" w:hAnsi="仿宋_GB2312" w:eastAsia="仿宋_GB2312" w:cs="仿宋_GB2312"/>
                <w:sz w:val="21"/>
                <w:szCs w:val="21"/>
                <w:lang w:eastAsia="zh-CN"/>
              </w:rPr>
            </w:pPr>
          </w:p>
        </w:tc>
        <w:tc>
          <w:tcPr>
            <w:tcW w:w="485" w:type="pct"/>
          </w:tcPr>
          <w:p w14:paraId="5C97DB60">
            <w:pPr>
              <w:spacing w:line="360" w:lineRule="auto"/>
              <w:rPr>
                <w:rFonts w:hint="eastAsia" w:ascii="仿宋_GB2312" w:hAnsi="仿宋_GB2312" w:eastAsia="仿宋_GB2312" w:cs="仿宋_GB2312"/>
                <w:sz w:val="21"/>
                <w:szCs w:val="21"/>
                <w:lang w:eastAsia="zh-CN"/>
              </w:rPr>
            </w:pPr>
          </w:p>
        </w:tc>
      </w:tr>
      <w:tr w14:paraId="6E2C17D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025" w:hRule="atLeast"/>
          <w:jc w:val="center"/>
        </w:trPr>
        <w:tc>
          <w:tcPr>
            <w:tcW w:w="238" w:type="pct"/>
            <w:vMerge w:val="continue"/>
            <w:tcBorders>
              <w:top w:val="single" w:color="auto" w:sz="4" w:space="0"/>
              <w:left w:val="single" w:color="auto" w:sz="4" w:space="0"/>
              <w:bottom w:val="single" w:color="auto" w:sz="4" w:space="0"/>
              <w:right w:val="single" w:color="auto" w:sz="4" w:space="0"/>
            </w:tcBorders>
          </w:tcPr>
          <w:p w14:paraId="337D418D">
            <w:pPr>
              <w:spacing w:line="360" w:lineRule="auto"/>
              <w:rPr>
                <w:rFonts w:hint="eastAsia" w:ascii="仿宋_GB2312" w:hAnsi="仿宋_GB2312" w:eastAsia="仿宋_GB2312" w:cs="仿宋_GB2312"/>
                <w:sz w:val="21"/>
                <w:szCs w:val="21"/>
                <w:lang w:eastAsia="zh-CN"/>
              </w:rPr>
            </w:pPr>
          </w:p>
        </w:tc>
        <w:tc>
          <w:tcPr>
            <w:tcW w:w="1600" w:type="pct"/>
            <w:vMerge w:val="continue"/>
            <w:tcBorders>
              <w:top w:val="single" w:color="auto" w:sz="4" w:space="0"/>
              <w:left w:val="single" w:color="auto" w:sz="4" w:space="0"/>
              <w:bottom w:val="single" w:color="auto" w:sz="4" w:space="0"/>
              <w:right w:val="single" w:color="auto" w:sz="4" w:space="0"/>
            </w:tcBorders>
          </w:tcPr>
          <w:p w14:paraId="67488A46">
            <w:pPr>
              <w:spacing w:line="360" w:lineRule="auto"/>
              <w:rPr>
                <w:rFonts w:hint="eastAsia" w:ascii="仿宋_GB2312" w:hAnsi="仿宋_GB2312" w:eastAsia="仿宋_GB2312" w:cs="仿宋_GB2312"/>
                <w:sz w:val="21"/>
                <w:szCs w:val="21"/>
                <w:lang w:eastAsia="zh-CN"/>
              </w:rPr>
            </w:pPr>
          </w:p>
        </w:tc>
        <w:tc>
          <w:tcPr>
            <w:tcW w:w="2192" w:type="pct"/>
            <w:tcBorders>
              <w:left w:val="single" w:color="auto" w:sz="4" w:space="0"/>
            </w:tcBorders>
          </w:tcPr>
          <w:p w14:paraId="64ED8747">
            <w:pPr>
              <w:spacing w:before="186" w:line="360" w:lineRule="auto"/>
              <w:rPr>
                <w:rFonts w:hint="eastAsia" w:ascii="仿宋_GB2312" w:hAnsi="仿宋_GB2312" w:eastAsia="仿宋_GB2312" w:cs="仿宋_GB2312"/>
                <w:sz w:val="21"/>
                <w:szCs w:val="21"/>
                <w:lang w:eastAsia="zh-CN"/>
              </w:rPr>
            </w:pPr>
            <w:r>
              <w:rPr>
                <w:rFonts w:hint="eastAsia" w:ascii="仿宋_GB2312" w:hAnsi="仿宋_GB2312" w:eastAsia="仿宋_GB2312" w:cs="仿宋_GB2312"/>
                <w:spacing w:val="11"/>
                <w:sz w:val="21"/>
                <w:szCs w:val="21"/>
                <w:lang w:eastAsia="zh-CN"/>
              </w:rPr>
              <w:t>全</w:t>
            </w:r>
            <w:r>
              <w:rPr>
                <w:rFonts w:hint="eastAsia" w:ascii="仿宋_GB2312" w:hAnsi="仿宋_GB2312" w:eastAsia="仿宋_GB2312" w:cs="仿宋_GB2312"/>
                <w:spacing w:val="7"/>
                <w:sz w:val="21"/>
                <w:szCs w:val="21"/>
                <w:lang w:eastAsia="zh-CN"/>
              </w:rPr>
              <w:t>部未计算扣20分；只计算路线闭合</w:t>
            </w:r>
            <w:r>
              <w:rPr>
                <w:rFonts w:hint="eastAsia" w:ascii="仿宋_GB2312" w:hAnsi="仿宋_GB2312" w:eastAsia="仿宋_GB2312" w:cs="仿宋_GB2312"/>
                <w:spacing w:val="-3"/>
                <w:sz w:val="21"/>
                <w:szCs w:val="21"/>
                <w:lang w:eastAsia="zh-CN"/>
              </w:rPr>
              <w:t>差</w:t>
            </w:r>
            <w:r>
              <w:rPr>
                <w:rFonts w:hint="eastAsia" w:ascii="仿宋_GB2312" w:hAnsi="仿宋_GB2312" w:eastAsia="仿宋_GB2312" w:cs="仿宋_GB2312"/>
                <w:spacing w:val="-2"/>
                <w:sz w:val="21"/>
                <w:szCs w:val="21"/>
                <w:lang w:eastAsia="zh-CN"/>
              </w:rPr>
              <w:t>扣15分；未计算闭合差限差扣3分；</w:t>
            </w:r>
            <w:r>
              <w:rPr>
                <w:rFonts w:hint="eastAsia" w:ascii="仿宋_GB2312" w:hAnsi="仿宋_GB2312" w:eastAsia="仿宋_GB2312" w:cs="仿宋_GB2312"/>
                <w:spacing w:val="13"/>
                <w:sz w:val="21"/>
                <w:szCs w:val="21"/>
                <w:lang w:eastAsia="zh-CN"/>
              </w:rPr>
              <w:t>其</w:t>
            </w:r>
            <w:r>
              <w:rPr>
                <w:rFonts w:hint="eastAsia" w:ascii="仿宋_GB2312" w:hAnsi="仿宋_GB2312" w:eastAsia="仿宋_GB2312" w:cs="仿宋_GB2312"/>
                <w:spacing w:val="9"/>
                <w:sz w:val="21"/>
                <w:szCs w:val="21"/>
                <w:lang w:eastAsia="zh-CN"/>
              </w:rPr>
              <w:t>它未完成的酌情扣分，最多扣3分。</w:t>
            </w:r>
          </w:p>
        </w:tc>
        <w:tc>
          <w:tcPr>
            <w:tcW w:w="483" w:type="pct"/>
          </w:tcPr>
          <w:p w14:paraId="076BA58F">
            <w:pPr>
              <w:spacing w:line="360" w:lineRule="auto"/>
              <w:rPr>
                <w:rFonts w:hint="eastAsia" w:ascii="仿宋_GB2312" w:hAnsi="仿宋_GB2312" w:eastAsia="仿宋_GB2312" w:cs="仿宋_GB2312"/>
                <w:sz w:val="21"/>
                <w:szCs w:val="21"/>
                <w:lang w:eastAsia="zh-CN"/>
              </w:rPr>
            </w:pPr>
          </w:p>
        </w:tc>
        <w:tc>
          <w:tcPr>
            <w:tcW w:w="485" w:type="pct"/>
          </w:tcPr>
          <w:p w14:paraId="47BB0E9A">
            <w:pPr>
              <w:spacing w:line="360" w:lineRule="auto"/>
              <w:rPr>
                <w:rFonts w:hint="eastAsia" w:ascii="仿宋_GB2312" w:hAnsi="仿宋_GB2312" w:eastAsia="仿宋_GB2312" w:cs="仿宋_GB2312"/>
                <w:sz w:val="21"/>
                <w:szCs w:val="21"/>
                <w:lang w:eastAsia="zh-CN"/>
              </w:rPr>
            </w:pPr>
          </w:p>
        </w:tc>
      </w:tr>
      <w:tr w14:paraId="3B9A8F0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824" w:hRule="atLeast"/>
          <w:jc w:val="center"/>
        </w:trPr>
        <w:tc>
          <w:tcPr>
            <w:tcW w:w="238" w:type="pct"/>
            <w:vMerge w:val="continue"/>
            <w:tcBorders>
              <w:top w:val="single" w:color="auto" w:sz="4" w:space="0"/>
              <w:left w:val="single" w:color="auto" w:sz="4" w:space="0"/>
              <w:bottom w:val="single" w:color="auto" w:sz="4" w:space="0"/>
              <w:right w:val="single" w:color="auto" w:sz="4" w:space="0"/>
            </w:tcBorders>
          </w:tcPr>
          <w:p w14:paraId="2C9C6509">
            <w:pPr>
              <w:spacing w:line="360" w:lineRule="auto"/>
              <w:rPr>
                <w:rFonts w:hint="eastAsia" w:ascii="仿宋_GB2312" w:hAnsi="仿宋_GB2312" w:eastAsia="仿宋_GB2312" w:cs="仿宋_GB2312"/>
                <w:sz w:val="21"/>
                <w:szCs w:val="21"/>
                <w:lang w:eastAsia="zh-CN"/>
              </w:rPr>
            </w:pPr>
          </w:p>
        </w:tc>
        <w:tc>
          <w:tcPr>
            <w:tcW w:w="1600" w:type="pct"/>
            <w:tcBorders>
              <w:top w:val="single" w:color="auto" w:sz="4" w:space="0"/>
              <w:left w:val="single" w:color="auto" w:sz="4" w:space="0"/>
              <w:bottom w:val="single" w:color="auto" w:sz="4" w:space="0"/>
              <w:right w:val="single" w:color="auto" w:sz="4" w:space="0"/>
            </w:tcBorders>
          </w:tcPr>
          <w:p w14:paraId="06DCC58B">
            <w:pPr>
              <w:spacing w:before="293" w:line="360" w:lineRule="auto"/>
              <w:ind w:left="445"/>
              <w:rPr>
                <w:rFonts w:hint="eastAsia" w:ascii="仿宋_GB2312" w:hAnsi="仿宋_GB2312" w:eastAsia="仿宋_GB2312" w:cs="仿宋_GB2312"/>
                <w:sz w:val="21"/>
                <w:szCs w:val="21"/>
                <w:lang w:eastAsia="zh-CN"/>
              </w:rPr>
            </w:pPr>
            <w:r>
              <w:rPr>
                <w:rFonts w:hint="eastAsia" w:ascii="仿宋_GB2312" w:hAnsi="仿宋_GB2312" w:eastAsia="仿宋_GB2312" w:cs="仿宋_GB2312"/>
                <w:spacing w:val="9"/>
                <w:sz w:val="21"/>
                <w:szCs w:val="21"/>
              </w:rPr>
              <w:t>待定点高程检</w:t>
            </w:r>
            <w:r>
              <w:rPr>
                <w:rFonts w:hint="eastAsia" w:ascii="仿宋_GB2312" w:hAnsi="仿宋_GB2312" w:eastAsia="仿宋_GB2312" w:cs="仿宋_GB2312"/>
                <w:spacing w:val="8"/>
                <w:sz w:val="21"/>
                <w:szCs w:val="21"/>
              </w:rPr>
              <w:t>查</w:t>
            </w:r>
          </w:p>
        </w:tc>
        <w:tc>
          <w:tcPr>
            <w:tcW w:w="2192" w:type="pct"/>
            <w:tcBorders>
              <w:left w:val="single" w:color="auto" w:sz="4" w:space="0"/>
            </w:tcBorders>
          </w:tcPr>
          <w:p w14:paraId="5E930C9B">
            <w:pPr>
              <w:spacing w:before="137" w:line="360" w:lineRule="auto"/>
              <w:ind w:right="70"/>
              <w:rPr>
                <w:rFonts w:hint="eastAsia" w:ascii="仿宋_GB2312" w:hAnsi="仿宋_GB2312" w:eastAsia="仿宋_GB2312" w:cs="仿宋_GB2312"/>
                <w:sz w:val="21"/>
                <w:szCs w:val="21"/>
                <w:lang w:eastAsia="zh-CN"/>
              </w:rPr>
            </w:pPr>
            <w:r>
              <w:rPr>
                <w:rFonts w:hint="eastAsia" w:ascii="仿宋_GB2312" w:hAnsi="仿宋_GB2312" w:eastAsia="仿宋_GB2312" w:cs="仿宋_GB2312"/>
                <w:spacing w:val="4"/>
                <w:sz w:val="21"/>
                <w:szCs w:val="21"/>
                <w:lang w:eastAsia="zh-CN"/>
              </w:rPr>
              <w:t>与标</w:t>
            </w:r>
            <w:r>
              <w:rPr>
                <w:rFonts w:hint="eastAsia" w:ascii="仿宋_GB2312" w:hAnsi="仿宋_GB2312" w:eastAsia="仿宋_GB2312" w:cs="仿宋_GB2312"/>
                <w:spacing w:val="3"/>
                <w:sz w:val="21"/>
                <w:szCs w:val="21"/>
                <w:lang w:eastAsia="zh-CN"/>
              </w:rPr>
              <w:t>准</w:t>
            </w:r>
            <w:r>
              <w:rPr>
                <w:rFonts w:hint="eastAsia" w:ascii="仿宋_GB2312" w:hAnsi="仿宋_GB2312" w:eastAsia="仿宋_GB2312" w:cs="仿宋_GB2312"/>
                <w:spacing w:val="2"/>
                <w:sz w:val="21"/>
                <w:szCs w:val="21"/>
                <w:lang w:eastAsia="zh-CN"/>
              </w:rPr>
              <w:t>值比较不超过±5</w:t>
            </w:r>
            <w:r>
              <w:rPr>
                <w:rFonts w:hint="eastAsia" w:ascii="仿宋_GB2312" w:hAnsi="仿宋_GB2312" w:eastAsia="仿宋_GB2312" w:cs="仿宋_GB2312"/>
                <w:sz w:val="21"/>
                <w:szCs w:val="21"/>
                <w:lang w:eastAsia="zh-CN"/>
              </w:rPr>
              <w:t>mm</w:t>
            </w:r>
            <w:r>
              <w:rPr>
                <w:rFonts w:hint="eastAsia" w:ascii="仿宋_GB2312" w:hAnsi="仿宋_GB2312" w:eastAsia="仿宋_GB2312" w:cs="仿宋_GB2312"/>
                <w:spacing w:val="2"/>
                <w:sz w:val="21"/>
                <w:szCs w:val="21"/>
                <w:lang w:eastAsia="zh-CN"/>
              </w:rPr>
              <w:t>不超限，超</w:t>
            </w:r>
            <w:r>
              <w:rPr>
                <w:rFonts w:hint="eastAsia" w:ascii="仿宋_GB2312" w:hAnsi="仿宋_GB2312" w:eastAsia="仿宋_GB2312" w:cs="仿宋_GB2312"/>
                <w:spacing w:val="-11"/>
                <w:sz w:val="21"/>
                <w:szCs w:val="21"/>
                <w:lang w:eastAsia="zh-CN"/>
              </w:rPr>
              <w:t>限</w:t>
            </w:r>
            <w:r>
              <w:rPr>
                <w:rFonts w:hint="eastAsia" w:ascii="仿宋_GB2312" w:hAnsi="仿宋_GB2312" w:eastAsia="仿宋_GB2312" w:cs="仿宋_GB2312"/>
                <w:spacing w:val="-8"/>
                <w:sz w:val="21"/>
                <w:szCs w:val="21"/>
                <w:lang w:eastAsia="zh-CN"/>
              </w:rPr>
              <w:t>1点扣2分</w:t>
            </w:r>
          </w:p>
        </w:tc>
        <w:tc>
          <w:tcPr>
            <w:tcW w:w="483" w:type="pct"/>
          </w:tcPr>
          <w:p w14:paraId="4A578F78">
            <w:pPr>
              <w:spacing w:line="360" w:lineRule="auto"/>
              <w:rPr>
                <w:rFonts w:hint="eastAsia" w:ascii="仿宋_GB2312" w:hAnsi="仿宋_GB2312" w:eastAsia="仿宋_GB2312" w:cs="仿宋_GB2312"/>
                <w:sz w:val="21"/>
                <w:szCs w:val="21"/>
                <w:lang w:eastAsia="zh-CN"/>
              </w:rPr>
            </w:pPr>
          </w:p>
        </w:tc>
        <w:tc>
          <w:tcPr>
            <w:tcW w:w="485" w:type="pct"/>
          </w:tcPr>
          <w:p w14:paraId="1C27BD6C">
            <w:pPr>
              <w:spacing w:line="360" w:lineRule="auto"/>
              <w:rPr>
                <w:rFonts w:hint="eastAsia" w:ascii="仿宋_GB2312" w:hAnsi="仿宋_GB2312" w:eastAsia="仿宋_GB2312" w:cs="仿宋_GB2312"/>
                <w:sz w:val="21"/>
                <w:szCs w:val="21"/>
                <w:lang w:eastAsia="zh-CN"/>
              </w:rPr>
            </w:pPr>
          </w:p>
        </w:tc>
      </w:tr>
      <w:tr w14:paraId="549073C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23" w:hRule="atLeast"/>
          <w:jc w:val="center"/>
        </w:trPr>
        <w:tc>
          <w:tcPr>
            <w:tcW w:w="238" w:type="pct"/>
            <w:vMerge w:val="continue"/>
            <w:tcBorders>
              <w:top w:val="single" w:color="auto" w:sz="4" w:space="0"/>
              <w:left w:val="single" w:color="auto" w:sz="4" w:space="0"/>
              <w:bottom w:val="nil"/>
            </w:tcBorders>
          </w:tcPr>
          <w:p w14:paraId="336D111A">
            <w:pPr>
              <w:spacing w:line="360" w:lineRule="auto"/>
              <w:rPr>
                <w:rFonts w:hint="eastAsia" w:ascii="仿宋_GB2312" w:hAnsi="仿宋_GB2312" w:eastAsia="仿宋_GB2312" w:cs="仿宋_GB2312"/>
                <w:sz w:val="21"/>
                <w:szCs w:val="21"/>
                <w:lang w:eastAsia="zh-CN"/>
              </w:rPr>
            </w:pPr>
          </w:p>
        </w:tc>
        <w:tc>
          <w:tcPr>
            <w:tcW w:w="1600" w:type="pct"/>
            <w:tcBorders>
              <w:top w:val="single" w:color="auto" w:sz="4" w:space="0"/>
            </w:tcBorders>
          </w:tcPr>
          <w:p w14:paraId="7A35CFF5">
            <w:pPr>
              <w:spacing w:before="294" w:line="360" w:lineRule="auto"/>
              <w:ind w:left="932"/>
              <w:rPr>
                <w:rFonts w:hint="eastAsia" w:ascii="仿宋_GB2312" w:hAnsi="仿宋_GB2312" w:eastAsia="仿宋_GB2312" w:cs="仿宋_GB2312"/>
                <w:sz w:val="21"/>
                <w:szCs w:val="21"/>
                <w:lang w:eastAsia="zh-CN"/>
              </w:rPr>
            </w:pPr>
            <w:r>
              <w:rPr>
                <w:rFonts w:hint="eastAsia" w:ascii="仿宋_GB2312" w:hAnsi="仿宋_GB2312" w:eastAsia="仿宋_GB2312" w:cs="仿宋_GB2312"/>
                <w:spacing w:val="5"/>
                <w:sz w:val="21"/>
                <w:szCs w:val="21"/>
              </w:rPr>
              <w:t>成果</w:t>
            </w:r>
            <w:r>
              <w:rPr>
                <w:rFonts w:hint="eastAsia" w:ascii="仿宋_GB2312" w:hAnsi="仿宋_GB2312" w:eastAsia="仿宋_GB2312" w:cs="仿宋_GB2312"/>
                <w:spacing w:val="4"/>
                <w:sz w:val="21"/>
                <w:szCs w:val="21"/>
              </w:rPr>
              <w:t>表</w:t>
            </w:r>
          </w:p>
        </w:tc>
        <w:tc>
          <w:tcPr>
            <w:tcW w:w="2192" w:type="pct"/>
          </w:tcPr>
          <w:p w14:paraId="7D77EF13">
            <w:pPr>
              <w:spacing w:before="138" w:line="360" w:lineRule="auto"/>
              <w:ind w:right="43"/>
              <w:rPr>
                <w:rFonts w:hint="eastAsia" w:ascii="仿宋_GB2312" w:hAnsi="仿宋_GB2312" w:eastAsia="仿宋_GB2312" w:cs="仿宋_GB2312"/>
                <w:sz w:val="21"/>
                <w:szCs w:val="21"/>
                <w:lang w:eastAsia="zh-CN"/>
              </w:rPr>
            </w:pPr>
            <w:r>
              <w:rPr>
                <w:rFonts w:hint="eastAsia" w:ascii="仿宋_GB2312" w:hAnsi="仿宋_GB2312" w:eastAsia="仿宋_GB2312" w:cs="仿宋_GB2312"/>
                <w:spacing w:val="16"/>
                <w:sz w:val="21"/>
                <w:szCs w:val="21"/>
                <w:lang w:eastAsia="zh-CN"/>
              </w:rPr>
              <w:t>不</w:t>
            </w:r>
            <w:r>
              <w:rPr>
                <w:rFonts w:hint="eastAsia" w:ascii="仿宋_GB2312" w:hAnsi="仿宋_GB2312" w:eastAsia="仿宋_GB2312" w:cs="仿宋_GB2312"/>
                <w:spacing w:val="12"/>
                <w:sz w:val="21"/>
                <w:szCs w:val="21"/>
                <w:lang w:eastAsia="zh-CN"/>
              </w:rPr>
              <w:t>填写成果表扣2分；填写错误每点</w:t>
            </w:r>
            <w:r>
              <w:rPr>
                <w:rFonts w:hint="eastAsia" w:ascii="仿宋_GB2312" w:hAnsi="仿宋_GB2312" w:eastAsia="仿宋_GB2312" w:cs="仿宋_GB2312"/>
                <w:spacing w:val="-8"/>
                <w:sz w:val="21"/>
                <w:szCs w:val="21"/>
                <w:lang w:eastAsia="zh-CN"/>
              </w:rPr>
              <w:t>扣</w:t>
            </w:r>
            <w:r>
              <w:rPr>
                <w:rFonts w:hint="eastAsia" w:ascii="仿宋_GB2312" w:hAnsi="仿宋_GB2312" w:eastAsia="仿宋_GB2312" w:cs="仿宋_GB2312"/>
                <w:spacing w:val="-5"/>
                <w:sz w:val="21"/>
                <w:szCs w:val="21"/>
                <w:lang w:eastAsia="zh-CN"/>
              </w:rPr>
              <w:t>1分。</w:t>
            </w:r>
          </w:p>
        </w:tc>
        <w:tc>
          <w:tcPr>
            <w:tcW w:w="483" w:type="pct"/>
          </w:tcPr>
          <w:p w14:paraId="7D1B9C84">
            <w:pPr>
              <w:spacing w:line="360" w:lineRule="auto"/>
              <w:rPr>
                <w:rFonts w:hint="eastAsia" w:ascii="仿宋_GB2312" w:hAnsi="仿宋_GB2312" w:eastAsia="仿宋_GB2312" w:cs="仿宋_GB2312"/>
                <w:sz w:val="21"/>
                <w:szCs w:val="21"/>
                <w:lang w:eastAsia="zh-CN"/>
              </w:rPr>
            </w:pPr>
          </w:p>
        </w:tc>
        <w:tc>
          <w:tcPr>
            <w:tcW w:w="485" w:type="pct"/>
          </w:tcPr>
          <w:p w14:paraId="27507475">
            <w:pPr>
              <w:spacing w:line="360" w:lineRule="auto"/>
              <w:rPr>
                <w:rFonts w:hint="eastAsia" w:ascii="仿宋_GB2312" w:hAnsi="仿宋_GB2312" w:eastAsia="仿宋_GB2312" w:cs="仿宋_GB2312"/>
                <w:sz w:val="21"/>
                <w:szCs w:val="21"/>
                <w:lang w:eastAsia="zh-CN"/>
              </w:rPr>
            </w:pPr>
          </w:p>
        </w:tc>
      </w:tr>
      <w:tr w14:paraId="0AB5808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0" w:hRule="atLeast"/>
          <w:jc w:val="center"/>
        </w:trPr>
        <w:tc>
          <w:tcPr>
            <w:tcW w:w="238" w:type="pct"/>
            <w:vMerge w:val="continue"/>
            <w:tcBorders>
              <w:top w:val="nil"/>
              <w:left w:val="single" w:color="auto" w:sz="4" w:space="0"/>
            </w:tcBorders>
          </w:tcPr>
          <w:p w14:paraId="44B5CFB7">
            <w:pPr>
              <w:spacing w:line="360" w:lineRule="auto"/>
              <w:rPr>
                <w:rFonts w:hint="eastAsia" w:ascii="仿宋_GB2312" w:hAnsi="仿宋_GB2312" w:eastAsia="仿宋_GB2312" w:cs="仿宋_GB2312"/>
                <w:sz w:val="21"/>
                <w:szCs w:val="21"/>
                <w:lang w:eastAsia="zh-CN"/>
              </w:rPr>
            </w:pPr>
          </w:p>
        </w:tc>
        <w:tc>
          <w:tcPr>
            <w:tcW w:w="1600" w:type="pct"/>
          </w:tcPr>
          <w:p w14:paraId="0DEE6B16">
            <w:pPr>
              <w:spacing w:before="117" w:line="360" w:lineRule="auto"/>
              <w:ind w:left="692"/>
              <w:rPr>
                <w:rFonts w:hint="eastAsia" w:ascii="仿宋_GB2312" w:hAnsi="仿宋_GB2312" w:eastAsia="仿宋_GB2312" w:cs="仿宋_GB2312"/>
                <w:sz w:val="21"/>
                <w:szCs w:val="21"/>
                <w:lang w:eastAsia="zh-CN"/>
              </w:rPr>
            </w:pPr>
            <w:r>
              <w:rPr>
                <w:rFonts w:hint="eastAsia" w:ascii="仿宋_GB2312" w:hAnsi="仿宋_GB2312" w:eastAsia="仿宋_GB2312" w:cs="仿宋_GB2312"/>
                <w:spacing w:val="7"/>
                <w:sz w:val="21"/>
                <w:szCs w:val="21"/>
              </w:rPr>
              <w:t>计算表整</w:t>
            </w:r>
            <w:r>
              <w:rPr>
                <w:rFonts w:hint="eastAsia" w:ascii="仿宋_GB2312" w:hAnsi="仿宋_GB2312" w:eastAsia="仿宋_GB2312" w:cs="仿宋_GB2312"/>
                <w:spacing w:val="6"/>
                <w:sz w:val="21"/>
                <w:szCs w:val="21"/>
              </w:rPr>
              <w:t>洁</w:t>
            </w:r>
          </w:p>
        </w:tc>
        <w:tc>
          <w:tcPr>
            <w:tcW w:w="2192" w:type="pct"/>
          </w:tcPr>
          <w:p w14:paraId="0E8EE909">
            <w:pPr>
              <w:spacing w:before="117" w:line="360" w:lineRule="auto"/>
              <w:rPr>
                <w:rFonts w:hint="eastAsia" w:ascii="仿宋_GB2312" w:hAnsi="仿宋_GB2312" w:eastAsia="仿宋_GB2312" w:cs="仿宋_GB2312"/>
                <w:sz w:val="21"/>
                <w:szCs w:val="21"/>
                <w:lang w:eastAsia="zh-CN"/>
              </w:rPr>
            </w:pPr>
            <w:r>
              <w:rPr>
                <w:rFonts w:hint="eastAsia" w:ascii="仿宋_GB2312" w:hAnsi="仿宋_GB2312" w:eastAsia="仿宋_GB2312" w:cs="仿宋_GB2312"/>
                <w:spacing w:val="6"/>
                <w:sz w:val="21"/>
                <w:szCs w:val="21"/>
                <w:lang w:eastAsia="zh-CN"/>
              </w:rPr>
              <w:t>每一处</w:t>
            </w:r>
            <w:r>
              <w:rPr>
                <w:rFonts w:hint="eastAsia" w:ascii="仿宋_GB2312" w:hAnsi="仿宋_GB2312" w:eastAsia="仿宋_GB2312" w:cs="仿宋_GB2312"/>
                <w:spacing w:val="5"/>
                <w:sz w:val="21"/>
                <w:szCs w:val="21"/>
                <w:lang w:eastAsia="zh-CN"/>
              </w:rPr>
              <w:t>非</w:t>
            </w:r>
            <w:r>
              <w:rPr>
                <w:rFonts w:hint="eastAsia" w:ascii="仿宋_GB2312" w:hAnsi="仿宋_GB2312" w:eastAsia="仿宋_GB2312" w:cs="仿宋_GB2312"/>
                <w:spacing w:val="3"/>
                <w:sz w:val="21"/>
                <w:szCs w:val="21"/>
                <w:lang w:eastAsia="zh-CN"/>
              </w:rPr>
              <w:t>正常污迹扣0.5分</w:t>
            </w:r>
          </w:p>
        </w:tc>
        <w:tc>
          <w:tcPr>
            <w:tcW w:w="483" w:type="pct"/>
          </w:tcPr>
          <w:p w14:paraId="1B8EC108">
            <w:pPr>
              <w:spacing w:line="360" w:lineRule="auto"/>
              <w:rPr>
                <w:rFonts w:hint="eastAsia" w:ascii="仿宋_GB2312" w:hAnsi="仿宋_GB2312" w:eastAsia="仿宋_GB2312" w:cs="仿宋_GB2312"/>
                <w:sz w:val="21"/>
                <w:szCs w:val="21"/>
                <w:lang w:eastAsia="zh-CN"/>
              </w:rPr>
            </w:pPr>
          </w:p>
        </w:tc>
        <w:tc>
          <w:tcPr>
            <w:tcW w:w="485" w:type="pct"/>
          </w:tcPr>
          <w:p w14:paraId="4E9023AD">
            <w:pPr>
              <w:spacing w:line="360" w:lineRule="auto"/>
              <w:rPr>
                <w:rFonts w:hint="eastAsia" w:ascii="仿宋_GB2312" w:hAnsi="仿宋_GB2312" w:eastAsia="仿宋_GB2312" w:cs="仿宋_GB2312"/>
                <w:sz w:val="21"/>
                <w:szCs w:val="21"/>
                <w:lang w:eastAsia="zh-CN"/>
              </w:rPr>
            </w:pPr>
          </w:p>
        </w:tc>
      </w:tr>
      <w:tr w14:paraId="2B4E17D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2" w:hRule="atLeast"/>
          <w:jc w:val="center"/>
        </w:trPr>
        <w:tc>
          <w:tcPr>
            <w:tcW w:w="1838" w:type="pct"/>
            <w:gridSpan w:val="2"/>
          </w:tcPr>
          <w:p w14:paraId="7010D5B1">
            <w:pPr>
              <w:spacing w:before="122" w:line="360" w:lineRule="auto"/>
              <w:ind w:left="1023"/>
              <w:rPr>
                <w:rFonts w:hint="eastAsia" w:ascii="仿宋_GB2312" w:hAnsi="仿宋_GB2312" w:eastAsia="仿宋_GB2312" w:cs="仿宋_GB2312"/>
                <w:sz w:val="21"/>
                <w:szCs w:val="21"/>
              </w:rPr>
            </w:pPr>
            <w:r>
              <w:rPr>
                <w:rFonts w:hint="eastAsia" w:ascii="仿宋_GB2312" w:hAnsi="仿宋_GB2312" w:eastAsia="仿宋_GB2312" w:cs="仿宋_GB2312"/>
                <w:spacing w:val="7"/>
                <w:sz w:val="21"/>
                <w:szCs w:val="21"/>
              </w:rPr>
              <w:t>合计扣</w:t>
            </w:r>
            <w:r>
              <w:rPr>
                <w:rFonts w:hint="eastAsia" w:ascii="仿宋_GB2312" w:hAnsi="仿宋_GB2312" w:eastAsia="仿宋_GB2312" w:cs="仿宋_GB2312"/>
                <w:spacing w:val="6"/>
                <w:sz w:val="21"/>
                <w:szCs w:val="21"/>
              </w:rPr>
              <w:t>分</w:t>
            </w:r>
          </w:p>
        </w:tc>
        <w:tc>
          <w:tcPr>
            <w:tcW w:w="3161" w:type="pct"/>
            <w:gridSpan w:val="3"/>
          </w:tcPr>
          <w:p w14:paraId="50E2E3E8">
            <w:pPr>
              <w:spacing w:line="360" w:lineRule="auto"/>
              <w:rPr>
                <w:rFonts w:hint="eastAsia" w:ascii="仿宋_GB2312" w:hAnsi="仿宋_GB2312" w:eastAsia="仿宋_GB2312" w:cs="仿宋_GB2312"/>
                <w:sz w:val="21"/>
                <w:szCs w:val="21"/>
              </w:rPr>
            </w:pPr>
          </w:p>
        </w:tc>
      </w:tr>
    </w:tbl>
    <w:p w14:paraId="6DF49346">
      <w:pPr>
        <w:spacing w:line="360" w:lineRule="auto"/>
        <w:ind w:firstLine="534" w:firstLineChars="200"/>
        <w:rPr>
          <w:rFonts w:hint="eastAsia" w:ascii="仿宋_GB2312" w:hAnsi="仿宋_GB2312" w:eastAsia="仿宋_GB2312" w:cs="仿宋_GB2312"/>
          <w:b/>
          <w:bCs/>
          <w:sz w:val="28"/>
          <w:szCs w:val="28"/>
          <w:lang w:eastAsia="zh-CN"/>
        </w:rPr>
      </w:pPr>
      <w:r>
        <w:rPr>
          <w:rFonts w:hint="eastAsia" w:ascii="仿宋_GB2312" w:hAnsi="仿宋_GB2312" w:eastAsia="仿宋_GB2312" w:cs="仿宋_GB2312"/>
          <w:b/>
          <w:bCs/>
          <w:spacing w:val="-7"/>
          <w:sz w:val="28"/>
          <w:szCs w:val="28"/>
          <w:lang w:eastAsia="zh-CN"/>
        </w:rPr>
        <w:t>（2）导线测量成果质量成绩评分标</w:t>
      </w:r>
      <w:r>
        <w:rPr>
          <w:rFonts w:hint="eastAsia" w:ascii="仿宋_GB2312" w:hAnsi="仿宋_GB2312" w:eastAsia="仿宋_GB2312" w:cs="仿宋_GB2312"/>
          <w:b/>
          <w:bCs/>
          <w:spacing w:val="-6"/>
          <w:sz w:val="28"/>
          <w:szCs w:val="28"/>
          <w:lang w:eastAsia="zh-CN"/>
        </w:rPr>
        <w:t>准</w:t>
      </w:r>
    </w:p>
    <w:p w14:paraId="5AC2E947">
      <w:pPr>
        <w:spacing w:line="360" w:lineRule="auto"/>
        <w:ind w:firstLine="556" w:firstLineChars="200"/>
        <w:rPr>
          <w:rFonts w:hint="eastAsia" w:ascii="仿宋_GB2312" w:hAnsi="仿宋_GB2312" w:eastAsia="仿宋_GB2312" w:cs="仿宋_GB2312"/>
          <w:sz w:val="28"/>
          <w:szCs w:val="28"/>
          <w:lang w:eastAsia="zh-CN"/>
        </w:rPr>
      </w:pPr>
      <w:r>
        <w:rPr>
          <w:rFonts w:hint="eastAsia" w:ascii="仿宋_GB2312" w:hAnsi="仿宋_GB2312" w:eastAsia="仿宋_GB2312" w:cs="仿宋_GB2312"/>
          <w:spacing w:val="-1"/>
          <w:position w:val="20"/>
          <w:sz w:val="28"/>
          <w:szCs w:val="28"/>
          <w:lang w:eastAsia="zh-CN"/>
        </w:rPr>
        <w:t>成果质量从观测质量和计算成果等方面</w:t>
      </w:r>
      <w:r>
        <w:rPr>
          <w:rFonts w:hint="eastAsia" w:ascii="仿宋_GB2312" w:hAnsi="仿宋_GB2312" w:eastAsia="仿宋_GB2312" w:cs="仿宋_GB2312"/>
          <w:position w:val="20"/>
          <w:sz w:val="28"/>
          <w:szCs w:val="28"/>
          <w:lang w:eastAsia="zh-CN"/>
        </w:rPr>
        <w:t>考虑：</w:t>
      </w:r>
    </w:p>
    <w:p w14:paraId="027C2496">
      <w:pPr>
        <w:spacing w:line="360" w:lineRule="auto"/>
        <w:ind w:firstLine="536" w:firstLineChars="200"/>
        <w:rPr>
          <w:rFonts w:hint="eastAsia" w:ascii="仿宋_GB2312" w:hAnsi="仿宋_GB2312" w:eastAsia="仿宋_GB2312" w:cs="仿宋_GB2312"/>
          <w:spacing w:val="-6"/>
          <w:sz w:val="28"/>
          <w:szCs w:val="28"/>
          <w:lang w:eastAsia="zh-CN"/>
        </w:rPr>
      </w:pPr>
      <w:r>
        <w:rPr>
          <w:rFonts w:hint="eastAsia" w:ascii="仿宋_GB2312" w:hAnsi="仿宋_GB2312" w:eastAsia="仿宋_GB2312" w:cs="仿宋_GB2312"/>
          <w:spacing w:val="-6"/>
          <w:sz w:val="28"/>
          <w:szCs w:val="28"/>
          <w:lang w:eastAsia="zh-CN"/>
        </w:rPr>
        <w:t>1)不合格成果</w:t>
      </w:r>
    </w:p>
    <w:p w14:paraId="6F942F29">
      <w:pPr>
        <w:spacing w:line="360" w:lineRule="auto"/>
        <w:ind w:firstLine="552" w:firstLineChars="200"/>
        <w:rPr>
          <w:rFonts w:hint="eastAsia" w:ascii="仿宋_GB2312" w:hAnsi="仿宋_GB2312" w:eastAsia="仿宋_GB2312" w:cs="仿宋_GB2312"/>
          <w:sz w:val="28"/>
          <w:szCs w:val="28"/>
          <w:lang w:eastAsia="zh-CN"/>
        </w:rPr>
      </w:pPr>
      <w:r>
        <w:rPr>
          <w:rFonts w:hint="eastAsia" w:ascii="仿宋_GB2312" w:hAnsi="仿宋_GB2312" w:eastAsia="仿宋_GB2312" w:cs="仿宋_GB2312"/>
          <w:spacing w:val="-2"/>
          <w:sz w:val="28"/>
          <w:szCs w:val="28"/>
          <w:lang w:eastAsia="zh-CN"/>
        </w:rPr>
        <w:t>不合格</w:t>
      </w:r>
      <w:r>
        <w:rPr>
          <w:rFonts w:hint="eastAsia" w:ascii="仿宋_GB2312" w:hAnsi="仿宋_GB2312" w:eastAsia="仿宋_GB2312" w:cs="仿宋_GB2312"/>
          <w:spacing w:val="-1"/>
          <w:sz w:val="28"/>
          <w:szCs w:val="28"/>
          <w:lang w:eastAsia="zh-CN"/>
        </w:rPr>
        <w:t>成果称为二类成果，凡出现以下任一情况即为二类成果，该任务成绩计为零分。</w:t>
      </w:r>
    </w:p>
    <w:p w14:paraId="22E2193B">
      <w:pPr>
        <w:numPr>
          <w:ilvl w:val="0"/>
          <w:numId w:val="7"/>
        </w:numPr>
        <w:spacing w:line="360" w:lineRule="auto"/>
        <w:ind w:left="0" w:firstLine="528" w:firstLineChars="200"/>
        <w:rPr>
          <w:rFonts w:hint="eastAsia" w:ascii="仿宋_GB2312" w:hAnsi="仿宋_GB2312" w:eastAsia="仿宋_GB2312" w:cs="仿宋_GB2312"/>
          <w:sz w:val="28"/>
          <w:szCs w:val="28"/>
          <w:lang w:eastAsia="zh-CN"/>
        </w:rPr>
      </w:pPr>
      <w:r>
        <w:rPr>
          <w:rFonts w:hint="eastAsia" w:ascii="仿宋_GB2312" w:hAnsi="仿宋_GB2312" w:eastAsia="仿宋_GB2312" w:cs="仿宋_GB2312"/>
          <w:spacing w:val="-8"/>
          <w:sz w:val="28"/>
          <w:szCs w:val="28"/>
          <w:lang w:eastAsia="zh-CN"/>
        </w:rPr>
        <w:t>原始</w:t>
      </w:r>
      <w:r>
        <w:rPr>
          <w:rFonts w:hint="eastAsia" w:ascii="仿宋_GB2312" w:hAnsi="仿宋_GB2312" w:eastAsia="仿宋_GB2312" w:cs="仿宋_GB2312"/>
          <w:spacing w:val="-5"/>
          <w:sz w:val="28"/>
          <w:szCs w:val="28"/>
          <w:lang w:eastAsia="zh-CN"/>
        </w:rPr>
        <w:t>观</w:t>
      </w:r>
      <w:r>
        <w:rPr>
          <w:rFonts w:hint="eastAsia" w:ascii="仿宋_GB2312" w:hAnsi="仿宋_GB2312" w:eastAsia="仿宋_GB2312" w:cs="仿宋_GB2312"/>
          <w:spacing w:val="-4"/>
          <w:sz w:val="28"/>
          <w:szCs w:val="28"/>
          <w:lang w:eastAsia="zh-CN"/>
        </w:rPr>
        <w:t>测成果用橡皮擦；</w:t>
      </w:r>
    </w:p>
    <w:p w14:paraId="56EEB50A">
      <w:pPr>
        <w:numPr>
          <w:ilvl w:val="0"/>
          <w:numId w:val="7"/>
        </w:numPr>
        <w:spacing w:line="360" w:lineRule="auto"/>
        <w:ind w:left="0" w:firstLine="544" w:firstLineChars="200"/>
        <w:rPr>
          <w:rFonts w:hint="eastAsia"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2C较差和两测回方向值较差超限；</w:t>
      </w:r>
    </w:p>
    <w:p w14:paraId="1EA41AD9">
      <w:pPr>
        <w:numPr>
          <w:ilvl w:val="0"/>
          <w:numId w:val="7"/>
        </w:numPr>
        <w:spacing w:line="360" w:lineRule="auto"/>
        <w:ind w:left="0" w:firstLine="544" w:firstLineChars="200"/>
        <w:rPr>
          <w:rFonts w:hint="eastAsia" w:ascii="仿宋_GB2312" w:hAnsi="仿宋_GB2312" w:eastAsia="仿宋_GB2312" w:cs="仿宋_GB2312"/>
          <w:sz w:val="28"/>
          <w:szCs w:val="28"/>
        </w:rPr>
      </w:pPr>
      <w:r>
        <w:rPr>
          <w:rFonts w:hint="eastAsia" w:ascii="仿宋_GB2312" w:hAnsi="仿宋_GB2312" w:eastAsia="仿宋_GB2312" w:cs="仿宋_GB2312"/>
          <w:spacing w:val="-4"/>
          <w:sz w:val="28"/>
          <w:szCs w:val="28"/>
        </w:rPr>
        <w:t>原始记</w:t>
      </w:r>
      <w:r>
        <w:rPr>
          <w:rFonts w:hint="eastAsia" w:ascii="仿宋_GB2312" w:hAnsi="仿宋_GB2312" w:eastAsia="仿宋_GB2312" w:cs="仿宋_GB2312"/>
          <w:spacing w:val="-6"/>
          <w:sz w:val="28"/>
          <w:szCs w:val="28"/>
        </w:rPr>
        <w:t>录连环涂</w:t>
      </w:r>
      <w:r>
        <w:rPr>
          <w:rFonts w:hint="eastAsia" w:ascii="仿宋_GB2312" w:hAnsi="仿宋_GB2312" w:eastAsia="仿宋_GB2312" w:cs="仿宋_GB2312"/>
          <w:spacing w:val="-5"/>
          <w:sz w:val="28"/>
          <w:szCs w:val="28"/>
        </w:rPr>
        <w:t>改</w:t>
      </w:r>
      <w:r>
        <w:rPr>
          <w:rFonts w:hint="eastAsia" w:ascii="仿宋_GB2312" w:hAnsi="仿宋_GB2312" w:eastAsia="仿宋_GB2312" w:cs="仿宋_GB2312"/>
          <w:spacing w:val="-3"/>
          <w:sz w:val="28"/>
          <w:szCs w:val="28"/>
          <w:lang w:eastAsia="zh-CN"/>
        </w:rPr>
        <w:t>；</w:t>
      </w:r>
    </w:p>
    <w:p w14:paraId="18A6C4FC">
      <w:pPr>
        <w:numPr>
          <w:ilvl w:val="0"/>
          <w:numId w:val="7"/>
        </w:numPr>
        <w:spacing w:line="360" w:lineRule="auto"/>
        <w:ind w:left="0" w:firstLine="548" w:firstLineChars="200"/>
        <w:rPr>
          <w:rFonts w:hint="eastAsia" w:ascii="仿宋_GB2312" w:hAnsi="仿宋_GB2312" w:eastAsia="仿宋_GB2312" w:cs="仿宋_GB2312"/>
          <w:sz w:val="28"/>
          <w:szCs w:val="28"/>
          <w:lang w:eastAsia="zh-CN"/>
        </w:rPr>
      </w:pPr>
      <w:r>
        <w:rPr>
          <w:rFonts w:hint="eastAsia" w:ascii="仿宋_GB2312" w:hAnsi="仿宋_GB2312" w:eastAsia="仿宋_GB2312" w:cs="仿宋_GB2312"/>
          <w:spacing w:val="-3"/>
          <w:sz w:val="28"/>
          <w:szCs w:val="28"/>
          <w:lang w:eastAsia="zh-CN"/>
        </w:rPr>
        <w:t>角度观测记录改动秒值；</w:t>
      </w:r>
    </w:p>
    <w:p w14:paraId="50DFBC55">
      <w:pPr>
        <w:numPr>
          <w:ilvl w:val="0"/>
          <w:numId w:val="7"/>
        </w:numPr>
        <w:spacing w:line="360" w:lineRule="auto"/>
        <w:ind w:left="0" w:firstLine="548" w:firstLineChars="200"/>
        <w:rPr>
          <w:rFonts w:hint="eastAsia" w:ascii="仿宋_GB2312" w:hAnsi="仿宋_GB2312" w:eastAsia="仿宋_GB2312" w:cs="仿宋_GB2312"/>
          <w:sz w:val="28"/>
          <w:szCs w:val="28"/>
          <w:lang w:eastAsia="zh-CN"/>
        </w:rPr>
      </w:pPr>
      <w:r>
        <w:rPr>
          <w:rFonts w:hint="eastAsia" w:ascii="仿宋_GB2312" w:hAnsi="仿宋_GB2312" w:eastAsia="仿宋_GB2312" w:cs="仿宋_GB2312"/>
          <w:spacing w:val="-3"/>
          <w:sz w:val="28"/>
          <w:szCs w:val="28"/>
          <w:lang w:eastAsia="zh-CN"/>
        </w:rPr>
        <w:t>距离测量记录改动厘米或者毫米；</w:t>
      </w:r>
    </w:p>
    <w:p w14:paraId="3248D8FA">
      <w:pPr>
        <w:numPr>
          <w:ilvl w:val="0"/>
          <w:numId w:val="7"/>
        </w:numPr>
        <w:spacing w:line="360" w:lineRule="auto"/>
        <w:ind w:left="0" w:firstLine="544" w:firstLineChars="200"/>
        <w:rPr>
          <w:rFonts w:hint="eastAsia"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方位角闭合差超限、相对闭合差超限；</w:t>
      </w:r>
    </w:p>
    <w:p w14:paraId="2FB8CF54">
      <w:pPr>
        <w:numPr>
          <w:ilvl w:val="0"/>
          <w:numId w:val="7"/>
        </w:numPr>
        <w:spacing w:line="360" w:lineRule="auto"/>
        <w:ind w:left="0" w:firstLine="552" w:firstLineChars="200"/>
        <w:rPr>
          <w:rFonts w:hint="eastAsia" w:ascii="仿宋_GB2312" w:hAnsi="仿宋_GB2312" w:eastAsia="仿宋_GB2312" w:cs="仿宋_GB2312"/>
          <w:sz w:val="28"/>
          <w:szCs w:val="28"/>
          <w:lang w:eastAsia="zh-CN"/>
        </w:rPr>
      </w:pPr>
      <w:r>
        <w:rPr>
          <w:rFonts w:hint="eastAsia" w:ascii="仿宋_GB2312" w:hAnsi="仿宋_GB2312" w:eastAsia="仿宋_GB2312" w:cs="仿宋_GB2312"/>
          <w:spacing w:val="-2"/>
          <w:sz w:val="28"/>
          <w:szCs w:val="28"/>
          <w:lang w:eastAsia="zh-CN"/>
        </w:rPr>
        <w:t>手簿内部出现与测量数据无关的字体、符号</w:t>
      </w:r>
      <w:r>
        <w:rPr>
          <w:rFonts w:hint="eastAsia" w:ascii="仿宋_GB2312" w:hAnsi="仿宋_GB2312" w:eastAsia="仿宋_GB2312" w:cs="仿宋_GB2312"/>
          <w:spacing w:val="-4"/>
          <w:sz w:val="28"/>
          <w:szCs w:val="28"/>
          <w:lang w:eastAsia="zh-CN"/>
        </w:rPr>
        <w:t>等内容</w:t>
      </w:r>
      <w:r>
        <w:rPr>
          <w:rFonts w:hint="eastAsia" w:ascii="仿宋_GB2312" w:hAnsi="仿宋_GB2312" w:eastAsia="仿宋_GB2312" w:cs="仿宋_GB2312"/>
          <w:spacing w:val="-2"/>
          <w:sz w:val="28"/>
          <w:szCs w:val="28"/>
          <w:lang w:eastAsia="zh-CN"/>
        </w:rPr>
        <w:t>。</w:t>
      </w:r>
    </w:p>
    <w:p w14:paraId="5FF6A18E">
      <w:pPr>
        <w:spacing w:line="360" w:lineRule="auto"/>
        <w:ind w:firstLine="536" w:firstLineChars="200"/>
        <w:rPr>
          <w:rFonts w:hint="eastAsia" w:ascii="仿宋_GB2312" w:hAnsi="仿宋_GB2312" w:eastAsia="仿宋_GB2312" w:cs="仿宋_GB2312"/>
          <w:spacing w:val="-6"/>
          <w:sz w:val="28"/>
          <w:szCs w:val="28"/>
          <w:lang w:eastAsia="zh-CN"/>
        </w:rPr>
      </w:pPr>
      <w:r>
        <w:rPr>
          <w:rFonts w:hint="eastAsia" w:ascii="仿宋_GB2312" w:hAnsi="仿宋_GB2312" w:eastAsia="仿宋_GB2312" w:cs="仿宋_GB2312"/>
          <w:spacing w:val="-6"/>
          <w:sz w:val="28"/>
          <w:szCs w:val="28"/>
          <w:lang w:eastAsia="zh-CN"/>
        </w:rPr>
        <w:t>2)观测与记录评分标准</w:t>
      </w:r>
    </w:p>
    <w:p w14:paraId="13A0AED6">
      <w:pPr>
        <w:spacing w:line="360" w:lineRule="auto"/>
        <w:ind w:firstLine="552" w:firstLineChars="200"/>
        <w:rPr>
          <w:rFonts w:hint="eastAsia" w:ascii="黑体" w:hAnsi="黑体" w:eastAsia="黑体" w:cs="黑体"/>
          <w:sz w:val="24"/>
          <w:szCs w:val="24"/>
          <w:lang w:eastAsia="zh-CN"/>
        </w:rPr>
      </w:pPr>
      <w:r>
        <w:rPr>
          <w:rFonts w:hint="eastAsia" w:ascii="仿宋_GB2312" w:hAnsi="仿宋_GB2312" w:eastAsia="仿宋_GB2312" w:cs="仿宋_GB2312"/>
          <w:spacing w:val="-2"/>
          <w:sz w:val="28"/>
          <w:szCs w:val="28"/>
          <w:lang w:eastAsia="zh-CN"/>
        </w:rPr>
        <w:t>a</w:t>
      </w:r>
      <w:r>
        <w:rPr>
          <w:rFonts w:hint="eastAsia" w:ascii="仿宋_GB2312" w:hAnsi="仿宋_GB2312" w:eastAsia="仿宋_GB2312" w:cs="仿宋_GB2312"/>
          <w:spacing w:val="-4"/>
          <w:sz w:val="28"/>
          <w:szCs w:val="28"/>
          <w:lang w:eastAsia="zh-CN"/>
        </w:rPr>
        <w:t>.</w:t>
      </w:r>
      <w:r>
        <w:rPr>
          <w:rFonts w:hint="eastAsia" w:ascii="仿宋_GB2312" w:hAnsi="仿宋_GB2312" w:eastAsia="仿宋_GB2312" w:cs="仿宋_GB2312"/>
          <w:spacing w:val="-2"/>
          <w:sz w:val="28"/>
          <w:szCs w:val="28"/>
          <w:lang w:eastAsia="zh-CN"/>
        </w:rPr>
        <w:t>测量过程</w:t>
      </w:r>
    </w:p>
    <w:p w14:paraId="166010F3">
      <w:pPr>
        <w:pStyle w:val="2"/>
        <w:spacing w:line="360" w:lineRule="auto"/>
        <w:jc w:val="center"/>
        <w:rPr>
          <w:rFonts w:ascii="Calibri" w:hAnsi="Calibri" w:eastAsia="宋体"/>
        </w:rPr>
      </w:pPr>
      <w:r>
        <w:rPr>
          <w:rFonts w:hint="eastAsia" w:ascii="黑体" w:hAnsi="黑体" w:eastAsia="黑体" w:cs="黑体"/>
          <w:kern w:val="2"/>
          <w:sz w:val="24"/>
          <w:szCs w:val="24"/>
          <w:lang w:eastAsia="zh-CN"/>
        </w:rPr>
        <w:t>表</w:t>
      </w:r>
      <w:r>
        <w:rPr>
          <w:rFonts w:hint="eastAsia" w:ascii="黑体" w:hAnsi="黑体" w:eastAsia="黑体" w:cs="黑体"/>
          <w:kern w:val="2"/>
          <w:sz w:val="24"/>
          <w:szCs w:val="24"/>
          <w:lang w:val="en-US" w:eastAsia="zh-CN"/>
        </w:rPr>
        <w:t>8</w:t>
      </w:r>
      <w:r>
        <w:rPr>
          <w:rFonts w:hint="eastAsia" w:ascii="黑体" w:hAnsi="黑体" w:eastAsia="黑体" w:cs="黑体"/>
          <w:kern w:val="2"/>
          <w:sz w:val="24"/>
          <w:szCs w:val="24"/>
          <w:lang w:eastAsia="zh-CN"/>
        </w:rPr>
        <w:t xml:space="preserve"> 导线测量过程评分表</w:t>
      </w:r>
    </w:p>
    <w:tbl>
      <w:tblPr>
        <w:tblStyle w:val="14"/>
        <w:tblW w:w="4998" w:type="pct"/>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4250"/>
        <w:gridCol w:w="3251"/>
        <w:gridCol w:w="2143"/>
      </w:tblGrid>
      <w:tr w14:paraId="47FAC84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66" w:hRule="atLeast"/>
          <w:jc w:val="center"/>
        </w:trPr>
        <w:tc>
          <w:tcPr>
            <w:tcW w:w="2203" w:type="pct"/>
          </w:tcPr>
          <w:p w14:paraId="7E76FF82">
            <w:pPr>
              <w:spacing w:before="158" w:line="360" w:lineRule="auto"/>
              <w:jc w:val="center"/>
              <w:rPr>
                <w:rFonts w:hint="eastAsia" w:ascii="仿宋_GB2312" w:hAnsi="仿宋_GB2312" w:eastAsia="仿宋_GB2312" w:cs="仿宋_GB2312"/>
                <w:b/>
                <w:bCs/>
                <w:spacing w:val="9"/>
                <w:sz w:val="21"/>
                <w:szCs w:val="21"/>
              </w:rPr>
            </w:pPr>
            <w:r>
              <w:rPr>
                <w:rFonts w:hint="eastAsia" w:ascii="仿宋_GB2312" w:hAnsi="仿宋_GB2312" w:eastAsia="仿宋_GB2312" w:cs="仿宋_GB2312"/>
                <w:b/>
                <w:bCs/>
                <w:spacing w:val="9"/>
                <w:sz w:val="21"/>
                <w:szCs w:val="21"/>
              </w:rPr>
              <w:t>评测内容</w:t>
            </w:r>
          </w:p>
        </w:tc>
        <w:tc>
          <w:tcPr>
            <w:tcW w:w="1685" w:type="pct"/>
          </w:tcPr>
          <w:p w14:paraId="36351823">
            <w:pPr>
              <w:spacing w:before="158" w:line="360" w:lineRule="auto"/>
              <w:jc w:val="center"/>
              <w:rPr>
                <w:rFonts w:hint="eastAsia" w:ascii="仿宋_GB2312" w:hAnsi="仿宋_GB2312" w:eastAsia="仿宋_GB2312" w:cs="仿宋_GB2312"/>
                <w:b/>
                <w:bCs/>
                <w:spacing w:val="9"/>
                <w:sz w:val="21"/>
                <w:szCs w:val="21"/>
              </w:rPr>
            </w:pPr>
            <w:r>
              <w:rPr>
                <w:rFonts w:hint="eastAsia" w:ascii="仿宋_GB2312" w:hAnsi="仿宋_GB2312" w:eastAsia="仿宋_GB2312" w:cs="仿宋_GB2312"/>
                <w:b/>
                <w:bCs/>
                <w:spacing w:val="9"/>
                <w:sz w:val="21"/>
                <w:szCs w:val="21"/>
              </w:rPr>
              <w:t>评分标准</w:t>
            </w:r>
          </w:p>
        </w:tc>
        <w:tc>
          <w:tcPr>
            <w:tcW w:w="1111" w:type="pct"/>
          </w:tcPr>
          <w:p w14:paraId="2DEBBE93">
            <w:pPr>
              <w:spacing w:before="158" w:line="360" w:lineRule="auto"/>
              <w:jc w:val="center"/>
              <w:rPr>
                <w:rFonts w:hint="eastAsia" w:ascii="仿宋_GB2312" w:hAnsi="仿宋_GB2312" w:eastAsia="仿宋_GB2312" w:cs="仿宋_GB2312"/>
                <w:b/>
                <w:bCs/>
                <w:spacing w:val="9"/>
                <w:sz w:val="21"/>
                <w:szCs w:val="21"/>
              </w:rPr>
            </w:pPr>
            <w:r>
              <w:rPr>
                <w:rFonts w:hint="eastAsia" w:ascii="仿宋_GB2312" w:hAnsi="仿宋_GB2312" w:eastAsia="仿宋_GB2312" w:cs="仿宋_GB2312"/>
                <w:b/>
                <w:bCs/>
                <w:spacing w:val="9"/>
                <w:sz w:val="21"/>
                <w:szCs w:val="21"/>
              </w:rPr>
              <w:t>扣分</w:t>
            </w:r>
          </w:p>
        </w:tc>
      </w:tr>
      <w:tr w14:paraId="7C7996F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8" w:hRule="atLeast"/>
          <w:jc w:val="center"/>
        </w:trPr>
        <w:tc>
          <w:tcPr>
            <w:tcW w:w="2203" w:type="pct"/>
          </w:tcPr>
          <w:p w14:paraId="7AE2DC9B">
            <w:pPr>
              <w:spacing w:before="142" w:line="360" w:lineRule="auto"/>
              <w:jc w:val="center"/>
              <w:rPr>
                <w:rFonts w:hint="eastAsia" w:ascii="仿宋_GB2312" w:hAnsi="仿宋_GB2312" w:eastAsia="仿宋_GB2312" w:cs="仿宋_GB2312"/>
                <w:sz w:val="21"/>
                <w:szCs w:val="21"/>
                <w:lang w:eastAsia="zh-CN"/>
              </w:rPr>
            </w:pPr>
            <w:r>
              <w:rPr>
                <w:rFonts w:hint="eastAsia" w:ascii="仿宋_GB2312" w:hAnsi="仿宋_GB2312" w:eastAsia="仿宋_GB2312" w:cs="仿宋_GB2312"/>
                <w:spacing w:val="8"/>
                <w:sz w:val="21"/>
                <w:szCs w:val="21"/>
                <w:lang w:eastAsia="zh-CN"/>
              </w:rPr>
              <w:t>携带仪器设备(脚架棱镜)跑</w:t>
            </w:r>
            <w:r>
              <w:rPr>
                <w:rFonts w:hint="eastAsia" w:ascii="仿宋_GB2312" w:hAnsi="仿宋_GB2312" w:eastAsia="仿宋_GB2312" w:cs="仿宋_GB2312"/>
                <w:spacing w:val="4"/>
                <w:sz w:val="21"/>
                <w:szCs w:val="21"/>
                <w:lang w:eastAsia="zh-CN"/>
              </w:rPr>
              <w:t>步</w:t>
            </w:r>
          </w:p>
        </w:tc>
        <w:tc>
          <w:tcPr>
            <w:tcW w:w="1685" w:type="pct"/>
          </w:tcPr>
          <w:p w14:paraId="6C360DB5">
            <w:pPr>
              <w:spacing w:before="140" w:line="360" w:lineRule="auto"/>
              <w:jc w:val="center"/>
              <w:rPr>
                <w:rFonts w:hint="eastAsia" w:ascii="仿宋_GB2312" w:hAnsi="仿宋_GB2312" w:eastAsia="仿宋_GB2312" w:cs="仿宋_GB2312"/>
                <w:sz w:val="21"/>
                <w:szCs w:val="21"/>
                <w:lang w:eastAsia="zh-CN"/>
              </w:rPr>
            </w:pPr>
            <w:r>
              <w:rPr>
                <w:rFonts w:hint="eastAsia" w:ascii="仿宋_GB2312" w:hAnsi="仿宋_GB2312" w:eastAsia="仿宋_GB2312" w:cs="仿宋_GB2312"/>
                <w:spacing w:val="5"/>
                <w:sz w:val="21"/>
                <w:szCs w:val="21"/>
                <w:lang w:eastAsia="zh-CN"/>
              </w:rPr>
              <w:t>警</w:t>
            </w:r>
            <w:r>
              <w:rPr>
                <w:rFonts w:hint="eastAsia" w:ascii="仿宋_GB2312" w:hAnsi="仿宋_GB2312" w:eastAsia="仿宋_GB2312" w:cs="仿宋_GB2312"/>
                <w:spacing w:val="4"/>
                <w:sz w:val="21"/>
                <w:szCs w:val="21"/>
                <w:lang w:eastAsia="zh-CN"/>
              </w:rPr>
              <w:t>告无效，每跑1步扣1分</w:t>
            </w:r>
          </w:p>
        </w:tc>
        <w:tc>
          <w:tcPr>
            <w:tcW w:w="1111" w:type="pct"/>
          </w:tcPr>
          <w:p w14:paraId="70B8CC11">
            <w:pPr>
              <w:spacing w:line="360" w:lineRule="auto"/>
              <w:jc w:val="center"/>
              <w:rPr>
                <w:rFonts w:hint="eastAsia" w:ascii="仿宋_GB2312" w:hAnsi="仿宋_GB2312" w:eastAsia="仿宋_GB2312" w:cs="仿宋_GB2312"/>
                <w:sz w:val="21"/>
                <w:szCs w:val="21"/>
                <w:lang w:eastAsia="zh-CN"/>
              </w:rPr>
            </w:pPr>
          </w:p>
        </w:tc>
      </w:tr>
      <w:tr w14:paraId="76D5598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9" w:hRule="atLeast"/>
          <w:jc w:val="center"/>
        </w:trPr>
        <w:tc>
          <w:tcPr>
            <w:tcW w:w="2203" w:type="pct"/>
          </w:tcPr>
          <w:p w14:paraId="5FA280FD">
            <w:pPr>
              <w:spacing w:before="144" w:line="360" w:lineRule="auto"/>
              <w:ind w:left="713"/>
              <w:jc w:val="center"/>
              <w:rPr>
                <w:rFonts w:hint="eastAsia" w:ascii="仿宋_GB2312" w:hAnsi="仿宋_GB2312" w:eastAsia="仿宋_GB2312" w:cs="仿宋_GB2312"/>
                <w:sz w:val="21"/>
                <w:szCs w:val="21"/>
                <w:lang w:eastAsia="zh-CN"/>
              </w:rPr>
            </w:pPr>
            <w:r>
              <w:rPr>
                <w:rFonts w:hint="eastAsia" w:ascii="仿宋_GB2312" w:hAnsi="仿宋_GB2312" w:eastAsia="仿宋_GB2312" w:cs="仿宋_GB2312"/>
                <w:spacing w:val="9"/>
                <w:sz w:val="21"/>
                <w:szCs w:val="21"/>
                <w:lang w:eastAsia="zh-CN"/>
              </w:rPr>
              <w:t>观测、记录按规定轮</w:t>
            </w:r>
            <w:r>
              <w:rPr>
                <w:rFonts w:hint="eastAsia" w:ascii="仿宋_GB2312" w:hAnsi="仿宋_GB2312" w:eastAsia="仿宋_GB2312" w:cs="仿宋_GB2312"/>
                <w:spacing w:val="8"/>
                <w:sz w:val="21"/>
                <w:szCs w:val="21"/>
                <w:lang w:eastAsia="zh-CN"/>
              </w:rPr>
              <w:t>换</w:t>
            </w:r>
          </w:p>
        </w:tc>
        <w:tc>
          <w:tcPr>
            <w:tcW w:w="1685" w:type="pct"/>
          </w:tcPr>
          <w:p w14:paraId="783B4758">
            <w:pPr>
              <w:spacing w:before="144" w:line="360" w:lineRule="auto"/>
              <w:jc w:val="center"/>
              <w:rPr>
                <w:rFonts w:hint="eastAsia" w:ascii="仿宋_GB2312" w:hAnsi="仿宋_GB2312" w:eastAsia="仿宋_GB2312" w:cs="仿宋_GB2312"/>
                <w:sz w:val="21"/>
                <w:szCs w:val="21"/>
              </w:rPr>
            </w:pPr>
            <w:r>
              <w:rPr>
                <w:rFonts w:hint="eastAsia" w:ascii="仿宋_GB2312" w:hAnsi="仿宋_GB2312" w:eastAsia="仿宋_GB2312" w:cs="仿宋_GB2312"/>
                <w:spacing w:val="-8"/>
                <w:sz w:val="21"/>
                <w:szCs w:val="21"/>
              </w:rPr>
              <w:t>违</w:t>
            </w:r>
            <w:r>
              <w:rPr>
                <w:rFonts w:hint="eastAsia" w:ascii="仿宋_GB2312" w:hAnsi="仿宋_GB2312" w:eastAsia="仿宋_GB2312" w:cs="仿宋_GB2312"/>
                <w:spacing w:val="-7"/>
                <w:sz w:val="21"/>
                <w:szCs w:val="21"/>
              </w:rPr>
              <w:t>规</w:t>
            </w:r>
            <w:r>
              <w:rPr>
                <w:rFonts w:hint="eastAsia" w:ascii="仿宋_GB2312" w:hAnsi="仿宋_GB2312" w:eastAsia="仿宋_GB2312" w:cs="仿宋_GB2312"/>
                <w:spacing w:val="-4"/>
                <w:sz w:val="21"/>
                <w:szCs w:val="21"/>
              </w:rPr>
              <w:t>1次扣2分</w:t>
            </w:r>
          </w:p>
        </w:tc>
        <w:tc>
          <w:tcPr>
            <w:tcW w:w="1111" w:type="pct"/>
          </w:tcPr>
          <w:p w14:paraId="152CE838">
            <w:pPr>
              <w:spacing w:line="360" w:lineRule="auto"/>
              <w:jc w:val="center"/>
              <w:rPr>
                <w:rFonts w:hint="eastAsia" w:ascii="仿宋_GB2312" w:hAnsi="仿宋_GB2312" w:eastAsia="仿宋_GB2312" w:cs="仿宋_GB2312"/>
                <w:sz w:val="21"/>
                <w:szCs w:val="21"/>
              </w:rPr>
            </w:pPr>
          </w:p>
        </w:tc>
      </w:tr>
      <w:tr w14:paraId="411E0FC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8" w:hRule="atLeast"/>
          <w:jc w:val="center"/>
        </w:trPr>
        <w:tc>
          <w:tcPr>
            <w:tcW w:w="2203" w:type="pct"/>
          </w:tcPr>
          <w:p w14:paraId="71D857D2">
            <w:pPr>
              <w:spacing w:before="143" w:line="360" w:lineRule="auto"/>
              <w:ind w:left="119"/>
              <w:jc w:val="center"/>
              <w:rPr>
                <w:rFonts w:hint="eastAsia" w:ascii="仿宋_GB2312" w:hAnsi="仿宋_GB2312" w:eastAsia="仿宋_GB2312" w:cs="仿宋_GB2312"/>
                <w:sz w:val="21"/>
                <w:szCs w:val="21"/>
                <w:lang w:eastAsia="zh-CN"/>
              </w:rPr>
            </w:pPr>
            <w:r>
              <w:rPr>
                <w:rFonts w:hint="eastAsia" w:ascii="仿宋_GB2312" w:hAnsi="仿宋_GB2312" w:eastAsia="仿宋_GB2312" w:cs="仿宋_GB2312"/>
                <w:spacing w:val="9"/>
                <w:sz w:val="21"/>
                <w:szCs w:val="21"/>
                <w:lang w:eastAsia="zh-CN"/>
              </w:rPr>
              <w:t>测站重测不变换度盘或变换不合要求</w:t>
            </w:r>
          </w:p>
        </w:tc>
        <w:tc>
          <w:tcPr>
            <w:tcW w:w="1685" w:type="pct"/>
          </w:tcPr>
          <w:p w14:paraId="13AE1418">
            <w:pPr>
              <w:spacing w:before="143" w:line="360" w:lineRule="auto"/>
              <w:jc w:val="center"/>
              <w:rPr>
                <w:rFonts w:hint="eastAsia" w:ascii="仿宋_GB2312" w:hAnsi="仿宋_GB2312" w:eastAsia="仿宋_GB2312" w:cs="仿宋_GB2312"/>
                <w:sz w:val="21"/>
                <w:szCs w:val="21"/>
              </w:rPr>
            </w:pPr>
            <w:r>
              <w:rPr>
                <w:rFonts w:hint="eastAsia" w:ascii="仿宋_GB2312" w:hAnsi="仿宋_GB2312" w:eastAsia="仿宋_GB2312" w:cs="仿宋_GB2312"/>
                <w:spacing w:val="-8"/>
                <w:sz w:val="21"/>
                <w:szCs w:val="21"/>
              </w:rPr>
              <w:t>违</w:t>
            </w:r>
            <w:r>
              <w:rPr>
                <w:rFonts w:hint="eastAsia" w:ascii="仿宋_GB2312" w:hAnsi="仿宋_GB2312" w:eastAsia="仿宋_GB2312" w:cs="仿宋_GB2312"/>
                <w:spacing w:val="-7"/>
                <w:sz w:val="21"/>
                <w:szCs w:val="21"/>
              </w:rPr>
              <w:t>规</w:t>
            </w:r>
            <w:r>
              <w:rPr>
                <w:rFonts w:hint="eastAsia" w:ascii="仿宋_GB2312" w:hAnsi="仿宋_GB2312" w:eastAsia="仿宋_GB2312" w:cs="仿宋_GB2312"/>
                <w:spacing w:val="-4"/>
                <w:sz w:val="21"/>
                <w:szCs w:val="21"/>
              </w:rPr>
              <w:t>1次扣2分</w:t>
            </w:r>
          </w:p>
        </w:tc>
        <w:tc>
          <w:tcPr>
            <w:tcW w:w="1111" w:type="pct"/>
          </w:tcPr>
          <w:p w14:paraId="1845997D">
            <w:pPr>
              <w:spacing w:line="360" w:lineRule="auto"/>
              <w:jc w:val="center"/>
              <w:rPr>
                <w:rFonts w:hint="eastAsia" w:ascii="仿宋_GB2312" w:hAnsi="仿宋_GB2312" w:eastAsia="仿宋_GB2312" w:cs="仿宋_GB2312"/>
                <w:sz w:val="21"/>
                <w:szCs w:val="21"/>
              </w:rPr>
            </w:pPr>
          </w:p>
        </w:tc>
      </w:tr>
      <w:tr w14:paraId="312B93C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9" w:hRule="atLeast"/>
          <w:jc w:val="center"/>
        </w:trPr>
        <w:tc>
          <w:tcPr>
            <w:tcW w:w="2203" w:type="pct"/>
          </w:tcPr>
          <w:p w14:paraId="3950F893">
            <w:pPr>
              <w:spacing w:before="146" w:line="360" w:lineRule="auto"/>
              <w:ind w:left="717"/>
              <w:jc w:val="center"/>
              <w:rPr>
                <w:rFonts w:hint="eastAsia" w:ascii="仿宋_GB2312" w:hAnsi="仿宋_GB2312" w:eastAsia="仿宋_GB2312" w:cs="仿宋_GB2312"/>
                <w:sz w:val="21"/>
                <w:szCs w:val="21"/>
                <w:lang w:eastAsia="zh-CN"/>
              </w:rPr>
            </w:pPr>
            <w:r>
              <w:rPr>
                <w:rFonts w:hint="eastAsia" w:ascii="仿宋_GB2312" w:hAnsi="仿宋_GB2312" w:eastAsia="仿宋_GB2312" w:cs="仿宋_GB2312"/>
                <w:spacing w:val="12"/>
                <w:sz w:val="21"/>
                <w:szCs w:val="21"/>
                <w:lang w:eastAsia="zh-CN"/>
              </w:rPr>
              <w:t>记</w:t>
            </w:r>
            <w:r>
              <w:rPr>
                <w:rFonts w:hint="eastAsia" w:ascii="仿宋_GB2312" w:hAnsi="仿宋_GB2312" w:eastAsia="仿宋_GB2312" w:cs="仿宋_GB2312"/>
                <w:spacing w:val="8"/>
                <w:sz w:val="21"/>
                <w:szCs w:val="21"/>
                <w:lang w:eastAsia="zh-CN"/>
              </w:rPr>
              <w:t>录者引导观测者读数</w:t>
            </w:r>
          </w:p>
        </w:tc>
        <w:tc>
          <w:tcPr>
            <w:tcW w:w="1685" w:type="pct"/>
          </w:tcPr>
          <w:p w14:paraId="725CF5B8">
            <w:pPr>
              <w:spacing w:before="145" w:line="360" w:lineRule="auto"/>
              <w:jc w:val="center"/>
              <w:rPr>
                <w:rFonts w:hint="eastAsia" w:ascii="仿宋_GB2312" w:hAnsi="仿宋_GB2312" w:eastAsia="仿宋_GB2312" w:cs="仿宋_GB2312"/>
                <w:sz w:val="21"/>
                <w:szCs w:val="21"/>
              </w:rPr>
            </w:pPr>
            <w:r>
              <w:rPr>
                <w:rFonts w:hint="eastAsia" w:ascii="仿宋_GB2312" w:hAnsi="仿宋_GB2312" w:eastAsia="仿宋_GB2312" w:cs="仿宋_GB2312"/>
                <w:spacing w:val="-8"/>
                <w:sz w:val="21"/>
                <w:szCs w:val="21"/>
              </w:rPr>
              <w:t>违</w:t>
            </w:r>
            <w:r>
              <w:rPr>
                <w:rFonts w:hint="eastAsia" w:ascii="仿宋_GB2312" w:hAnsi="仿宋_GB2312" w:eastAsia="仿宋_GB2312" w:cs="仿宋_GB2312"/>
                <w:spacing w:val="-7"/>
                <w:sz w:val="21"/>
                <w:szCs w:val="21"/>
              </w:rPr>
              <w:t>规</w:t>
            </w:r>
            <w:r>
              <w:rPr>
                <w:rFonts w:hint="eastAsia" w:ascii="仿宋_GB2312" w:hAnsi="仿宋_GB2312" w:eastAsia="仿宋_GB2312" w:cs="仿宋_GB2312"/>
                <w:spacing w:val="-4"/>
                <w:sz w:val="21"/>
                <w:szCs w:val="21"/>
              </w:rPr>
              <w:t>1次扣1分</w:t>
            </w:r>
          </w:p>
        </w:tc>
        <w:tc>
          <w:tcPr>
            <w:tcW w:w="1111" w:type="pct"/>
          </w:tcPr>
          <w:p w14:paraId="734B7745">
            <w:pPr>
              <w:spacing w:line="360" w:lineRule="auto"/>
              <w:jc w:val="center"/>
              <w:rPr>
                <w:rFonts w:hint="eastAsia" w:ascii="仿宋_GB2312" w:hAnsi="仿宋_GB2312" w:eastAsia="仿宋_GB2312" w:cs="仿宋_GB2312"/>
                <w:sz w:val="21"/>
                <w:szCs w:val="21"/>
              </w:rPr>
            </w:pPr>
          </w:p>
        </w:tc>
      </w:tr>
      <w:tr w14:paraId="37C35F5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8" w:hRule="atLeast"/>
          <w:jc w:val="center"/>
        </w:trPr>
        <w:tc>
          <w:tcPr>
            <w:tcW w:w="2203" w:type="pct"/>
          </w:tcPr>
          <w:p w14:paraId="6FD0B039">
            <w:pPr>
              <w:spacing w:before="144" w:line="360" w:lineRule="auto"/>
              <w:ind w:left="1192"/>
              <w:jc w:val="center"/>
              <w:rPr>
                <w:rFonts w:hint="eastAsia" w:ascii="仿宋_GB2312" w:hAnsi="仿宋_GB2312" w:eastAsia="仿宋_GB2312" w:cs="仿宋_GB2312"/>
                <w:sz w:val="21"/>
                <w:szCs w:val="21"/>
              </w:rPr>
            </w:pPr>
            <w:r>
              <w:rPr>
                <w:rFonts w:hint="eastAsia" w:ascii="仿宋_GB2312" w:hAnsi="仿宋_GB2312" w:eastAsia="仿宋_GB2312" w:cs="仿宋_GB2312"/>
                <w:spacing w:val="10"/>
                <w:sz w:val="21"/>
                <w:szCs w:val="21"/>
              </w:rPr>
              <w:t>用</w:t>
            </w:r>
            <w:r>
              <w:rPr>
                <w:rFonts w:hint="eastAsia" w:ascii="仿宋_GB2312" w:hAnsi="仿宋_GB2312" w:eastAsia="仿宋_GB2312" w:cs="仿宋_GB2312"/>
                <w:spacing w:val="8"/>
                <w:sz w:val="21"/>
                <w:szCs w:val="21"/>
              </w:rPr>
              <w:t>橡皮擦手簿</w:t>
            </w:r>
          </w:p>
        </w:tc>
        <w:tc>
          <w:tcPr>
            <w:tcW w:w="1685" w:type="pct"/>
          </w:tcPr>
          <w:p w14:paraId="34057BBC">
            <w:pPr>
              <w:spacing w:before="144" w:line="360" w:lineRule="auto"/>
              <w:jc w:val="center"/>
              <w:rPr>
                <w:rFonts w:hint="eastAsia" w:ascii="仿宋_GB2312" w:hAnsi="仿宋_GB2312" w:eastAsia="仿宋_GB2312" w:cs="仿宋_GB2312"/>
                <w:sz w:val="21"/>
                <w:szCs w:val="21"/>
              </w:rPr>
            </w:pPr>
            <w:r>
              <w:rPr>
                <w:rFonts w:hint="eastAsia" w:ascii="仿宋_GB2312" w:hAnsi="仿宋_GB2312" w:eastAsia="仿宋_GB2312" w:cs="仿宋_GB2312"/>
                <w:spacing w:val="4"/>
                <w:sz w:val="21"/>
                <w:szCs w:val="21"/>
              </w:rPr>
              <w:t>违</w:t>
            </w:r>
            <w:r>
              <w:rPr>
                <w:rFonts w:hint="eastAsia" w:ascii="仿宋_GB2312" w:hAnsi="仿宋_GB2312" w:eastAsia="仿宋_GB2312" w:cs="仿宋_GB2312"/>
                <w:spacing w:val="3"/>
                <w:sz w:val="21"/>
                <w:szCs w:val="21"/>
              </w:rPr>
              <w:t>规</w:t>
            </w:r>
          </w:p>
        </w:tc>
        <w:tc>
          <w:tcPr>
            <w:tcW w:w="1111" w:type="pct"/>
          </w:tcPr>
          <w:p w14:paraId="5168AD0B">
            <w:pPr>
              <w:spacing w:before="145" w:line="360" w:lineRule="auto"/>
              <w:ind w:left="431"/>
              <w:jc w:val="center"/>
              <w:rPr>
                <w:rFonts w:hint="eastAsia" w:ascii="仿宋_GB2312" w:hAnsi="仿宋_GB2312" w:eastAsia="仿宋_GB2312" w:cs="仿宋_GB2312"/>
                <w:sz w:val="21"/>
                <w:szCs w:val="21"/>
              </w:rPr>
            </w:pPr>
            <w:r>
              <w:rPr>
                <w:rFonts w:hint="eastAsia" w:ascii="仿宋_GB2312" w:hAnsi="仿宋_GB2312" w:eastAsia="仿宋_GB2312" w:cs="仿宋_GB2312"/>
                <w:spacing w:val="-2"/>
                <w:sz w:val="21"/>
                <w:szCs w:val="21"/>
              </w:rPr>
              <w:t>二</w:t>
            </w:r>
            <w:r>
              <w:rPr>
                <w:rFonts w:hint="eastAsia" w:ascii="仿宋_GB2312" w:hAnsi="仿宋_GB2312" w:eastAsia="仿宋_GB2312" w:cs="仿宋_GB2312"/>
                <w:spacing w:val="-1"/>
                <w:sz w:val="21"/>
                <w:szCs w:val="21"/>
              </w:rPr>
              <w:t>类</w:t>
            </w:r>
          </w:p>
        </w:tc>
      </w:tr>
      <w:tr w14:paraId="15F7208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9" w:hRule="atLeast"/>
          <w:jc w:val="center"/>
        </w:trPr>
        <w:tc>
          <w:tcPr>
            <w:tcW w:w="2203" w:type="pct"/>
          </w:tcPr>
          <w:p w14:paraId="5D2DF029">
            <w:pPr>
              <w:spacing w:before="147" w:line="360" w:lineRule="auto"/>
              <w:ind w:left="479"/>
              <w:jc w:val="center"/>
              <w:rPr>
                <w:rFonts w:hint="eastAsia" w:ascii="仿宋_GB2312" w:hAnsi="仿宋_GB2312" w:eastAsia="仿宋_GB2312" w:cs="仿宋_GB2312"/>
                <w:sz w:val="21"/>
                <w:szCs w:val="21"/>
                <w:lang w:eastAsia="zh-CN"/>
              </w:rPr>
            </w:pPr>
            <w:r>
              <w:rPr>
                <w:rFonts w:hint="eastAsia" w:ascii="仿宋_GB2312" w:hAnsi="仿宋_GB2312" w:eastAsia="仿宋_GB2312" w:cs="仿宋_GB2312"/>
                <w:spacing w:val="15"/>
                <w:sz w:val="21"/>
                <w:szCs w:val="21"/>
                <w:lang w:eastAsia="zh-CN"/>
              </w:rPr>
              <w:t>测</w:t>
            </w:r>
            <w:r>
              <w:rPr>
                <w:rFonts w:hint="eastAsia" w:ascii="仿宋_GB2312" w:hAnsi="仿宋_GB2312" w:eastAsia="仿宋_GB2312" w:cs="仿宋_GB2312"/>
                <w:spacing w:val="8"/>
                <w:sz w:val="21"/>
                <w:szCs w:val="21"/>
                <w:lang w:eastAsia="zh-CN"/>
              </w:rPr>
              <w:t>站记录计算未完成就迁站</w:t>
            </w:r>
          </w:p>
        </w:tc>
        <w:tc>
          <w:tcPr>
            <w:tcW w:w="1685" w:type="pct"/>
          </w:tcPr>
          <w:p w14:paraId="46634763">
            <w:pPr>
              <w:spacing w:before="146" w:line="360" w:lineRule="auto"/>
              <w:jc w:val="center"/>
              <w:rPr>
                <w:rFonts w:hint="eastAsia" w:ascii="仿宋_GB2312" w:hAnsi="仿宋_GB2312" w:eastAsia="仿宋_GB2312" w:cs="仿宋_GB2312"/>
                <w:sz w:val="21"/>
                <w:szCs w:val="21"/>
              </w:rPr>
            </w:pPr>
            <w:r>
              <w:rPr>
                <w:rFonts w:hint="eastAsia" w:ascii="仿宋_GB2312" w:hAnsi="仿宋_GB2312" w:eastAsia="仿宋_GB2312" w:cs="仿宋_GB2312"/>
                <w:spacing w:val="-6"/>
                <w:sz w:val="21"/>
                <w:szCs w:val="21"/>
              </w:rPr>
              <w:t>每</w:t>
            </w:r>
            <w:r>
              <w:rPr>
                <w:rFonts w:hint="eastAsia" w:ascii="仿宋_GB2312" w:hAnsi="仿宋_GB2312" w:eastAsia="仿宋_GB2312" w:cs="仿宋_GB2312"/>
                <w:spacing w:val="-3"/>
                <w:sz w:val="21"/>
                <w:szCs w:val="21"/>
              </w:rPr>
              <w:t>出现1次扣2分</w:t>
            </w:r>
          </w:p>
        </w:tc>
        <w:tc>
          <w:tcPr>
            <w:tcW w:w="1111" w:type="pct"/>
          </w:tcPr>
          <w:p w14:paraId="69B6696B">
            <w:pPr>
              <w:spacing w:line="360" w:lineRule="auto"/>
              <w:jc w:val="center"/>
              <w:rPr>
                <w:rFonts w:hint="eastAsia" w:ascii="仿宋_GB2312" w:hAnsi="仿宋_GB2312" w:eastAsia="仿宋_GB2312" w:cs="仿宋_GB2312"/>
                <w:sz w:val="21"/>
                <w:szCs w:val="21"/>
              </w:rPr>
            </w:pPr>
          </w:p>
        </w:tc>
      </w:tr>
      <w:tr w14:paraId="66D24B6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8" w:hRule="atLeast"/>
          <w:jc w:val="center"/>
        </w:trPr>
        <w:tc>
          <w:tcPr>
            <w:tcW w:w="2203" w:type="pct"/>
          </w:tcPr>
          <w:p w14:paraId="44A717FB">
            <w:pPr>
              <w:spacing w:before="146" w:line="360" w:lineRule="auto"/>
              <w:ind w:left="952"/>
              <w:jc w:val="center"/>
              <w:rPr>
                <w:rFonts w:hint="eastAsia" w:ascii="仿宋_GB2312" w:hAnsi="仿宋_GB2312" w:eastAsia="仿宋_GB2312" w:cs="仿宋_GB2312"/>
                <w:sz w:val="21"/>
                <w:szCs w:val="21"/>
              </w:rPr>
            </w:pPr>
            <w:r>
              <w:rPr>
                <w:rFonts w:hint="eastAsia" w:ascii="仿宋_GB2312" w:hAnsi="仿宋_GB2312" w:eastAsia="仿宋_GB2312" w:cs="仿宋_GB2312"/>
                <w:spacing w:val="9"/>
                <w:sz w:val="21"/>
                <w:szCs w:val="21"/>
              </w:rPr>
              <w:t>骑</w:t>
            </w:r>
            <w:r>
              <w:rPr>
                <w:rFonts w:hint="eastAsia" w:ascii="仿宋_GB2312" w:hAnsi="仿宋_GB2312" w:eastAsia="仿宋_GB2312" w:cs="仿宋_GB2312"/>
                <w:spacing w:val="9"/>
                <w:sz w:val="21"/>
                <w:szCs w:val="21"/>
                <w:lang w:eastAsia="zh-CN"/>
              </w:rPr>
              <w:t>跨三</w:t>
            </w:r>
            <w:r>
              <w:rPr>
                <w:rFonts w:hint="eastAsia" w:ascii="仿宋_GB2312" w:hAnsi="仿宋_GB2312" w:eastAsia="仿宋_GB2312" w:cs="仿宋_GB2312"/>
                <w:spacing w:val="9"/>
                <w:sz w:val="21"/>
                <w:szCs w:val="21"/>
              </w:rPr>
              <w:t>脚架腿观</w:t>
            </w:r>
            <w:r>
              <w:rPr>
                <w:rFonts w:hint="eastAsia" w:ascii="仿宋_GB2312" w:hAnsi="仿宋_GB2312" w:eastAsia="仿宋_GB2312" w:cs="仿宋_GB2312"/>
                <w:spacing w:val="7"/>
                <w:sz w:val="21"/>
                <w:szCs w:val="21"/>
              </w:rPr>
              <w:t>测</w:t>
            </w:r>
          </w:p>
        </w:tc>
        <w:tc>
          <w:tcPr>
            <w:tcW w:w="1685" w:type="pct"/>
          </w:tcPr>
          <w:p w14:paraId="594FE295">
            <w:pPr>
              <w:spacing w:before="145" w:line="360" w:lineRule="auto"/>
              <w:jc w:val="center"/>
              <w:rPr>
                <w:rFonts w:hint="eastAsia" w:ascii="仿宋_GB2312" w:hAnsi="仿宋_GB2312" w:eastAsia="仿宋_GB2312" w:cs="仿宋_GB2312"/>
                <w:sz w:val="21"/>
                <w:szCs w:val="21"/>
              </w:rPr>
            </w:pPr>
            <w:r>
              <w:rPr>
                <w:rFonts w:hint="eastAsia" w:ascii="仿宋_GB2312" w:hAnsi="仿宋_GB2312" w:eastAsia="仿宋_GB2312" w:cs="仿宋_GB2312"/>
                <w:spacing w:val="1"/>
                <w:sz w:val="21"/>
                <w:szCs w:val="21"/>
              </w:rPr>
              <w:t>违规</w:t>
            </w:r>
            <w:r>
              <w:rPr>
                <w:rFonts w:hint="eastAsia" w:ascii="仿宋_GB2312" w:hAnsi="仿宋_GB2312" w:eastAsia="仿宋_GB2312" w:cs="仿宋_GB2312"/>
                <w:spacing w:val="1"/>
                <w:sz w:val="21"/>
                <w:szCs w:val="21"/>
                <w:lang w:eastAsia="zh-CN"/>
              </w:rPr>
              <w:t>1</w:t>
            </w:r>
            <w:r>
              <w:rPr>
                <w:rFonts w:hint="eastAsia" w:ascii="仿宋_GB2312" w:hAnsi="仿宋_GB2312" w:eastAsia="仿宋_GB2312" w:cs="仿宋_GB2312"/>
                <w:spacing w:val="1"/>
                <w:sz w:val="21"/>
                <w:szCs w:val="21"/>
              </w:rPr>
              <w:t>次</w:t>
            </w:r>
            <w:r>
              <w:rPr>
                <w:rFonts w:hint="eastAsia" w:ascii="仿宋_GB2312" w:hAnsi="仿宋_GB2312" w:eastAsia="仿宋_GB2312" w:cs="仿宋_GB2312"/>
                <w:sz w:val="21"/>
                <w:szCs w:val="21"/>
              </w:rPr>
              <w:t>扣1分</w:t>
            </w:r>
          </w:p>
        </w:tc>
        <w:tc>
          <w:tcPr>
            <w:tcW w:w="1111" w:type="pct"/>
          </w:tcPr>
          <w:p w14:paraId="68B44545">
            <w:pPr>
              <w:spacing w:line="360" w:lineRule="auto"/>
              <w:jc w:val="center"/>
              <w:rPr>
                <w:rFonts w:hint="eastAsia" w:ascii="仿宋_GB2312" w:hAnsi="仿宋_GB2312" w:eastAsia="仿宋_GB2312" w:cs="仿宋_GB2312"/>
                <w:sz w:val="21"/>
                <w:szCs w:val="21"/>
              </w:rPr>
            </w:pPr>
          </w:p>
        </w:tc>
      </w:tr>
      <w:tr w14:paraId="654B4CF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9" w:hRule="atLeast"/>
          <w:jc w:val="center"/>
        </w:trPr>
        <w:tc>
          <w:tcPr>
            <w:tcW w:w="2203" w:type="pct"/>
          </w:tcPr>
          <w:p w14:paraId="2CA44288">
            <w:pPr>
              <w:spacing w:before="147" w:line="360" w:lineRule="auto"/>
              <w:ind w:left="1197"/>
              <w:jc w:val="center"/>
              <w:rPr>
                <w:rFonts w:hint="eastAsia" w:ascii="仿宋_GB2312" w:hAnsi="仿宋_GB2312" w:eastAsia="仿宋_GB2312" w:cs="仿宋_GB2312"/>
                <w:sz w:val="21"/>
                <w:szCs w:val="21"/>
              </w:rPr>
            </w:pPr>
            <w:r>
              <w:rPr>
                <w:rFonts w:hint="eastAsia" w:ascii="仿宋_GB2312" w:hAnsi="仿宋_GB2312" w:eastAsia="仿宋_GB2312" w:cs="仿宋_GB2312"/>
                <w:spacing w:val="9"/>
                <w:sz w:val="21"/>
                <w:szCs w:val="21"/>
              </w:rPr>
              <w:t>记</w:t>
            </w:r>
            <w:r>
              <w:rPr>
                <w:rFonts w:hint="eastAsia" w:ascii="仿宋_GB2312" w:hAnsi="仿宋_GB2312" w:eastAsia="仿宋_GB2312" w:cs="仿宋_GB2312"/>
                <w:spacing w:val="7"/>
                <w:sz w:val="21"/>
                <w:szCs w:val="21"/>
              </w:rPr>
              <w:t>录成果转抄</w:t>
            </w:r>
          </w:p>
        </w:tc>
        <w:tc>
          <w:tcPr>
            <w:tcW w:w="1685" w:type="pct"/>
          </w:tcPr>
          <w:p w14:paraId="34991C25">
            <w:pPr>
              <w:spacing w:before="147" w:line="360" w:lineRule="auto"/>
              <w:jc w:val="center"/>
              <w:rPr>
                <w:rFonts w:hint="eastAsia" w:ascii="仿宋_GB2312" w:hAnsi="仿宋_GB2312" w:eastAsia="仿宋_GB2312" w:cs="仿宋_GB2312"/>
                <w:sz w:val="21"/>
                <w:szCs w:val="21"/>
              </w:rPr>
            </w:pPr>
            <w:r>
              <w:rPr>
                <w:rFonts w:hint="eastAsia" w:ascii="仿宋_GB2312" w:hAnsi="仿宋_GB2312" w:eastAsia="仿宋_GB2312" w:cs="仿宋_GB2312"/>
                <w:spacing w:val="-8"/>
                <w:sz w:val="21"/>
                <w:szCs w:val="21"/>
              </w:rPr>
              <w:t>违</w:t>
            </w:r>
            <w:r>
              <w:rPr>
                <w:rFonts w:hint="eastAsia" w:ascii="仿宋_GB2312" w:hAnsi="仿宋_GB2312" w:eastAsia="仿宋_GB2312" w:cs="仿宋_GB2312"/>
                <w:spacing w:val="-7"/>
                <w:sz w:val="21"/>
                <w:szCs w:val="21"/>
              </w:rPr>
              <w:t>规</w:t>
            </w:r>
            <w:r>
              <w:rPr>
                <w:rFonts w:hint="eastAsia" w:ascii="仿宋_GB2312" w:hAnsi="仿宋_GB2312" w:eastAsia="仿宋_GB2312" w:cs="仿宋_GB2312"/>
                <w:spacing w:val="-4"/>
                <w:sz w:val="21"/>
                <w:szCs w:val="21"/>
              </w:rPr>
              <w:t>1次扣2分</w:t>
            </w:r>
          </w:p>
        </w:tc>
        <w:tc>
          <w:tcPr>
            <w:tcW w:w="1111" w:type="pct"/>
          </w:tcPr>
          <w:p w14:paraId="70D98EE1">
            <w:pPr>
              <w:spacing w:line="360" w:lineRule="auto"/>
              <w:jc w:val="center"/>
              <w:rPr>
                <w:rFonts w:hint="eastAsia" w:ascii="仿宋_GB2312" w:hAnsi="仿宋_GB2312" w:eastAsia="仿宋_GB2312" w:cs="仿宋_GB2312"/>
                <w:sz w:val="21"/>
                <w:szCs w:val="21"/>
              </w:rPr>
            </w:pPr>
          </w:p>
        </w:tc>
      </w:tr>
      <w:tr w14:paraId="1E38981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9" w:hRule="atLeast"/>
          <w:jc w:val="center"/>
        </w:trPr>
        <w:tc>
          <w:tcPr>
            <w:tcW w:w="2203" w:type="pct"/>
          </w:tcPr>
          <w:p w14:paraId="14D48A0F">
            <w:pPr>
              <w:spacing w:before="147" w:line="360" w:lineRule="auto"/>
              <w:ind w:left="1079"/>
              <w:jc w:val="center"/>
              <w:rPr>
                <w:rFonts w:hint="eastAsia" w:ascii="仿宋_GB2312" w:hAnsi="仿宋_GB2312" w:eastAsia="仿宋_GB2312" w:cs="仿宋_GB2312"/>
                <w:sz w:val="21"/>
                <w:szCs w:val="21"/>
              </w:rPr>
            </w:pPr>
            <w:r>
              <w:rPr>
                <w:rFonts w:hint="eastAsia" w:ascii="仿宋_GB2312" w:hAnsi="仿宋_GB2312" w:eastAsia="仿宋_GB2312" w:cs="仿宋_GB2312"/>
                <w:spacing w:val="11"/>
                <w:sz w:val="21"/>
                <w:szCs w:val="21"/>
              </w:rPr>
              <w:t>影</w:t>
            </w:r>
            <w:r>
              <w:rPr>
                <w:rFonts w:hint="eastAsia" w:ascii="仿宋_GB2312" w:hAnsi="仿宋_GB2312" w:eastAsia="仿宋_GB2312" w:cs="仿宋_GB2312"/>
                <w:spacing w:val="7"/>
                <w:sz w:val="21"/>
                <w:szCs w:val="21"/>
              </w:rPr>
              <w:t>响其他队测量</w:t>
            </w:r>
          </w:p>
        </w:tc>
        <w:tc>
          <w:tcPr>
            <w:tcW w:w="1685" w:type="pct"/>
          </w:tcPr>
          <w:p w14:paraId="38C10B43">
            <w:pPr>
              <w:spacing w:before="146" w:line="360" w:lineRule="auto"/>
              <w:jc w:val="center"/>
              <w:rPr>
                <w:rFonts w:hint="eastAsia" w:ascii="仿宋_GB2312" w:hAnsi="仿宋_GB2312" w:eastAsia="仿宋_GB2312" w:cs="仿宋_GB2312"/>
                <w:sz w:val="21"/>
                <w:szCs w:val="21"/>
                <w:lang w:eastAsia="zh-CN"/>
              </w:rPr>
            </w:pPr>
            <w:r>
              <w:rPr>
                <w:rFonts w:hint="eastAsia" w:ascii="仿宋_GB2312" w:hAnsi="仿宋_GB2312" w:eastAsia="仿宋_GB2312" w:cs="仿宋_GB2312"/>
                <w:spacing w:val="6"/>
                <w:sz w:val="21"/>
                <w:szCs w:val="21"/>
                <w:lang w:eastAsia="zh-CN"/>
              </w:rPr>
              <w:t>造成必</w:t>
            </w:r>
            <w:r>
              <w:rPr>
                <w:rFonts w:hint="eastAsia" w:ascii="仿宋_GB2312" w:hAnsi="仿宋_GB2312" w:eastAsia="仿宋_GB2312" w:cs="仿宋_GB2312"/>
                <w:spacing w:val="3"/>
                <w:sz w:val="21"/>
                <w:szCs w:val="21"/>
                <w:lang w:eastAsia="zh-CN"/>
              </w:rPr>
              <w:t>须重测后果的扣10分</w:t>
            </w:r>
          </w:p>
        </w:tc>
        <w:tc>
          <w:tcPr>
            <w:tcW w:w="1111" w:type="pct"/>
          </w:tcPr>
          <w:p w14:paraId="60D9CA73">
            <w:pPr>
              <w:spacing w:line="360" w:lineRule="auto"/>
              <w:jc w:val="center"/>
              <w:rPr>
                <w:rFonts w:hint="eastAsia" w:ascii="仿宋_GB2312" w:hAnsi="仿宋_GB2312" w:eastAsia="仿宋_GB2312" w:cs="仿宋_GB2312"/>
                <w:sz w:val="21"/>
                <w:szCs w:val="21"/>
                <w:lang w:eastAsia="zh-CN"/>
              </w:rPr>
            </w:pPr>
          </w:p>
        </w:tc>
      </w:tr>
      <w:tr w14:paraId="4D608F3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9" w:hRule="atLeast"/>
          <w:jc w:val="center"/>
        </w:trPr>
        <w:tc>
          <w:tcPr>
            <w:tcW w:w="2203" w:type="pct"/>
          </w:tcPr>
          <w:p w14:paraId="7C2E6212">
            <w:pPr>
              <w:spacing w:before="148" w:line="360" w:lineRule="auto"/>
              <w:ind w:left="1430"/>
              <w:jc w:val="center"/>
              <w:rPr>
                <w:rFonts w:hint="eastAsia" w:ascii="仿宋_GB2312" w:hAnsi="仿宋_GB2312" w:eastAsia="仿宋_GB2312" w:cs="仿宋_GB2312"/>
                <w:sz w:val="21"/>
                <w:szCs w:val="21"/>
              </w:rPr>
            </w:pPr>
            <w:r>
              <w:rPr>
                <w:rFonts w:hint="eastAsia" w:ascii="仿宋_GB2312" w:hAnsi="仿宋_GB2312" w:eastAsia="仿宋_GB2312" w:cs="仿宋_GB2312"/>
                <w:spacing w:val="8"/>
                <w:sz w:val="21"/>
                <w:szCs w:val="21"/>
              </w:rPr>
              <w:t>仪器设备</w:t>
            </w:r>
          </w:p>
        </w:tc>
        <w:tc>
          <w:tcPr>
            <w:tcW w:w="1685" w:type="pct"/>
          </w:tcPr>
          <w:p w14:paraId="1A753897">
            <w:pPr>
              <w:spacing w:before="148" w:line="360" w:lineRule="auto"/>
              <w:jc w:val="center"/>
              <w:rPr>
                <w:rFonts w:hint="eastAsia" w:ascii="仿宋_GB2312" w:hAnsi="仿宋_GB2312" w:eastAsia="仿宋_GB2312" w:cs="仿宋_GB2312"/>
                <w:sz w:val="21"/>
                <w:szCs w:val="21"/>
                <w:lang w:eastAsia="zh-CN"/>
              </w:rPr>
            </w:pPr>
            <w:r>
              <w:rPr>
                <w:rFonts w:hint="eastAsia" w:ascii="仿宋_GB2312" w:hAnsi="仿宋_GB2312" w:eastAsia="仿宋_GB2312" w:cs="仿宋_GB2312"/>
                <w:spacing w:val="10"/>
                <w:sz w:val="21"/>
                <w:szCs w:val="21"/>
                <w:lang w:eastAsia="zh-CN"/>
              </w:rPr>
              <w:t>全</w:t>
            </w:r>
            <w:r>
              <w:rPr>
                <w:rFonts w:hint="eastAsia" w:ascii="仿宋_GB2312" w:hAnsi="仿宋_GB2312" w:eastAsia="仿宋_GB2312" w:cs="仿宋_GB2312"/>
                <w:spacing w:val="9"/>
                <w:sz w:val="21"/>
                <w:szCs w:val="21"/>
                <w:lang w:eastAsia="zh-CN"/>
              </w:rPr>
              <w:t>站仪及棱镜摔倒落地</w:t>
            </w:r>
          </w:p>
        </w:tc>
        <w:tc>
          <w:tcPr>
            <w:tcW w:w="1111" w:type="pct"/>
          </w:tcPr>
          <w:p w14:paraId="1E08A9A3">
            <w:pPr>
              <w:spacing w:before="148" w:line="360" w:lineRule="auto"/>
              <w:ind w:left="180"/>
              <w:jc w:val="center"/>
              <w:rPr>
                <w:rFonts w:hint="eastAsia" w:ascii="仿宋_GB2312" w:hAnsi="仿宋_GB2312" w:eastAsia="仿宋_GB2312" w:cs="仿宋_GB2312"/>
                <w:sz w:val="21"/>
                <w:szCs w:val="21"/>
              </w:rPr>
            </w:pPr>
            <w:r>
              <w:rPr>
                <w:rFonts w:hint="eastAsia" w:ascii="仿宋_GB2312" w:hAnsi="仿宋_GB2312" w:eastAsia="仿宋_GB2312" w:cs="仿宋_GB2312"/>
                <w:spacing w:val="7"/>
                <w:sz w:val="21"/>
                <w:szCs w:val="21"/>
              </w:rPr>
              <w:t>取消资</w:t>
            </w:r>
            <w:r>
              <w:rPr>
                <w:rFonts w:hint="eastAsia" w:ascii="仿宋_GB2312" w:hAnsi="仿宋_GB2312" w:eastAsia="仿宋_GB2312" w:cs="仿宋_GB2312"/>
                <w:spacing w:val="6"/>
                <w:sz w:val="21"/>
                <w:szCs w:val="21"/>
              </w:rPr>
              <w:t>格</w:t>
            </w:r>
          </w:p>
        </w:tc>
      </w:tr>
      <w:tr w14:paraId="1256831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9" w:hRule="atLeast"/>
          <w:jc w:val="center"/>
        </w:trPr>
        <w:tc>
          <w:tcPr>
            <w:tcW w:w="2203" w:type="pct"/>
          </w:tcPr>
          <w:p w14:paraId="0C62B88D">
            <w:pPr>
              <w:spacing w:before="147" w:line="360" w:lineRule="auto"/>
              <w:ind w:left="1192"/>
              <w:jc w:val="center"/>
              <w:rPr>
                <w:rFonts w:hint="eastAsia" w:ascii="仿宋_GB2312" w:hAnsi="仿宋_GB2312" w:eastAsia="仿宋_GB2312" w:cs="仿宋_GB2312"/>
                <w:sz w:val="21"/>
                <w:szCs w:val="21"/>
              </w:rPr>
            </w:pPr>
            <w:r>
              <w:rPr>
                <w:rFonts w:hint="eastAsia" w:ascii="仿宋_GB2312" w:hAnsi="仿宋_GB2312" w:eastAsia="仿宋_GB2312" w:cs="仿宋_GB2312"/>
                <w:spacing w:val="10"/>
                <w:sz w:val="21"/>
                <w:szCs w:val="21"/>
              </w:rPr>
              <w:t>其</w:t>
            </w:r>
            <w:r>
              <w:rPr>
                <w:rFonts w:hint="eastAsia" w:ascii="仿宋_GB2312" w:hAnsi="仿宋_GB2312" w:eastAsia="仿宋_GB2312" w:cs="仿宋_GB2312"/>
                <w:spacing w:val="8"/>
                <w:sz w:val="21"/>
                <w:szCs w:val="21"/>
              </w:rPr>
              <w:t>他违规记录</w:t>
            </w:r>
          </w:p>
        </w:tc>
        <w:tc>
          <w:tcPr>
            <w:tcW w:w="1685" w:type="pct"/>
          </w:tcPr>
          <w:p w14:paraId="424EB9F6">
            <w:pPr>
              <w:spacing w:line="360" w:lineRule="auto"/>
              <w:jc w:val="center"/>
              <w:rPr>
                <w:rFonts w:hint="eastAsia" w:ascii="仿宋_GB2312" w:hAnsi="仿宋_GB2312" w:eastAsia="仿宋_GB2312" w:cs="仿宋_GB2312"/>
                <w:sz w:val="21"/>
                <w:szCs w:val="21"/>
              </w:rPr>
            </w:pPr>
          </w:p>
        </w:tc>
        <w:tc>
          <w:tcPr>
            <w:tcW w:w="1111" w:type="pct"/>
          </w:tcPr>
          <w:p w14:paraId="6140E9CF">
            <w:pPr>
              <w:spacing w:line="360" w:lineRule="auto"/>
              <w:jc w:val="center"/>
              <w:rPr>
                <w:rFonts w:hint="eastAsia" w:ascii="仿宋_GB2312" w:hAnsi="仿宋_GB2312" w:eastAsia="仿宋_GB2312" w:cs="仿宋_GB2312"/>
                <w:sz w:val="21"/>
                <w:szCs w:val="21"/>
              </w:rPr>
            </w:pPr>
          </w:p>
        </w:tc>
      </w:tr>
      <w:tr w14:paraId="6A638D2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33" w:hRule="atLeast"/>
          <w:jc w:val="center"/>
        </w:trPr>
        <w:tc>
          <w:tcPr>
            <w:tcW w:w="2203" w:type="pct"/>
          </w:tcPr>
          <w:p w14:paraId="1BEEE6FD">
            <w:pPr>
              <w:spacing w:before="148" w:line="360" w:lineRule="auto"/>
              <w:ind w:left="1435"/>
              <w:jc w:val="center"/>
              <w:rPr>
                <w:rFonts w:hint="eastAsia" w:ascii="仿宋_GB2312" w:hAnsi="仿宋_GB2312" w:eastAsia="仿宋_GB2312" w:cs="仿宋_GB2312"/>
                <w:sz w:val="21"/>
                <w:szCs w:val="21"/>
              </w:rPr>
            </w:pPr>
            <w:r>
              <w:rPr>
                <w:rFonts w:hint="eastAsia" w:ascii="仿宋_GB2312" w:hAnsi="仿宋_GB2312" w:eastAsia="仿宋_GB2312" w:cs="仿宋_GB2312"/>
                <w:spacing w:val="7"/>
                <w:sz w:val="21"/>
                <w:szCs w:val="21"/>
              </w:rPr>
              <w:t>合计扣</w:t>
            </w:r>
            <w:r>
              <w:rPr>
                <w:rFonts w:hint="eastAsia" w:ascii="仿宋_GB2312" w:hAnsi="仿宋_GB2312" w:eastAsia="仿宋_GB2312" w:cs="仿宋_GB2312"/>
                <w:spacing w:val="6"/>
                <w:sz w:val="21"/>
                <w:szCs w:val="21"/>
              </w:rPr>
              <w:t>分</w:t>
            </w:r>
          </w:p>
        </w:tc>
        <w:tc>
          <w:tcPr>
            <w:tcW w:w="2796" w:type="pct"/>
            <w:gridSpan w:val="2"/>
          </w:tcPr>
          <w:p w14:paraId="37203A26">
            <w:pPr>
              <w:spacing w:line="360" w:lineRule="auto"/>
              <w:jc w:val="center"/>
              <w:rPr>
                <w:rFonts w:hint="eastAsia" w:ascii="仿宋_GB2312" w:hAnsi="仿宋_GB2312" w:eastAsia="仿宋_GB2312" w:cs="仿宋_GB2312"/>
                <w:sz w:val="21"/>
                <w:szCs w:val="21"/>
              </w:rPr>
            </w:pPr>
          </w:p>
        </w:tc>
      </w:tr>
    </w:tbl>
    <w:p w14:paraId="082B3112">
      <w:pPr>
        <w:spacing w:before="86" w:line="360" w:lineRule="auto"/>
        <w:rPr>
          <w:rFonts w:hint="eastAsia" w:ascii="仿宋_GB2312" w:hAnsi="仿宋_GB2312" w:eastAsia="仿宋_GB2312" w:cs="仿宋_GB2312"/>
          <w:spacing w:val="-2"/>
          <w:sz w:val="24"/>
          <w:szCs w:val="24"/>
          <w:lang w:eastAsia="zh-CN"/>
        </w:rPr>
      </w:pPr>
      <w:r>
        <w:rPr>
          <w:rFonts w:hint="eastAsia" w:ascii="仿宋_GB2312" w:hAnsi="仿宋_GB2312" w:eastAsia="仿宋_GB2312" w:cs="仿宋_GB2312"/>
          <w:spacing w:val="-2"/>
          <w:sz w:val="24"/>
          <w:szCs w:val="24"/>
          <w:lang w:eastAsia="zh-CN"/>
        </w:rPr>
        <w:t>注：取消资格即取消本项任务竞赛资格，且本项任务成绩计为零分。</w:t>
      </w:r>
    </w:p>
    <w:p w14:paraId="7C06247A">
      <w:pPr>
        <w:spacing w:before="86" w:line="360" w:lineRule="auto"/>
        <w:ind w:left="558"/>
        <w:rPr>
          <w:rFonts w:hint="eastAsia" w:ascii="仿宋" w:hAnsi="仿宋" w:eastAsia="仿宋" w:cs="仿宋"/>
          <w:spacing w:val="-2"/>
          <w:sz w:val="28"/>
          <w:szCs w:val="28"/>
          <w:lang w:eastAsia="zh-CN"/>
        </w:rPr>
      </w:pPr>
      <w:r>
        <w:rPr>
          <w:rFonts w:ascii="仿宋" w:hAnsi="仿宋" w:eastAsia="仿宋" w:cs="仿宋"/>
          <w:spacing w:val="-2"/>
          <w:sz w:val="28"/>
          <w:szCs w:val="28"/>
          <w:lang w:eastAsia="zh-CN"/>
        </w:rPr>
        <w:t>b</w:t>
      </w:r>
      <w:r>
        <w:rPr>
          <w:rFonts w:ascii="仿宋" w:hAnsi="仿宋" w:eastAsia="仿宋" w:cs="仿宋"/>
          <w:spacing w:val="-3"/>
          <w:sz w:val="28"/>
          <w:szCs w:val="28"/>
          <w:lang w:eastAsia="zh-CN"/>
        </w:rPr>
        <w:t>.</w:t>
      </w:r>
      <w:r>
        <w:rPr>
          <w:rFonts w:ascii="仿宋" w:hAnsi="仿宋" w:eastAsia="仿宋" w:cs="仿宋"/>
          <w:spacing w:val="-2"/>
          <w:sz w:val="28"/>
          <w:szCs w:val="28"/>
          <w:lang w:eastAsia="zh-CN"/>
        </w:rPr>
        <w:t>成果质量</w:t>
      </w:r>
    </w:p>
    <w:p w14:paraId="12B24B38">
      <w:pPr>
        <w:pStyle w:val="2"/>
        <w:spacing w:line="360" w:lineRule="auto"/>
        <w:jc w:val="center"/>
        <w:rPr>
          <w:rFonts w:hint="eastAsia" w:ascii="黑体" w:hAnsi="黑体" w:eastAsia="黑体" w:cs="黑体"/>
          <w:kern w:val="2"/>
          <w:sz w:val="24"/>
          <w:szCs w:val="24"/>
          <w:lang w:eastAsia="zh-CN"/>
        </w:rPr>
      </w:pPr>
      <w:r>
        <w:rPr>
          <w:rFonts w:hint="eastAsia" w:ascii="黑体" w:hAnsi="黑体" w:eastAsia="黑体" w:cs="黑体"/>
          <w:kern w:val="2"/>
          <w:sz w:val="24"/>
          <w:szCs w:val="24"/>
          <w:lang w:eastAsia="zh-CN"/>
        </w:rPr>
        <w:t>表</w:t>
      </w:r>
      <w:r>
        <w:rPr>
          <w:rFonts w:hint="eastAsia" w:ascii="黑体" w:hAnsi="黑体" w:eastAsia="黑体" w:cs="黑体"/>
          <w:kern w:val="2"/>
          <w:sz w:val="24"/>
          <w:szCs w:val="24"/>
          <w:lang w:val="en-US" w:eastAsia="zh-CN"/>
        </w:rPr>
        <w:t>9</w:t>
      </w:r>
      <w:r>
        <w:rPr>
          <w:rFonts w:hint="eastAsia" w:ascii="黑体" w:hAnsi="黑体" w:eastAsia="黑体" w:cs="黑体"/>
          <w:kern w:val="2"/>
          <w:sz w:val="24"/>
          <w:szCs w:val="24"/>
          <w:lang w:eastAsia="zh-CN"/>
        </w:rPr>
        <w:t xml:space="preserve">  导线测量成果评分表</w:t>
      </w:r>
    </w:p>
    <w:p w14:paraId="5CFC5039">
      <w:pPr>
        <w:spacing w:line="360" w:lineRule="auto"/>
        <w:rPr>
          <w:rFonts w:ascii="Calibri" w:hAnsi="Calibri" w:eastAsia="宋体"/>
          <w:lang w:eastAsia="zh-CN"/>
        </w:rPr>
      </w:pPr>
    </w:p>
    <w:tbl>
      <w:tblPr>
        <w:tblStyle w:val="14"/>
        <w:tblW w:w="8548"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504"/>
        <w:gridCol w:w="3620"/>
        <w:gridCol w:w="3280"/>
        <w:gridCol w:w="1144"/>
      </w:tblGrid>
      <w:tr w14:paraId="3D3BA5A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57" w:hRule="atLeast"/>
          <w:jc w:val="center"/>
        </w:trPr>
        <w:tc>
          <w:tcPr>
            <w:tcW w:w="4124" w:type="dxa"/>
            <w:gridSpan w:val="2"/>
            <w:tcBorders>
              <w:bottom w:val="single" w:color="auto" w:sz="4" w:space="0"/>
            </w:tcBorders>
          </w:tcPr>
          <w:p w14:paraId="569E9357">
            <w:pPr>
              <w:spacing w:before="158" w:line="360" w:lineRule="auto"/>
              <w:ind w:left="1653"/>
              <w:rPr>
                <w:rFonts w:hint="eastAsia" w:ascii="仿宋_GB2312" w:hAnsi="仿宋_GB2312" w:eastAsia="仿宋_GB2312" w:cs="仿宋_GB2312"/>
                <w:b/>
                <w:bCs/>
                <w:sz w:val="21"/>
                <w:szCs w:val="21"/>
              </w:rPr>
            </w:pPr>
            <w:r>
              <w:rPr>
                <w:rFonts w:hint="eastAsia" w:ascii="仿宋_GB2312" w:hAnsi="仿宋_GB2312" w:eastAsia="仿宋_GB2312" w:cs="仿宋_GB2312"/>
                <w:b/>
                <w:bCs/>
                <w:spacing w:val="9"/>
                <w:sz w:val="21"/>
                <w:szCs w:val="21"/>
              </w:rPr>
              <w:t>评</w:t>
            </w:r>
            <w:r>
              <w:rPr>
                <w:rFonts w:hint="eastAsia" w:ascii="仿宋_GB2312" w:hAnsi="仿宋_GB2312" w:eastAsia="仿宋_GB2312" w:cs="仿宋_GB2312"/>
                <w:b/>
                <w:bCs/>
                <w:spacing w:val="7"/>
                <w:sz w:val="21"/>
                <w:szCs w:val="21"/>
              </w:rPr>
              <w:t>测内容</w:t>
            </w:r>
          </w:p>
        </w:tc>
        <w:tc>
          <w:tcPr>
            <w:tcW w:w="3280" w:type="dxa"/>
          </w:tcPr>
          <w:p w14:paraId="1C875B61">
            <w:pPr>
              <w:spacing w:before="158" w:line="360" w:lineRule="auto"/>
              <w:ind w:left="1596"/>
              <w:rPr>
                <w:rFonts w:hint="eastAsia" w:ascii="仿宋_GB2312" w:hAnsi="仿宋_GB2312" w:eastAsia="仿宋_GB2312" w:cs="仿宋_GB2312"/>
                <w:b/>
                <w:bCs/>
                <w:sz w:val="21"/>
                <w:szCs w:val="21"/>
              </w:rPr>
            </w:pPr>
            <w:r>
              <w:rPr>
                <w:rFonts w:hint="eastAsia" w:ascii="仿宋_GB2312" w:hAnsi="仿宋_GB2312" w:eastAsia="仿宋_GB2312" w:cs="仿宋_GB2312"/>
                <w:b/>
                <w:bCs/>
                <w:spacing w:val="9"/>
                <w:sz w:val="21"/>
                <w:szCs w:val="21"/>
              </w:rPr>
              <w:t>评</w:t>
            </w:r>
            <w:r>
              <w:rPr>
                <w:rFonts w:hint="eastAsia" w:ascii="仿宋_GB2312" w:hAnsi="仿宋_GB2312" w:eastAsia="仿宋_GB2312" w:cs="仿宋_GB2312"/>
                <w:b/>
                <w:bCs/>
                <w:spacing w:val="7"/>
                <w:sz w:val="21"/>
                <w:szCs w:val="21"/>
              </w:rPr>
              <w:t>分标准</w:t>
            </w:r>
          </w:p>
        </w:tc>
        <w:tc>
          <w:tcPr>
            <w:tcW w:w="1144" w:type="dxa"/>
          </w:tcPr>
          <w:p w14:paraId="0FC96BDD">
            <w:pPr>
              <w:spacing w:before="158" w:line="360" w:lineRule="auto"/>
              <w:ind w:left="149"/>
              <w:rPr>
                <w:rFonts w:hint="eastAsia" w:ascii="仿宋_GB2312" w:hAnsi="仿宋_GB2312" w:eastAsia="仿宋_GB2312" w:cs="仿宋_GB2312"/>
                <w:b/>
                <w:bCs/>
                <w:sz w:val="21"/>
                <w:szCs w:val="21"/>
              </w:rPr>
            </w:pPr>
            <w:r>
              <w:rPr>
                <w:rFonts w:hint="eastAsia" w:ascii="仿宋_GB2312" w:hAnsi="仿宋_GB2312" w:eastAsia="仿宋_GB2312" w:cs="仿宋_GB2312"/>
                <w:b/>
                <w:bCs/>
                <w:spacing w:val="1"/>
                <w:sz w:val="21"/>
                <w:szCs w:val="21"/>
              </w:rPr>
              <w:t>处</w:t>
            </w:r>
            <w:r>
              <w:rPr>
                <w:rFonts w:hint="eastAsia" w:ascii="仿宋_GB2312" w:hAnsi="仿宋_GB2312" w:eastAsia="仿宋_GB2312" w:cs="仿宋_GB2312"/>
                <w:b/>
                <w:bCs/>
                <w:sz w:val="21"/>
                <w:szCs w:val="21"/>
              </w:rPr>
              <w:t>理</w:t>
            </w:r>
          </w:p>
        </w:tc>
      </w:tr>
      <w:tr w14:paraId="520085E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53" w:hRule="atLeast"/>
          <w:jc w:val="center"/>
        </w:trPr>
        <w:tc>
          <w:tcPr>
            <w:tcW w:w="504" w:type="dxa"/>
            <w:vMerge w:val="restart"/>
            <w:tcBorders>
              <w:top w:val="single" w:color="auto" w:sz="4" w:space="0"/>
              <w:left w:val="single" w:color="auto" w:sz="4" w:space="0"/>
              <w:bottom w:val="single" w:color="auto" w:sz="4" w:space="0"/>
              <w:right w:val="single" w:color="auto" w:sz="4" w:space="0"/>
            </w:tcBorders>
            <w:vAlign w:val="center"/>
          </w:tcPr>
          <w:p w14:paraId="344F8DA7">
            <w:pPr>
              <w:spacing w:line="360" w:lineRule="auto"/>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观</w:t>
            </w:r>
          </w:p>
          <w:p w14:paraId="6AFA1529">
            <w:pPr>
              <w:spacing w:line="360" w:lineRule="auto"/>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测</w:t>
            </w:r>
          </w:p>
          <w:p w14:paraId="170AA967">
            <w:pPr>
              <w:spacing w:line="360" w:lineRule="auto"/>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与</w:t>
            </w:r>
          </w:p>
          <w:p w14:paraId="0F11904A">
            <w:pPr>
              <w:spacing w:line="360" w:lineRule="auto"/>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记</w:t>
            </w:r>
          </w:p>
          <w:p w14:paraId="2FD91F61">
            <w:pPr>
              <w:spacing w:line="360" w:lineRule="auto"/>
              <w:jc w:val="center"/>
              <w:rPr>
                <w:rFonts w:hint="eastAsia" w:ascii="仿宋_GB2312" w:hAnsi="仿宋_GB2312" w:eastAsia="仿宋_GB2312" w:cs="仿宋_GB2312"/>
                <w:sz w:val="21"/>
                <w:szCs w:val="21"/>
                <w:lang w:eastAsia="zh-CN"/>
              </w:rPr>
            </w:pPr>
            <w:r>
              <w:rPr>
                <w:rFonts w:hint="eastAsia" w:ascii="仿宋_GB2312" w:hAnsi="仿宋_GB2312" w:eastAsia="仿宋_GB2312" w:cs="仿宋_GB2312"/>
                <w:sz w:val="21"/>
                <w:szCs w:val="21"/>
              </w:rPr>
              <w:t>录</w:t>
            </w:r>
          </w:p>
        </w:tc>
        <w:tc>
          <w:tcPr>
            <w:tcW w:w="3620" w:type="dxa"/>
            <w:tcBorders>
              <w:top w:val="single" w:color="auto" w:sz="4" w:space="0"/>
              <w:left w:val="single" w:color="auto" w:sz="4" w:space="0"/>
              <w:bottom w:val="single" w:color="auto" w:sz="4" w:space="0"/>
              <w:right w:val="single" w:color="auto" w:sz="4" w:space="0"/>
            </w:tcBorders>
            <w:vAlign w:val="center"/>
          </w:tcPr>
          <w:p w14:paraId="3795A46E">
            <w:pPr>
              <w:spacing w:before="152" w:line="360" w:lineRule="auto"/>
              <w:jc w:val="center"/>
              <w:rPr>
                <w:rFonts w:hint="eastAsia" w:ascii="仿宋_GB2312" w:hAnsi="仿宋_GB2312" w:eastAsia="仿宋_GB2312" w:cs="仿宋_GB2312"/>
                <w:sz w:val="21"/>
                <w:szCs w:val="21"/>
              </w:rPr>
            </w:pPr>
            <w:r>
              <w:rPr>
                <w:rFonts w:hint="eastAsia" w:ascii="仿宋_GB2312" w:hAnsi="仿宋_GB2312" w:eastAsia="仿宋_GB2312" w:cs="仿宋_GB2312"/>
                <w:spacing w:val="6"/>
                <w:sz w:val="21"/>
                <w:szCs w:val="21"/>
              </w:rPr>
              <w:t>测站限</w:t>
            </w:r>
            <w:r>
              <w:rPr>
                <w:rFonts w:hint="eastAsia" w:ascii="仿宋_GB2312" w:hAnsi="仿宋_GB2312" w:eastAsia="仿宋_GB2312" w:cs="仿宋_GB2312"/>
                <w:spacing w:val="5"/>
                <w:sz w:val="21"/>
                <w:szCs w:val="21"/>
              </w:rPr>
              <w:t>差</w:t>
            </w:r>
          </w:p>
        </w:tc>
        <w:tc>
          <w:tcPr>
            <w:tcW w:w="3280" w:type="dxa"/>
            <w:tcBorders>
              <w:left w:val="single" w:color="auto" w:sz="4" w:space="0"/>
            </w:tcBorders>
          </w:tcPr>
          <w:p w14:paraId="02D1E1C9">
            <w:pPr>
              <w:numPr>
                <w:ilvl w:val="0"/>
                <w:numId w:val="8"/>
              </w:numPr>
              <w:spacing w:before="152" w:line="360" w:lineRule="auto"/>
              <w:rPr>
                <w:rFonts w:hint="eastAsia" w:ascii="仿宋_GB2312" w:hAnsi="仿宋_GB2312" w:eastAsia="仿宋_GB2312" w:cs="仿宋_GB2312"/>
                <w:spacing w:val="7"/>
                <w:sz w:val="21"/>
                <w:szCs w:val="21"/>
                <w:lang w:eastAsia="zh-CN"/>
              </w:rPr>
            </w:pPr>
            <w:r>
              <w:rPr>
                <w:rFonts w:hint="eastAsia" w:ascii="仿宋_GB2312" w:hAnsi="仿宋_GB2312" w:eastAsia="仿宋_GB2312" w:cs="仿宋_GB2312"/>
                <w:spacing w:val="11"/>
                <w:sz w:val="21"/>
                <w:szCs w:val="21"/>
                <w:lang w:eastAsia="zh-CN"/>
              </w:rPr>
              <w:t>一级导线：同一方向各测回较差或者2C互差超限、距离测量读数误差超限。</w:t>
            </w:r>
          </w:p>
          <w:p w14:paraId="48CF9CFB">
            <w:pPr>
              <w:numPr>
                <w:ilvl w:val="0"/>
                <w:numId w:val="8"/>
              </w:numPr>
              <w:spacing w:before="152" w:line="360" w:lineRule="auto"/>
              <w:rPr>
                <w:rFonts w:hint="eastAsia" w:ascii="仿宋_GB2312" w:hAnsi="仿宋_GB2312" w:eastAsia="仿宋_GB2312" w:cs="仿宋_GB2312"/>
                <w:sz w:val="21"/>
                <w:szCs w:val="21"/>
                <w:lang w:eastAsia="zh-CN"/>
              </w:rPr>
            </w:pPr>
            <w:r>
              <w:rPr>
                <w:rFonts w:hint="eastAsia" w:ascii="仿宋_GB2312" w:hAnsi="仿宋_GB2312" w:eastAsia="仿宋_GB2312" w:cs="仿宋_GB2312"/>
                <w:spacing w:val="7"/>
                <w:sz w:val="21"/>
                <w:szCs w:val="21"/>
                <w:lang w:eastAsia="zh-CN"/>
              </w:rPr>
              <w:t>二级导线：2C互差超限或距离测量读数误差超限。</w:t>
            </w:r>
          </w:p>
        </w:tc>
        <w:tc>
          <w:tcPr>
            <w:tcW w:w="1144" w:type="dxa"/>
            <w:vAlign w:val="center"/>
          </w:tcPr>
          <w:p w14:paraId="5FC63588">
            <w:pPr>
              <w:spacing w:before="153" w:line="360" w:lineRule="auto"/>
              <w:jc w:val="center"/>
              <w:rPr>
                <w:rFonts w:hint="eastAsia" w:ascii="仿宋_GB2312" w:hAnsi="仿宋_GB2312" w:eastAsia="仿宋_GB2312" w:cs="仿宋_GB2312"/>
                <w:sz w:val="21"/>
                <w:szCs w:val="21"/>
              </w:rPr>
            </w:pPr>
            <w:r>
              <w:rPr>
                <w:rFonts w:hint="eastAsia" w:ascii="仿宋_GB2312" w:hAnsi="仿宋_GB2312" w:eastAsia="仿宋_GB2312" w:cs="仿宋_GB2312"/>
                <w:spacing w:val="-2"/>
                <w:sz w:val="21"/>
                <w:szCs w:val="21"/>
              </w:rPr>
              <w:t>二</w:t>
            </w:r>
            <w:r>
              <w:rPr>
                <w:rFonts w:hint="eastAsia" w:ascii="仿宋_GB2312" w:hAnsi="仿宋_GB2312" w:eastAsia="仿宋_GB2312" w:cs="仿宋_GB2312"/>
                <w:spacing w:val="-1"/>
                <w:sz w:val="21"/>
                <w:szCs w:val="21"/>
              </w:rPr>
              <w:t>类</w:t>
            </w:r>
          </w:p>
        </w:tc>
      </w:tr>
      <w:tr w14:paraId="6CF3CA0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53" w:hRule="atLeast"/>
          <w:jc w:val="center"/>
        </w:trPr>
        <w:tc>
          <w:tcPr>
            <w:tcW w:w="504" w:type="dxa"/>
            <w:vMerge w:val="continue"/>
            <w:tcBorders>
              <w:top w:val="single" w:color="auto" w:sz="4" w:space="0"/>
              <w:left w:val="single" w:color="auto" w:sz="4" w:space="0"/>
              <w:bottom w:val="single" w:color="auto" w:sz="4" w:space="0"/>
              <w:right w:val="single" w:color="auto" w:sz="4" w:space="0"/>
            </w:tcBorders>
          </w:tcPr>
          <w:p w14:paraId="791E1DDF">
            <w:pPr>
              <w:spacing w:line="360" w:lineRule="auto"/>
              <w:rPr>
                <w:rFonts w:hint="eastAsia" w:ascii="仿宋_GB2312" w:hAnsi="仿宋_GB2312" w:eastAsia="仿宋_GB2312" w:cs="仿宋_GB2312"/>
                <w:sz w:val="21"/>
                <w:szCs w:val="21"/>
              </w:rPr>
            </w:pPr>
          </w:p>
        </w:tc>
        <w:tc>
          <w:tcPr>
            <w:tcW w:w="3620" w:type="dxa"/>
            <w:tcBorders>
              <w:top w:val="single" w:color="auto" w:sz="4" w:space="0"/>
              <w:left w:val="single" w:color="auto" w:sz="4" w:space="0"/>
              <w:bottom w:val="single" w:color="auto" w:sz="4" w:space="0"/>
              <w:right w:val="single" w:color="auto" w:sz="4" w:space="0"/>
            </w:tcBorders>
          </w:tcPr>
          <w:p w14:paraId="136CF93D">
            <w:pPr>
              <w:spacing w:before="153" w:line="360" w:lineRule="auto"/>
              <w:ind w:left="1169"/>
              <w:jc w:val="center"/>
              <w:rPr>
                <w:rFonts w:hint="eastAsia" w:ascii="仿宋_GB2312" w:hAnsi="仿宋_GB2312" w:eastAsia="仿宋_GB2312" w:cs="仿宋_GB2312"/>
                <w:sz w:val="21"/>
                <w:szCs w:val="21"/>
              </w:rPr>
            </w:pPr>
            <w:r>
              <w:rPr>
                <w:rFonts w:hint="eastAsia" w:ascii="仿宋_GB2312" w:hAnsi="仿宋_GB2312" w:eastAsia="仿宋_GB2312" w:cs="仿宋_GB2312"/>
                <w:spacing w:val="7"/>
                <w:sz w:val="21"/>
                <w:szCs w:val="21"/>
              </w:rPr>
              <w:t>角</w:t>
            </w:r>
            <w:r>
              <w:rPr>
                <w:rFonts w:hint="eastAsia" w:ascii="仿宋_GB2312" w:hAnsi="仿宋_GB2312" w:eastAsia="仿宋_GB2312" w:cs="仿宋_GB2312"/>
                <w:spacing w:val="5"/>
                <w:sz w:val="21"/>
                <w:szCs w:val="21"/>
              </w:rPr>
              <w:t>度观测记录</w:t>
            </w:r>
          </w:p>
        </w:tc>
        <w:tc>
          <w:tcPr>
            <w:tcW w:w="3280" w:type="dxa"/>
            <w:tcBorders>
              <w:left w:val="single" w:color="auto" w:sz="4" w:space="0"/>
            </w:tcBorders>
          </w:tcPr>
          <w:p w14:paraId="56A24B23">
            <w:pPr>
              <w:spacing w:before="153" w:line="360" w:lineRule="auto"/>
              <w:jc w:val="left"/>
              <w:rPr>
                <w:rFonts w:hint="eastAsia" w:ascii="仿宋_GB2312" w:hAnsi="仿宋_GB2312" w:eastAsia="仿宋_GB2312" w:cs="仿宋_GB2312"/>
                <w:sz w:val="21"/>
                <w:szCs w:val="21"/>
              </w:rPr>
            </w:pPr>
            <w:r>
              <w:rPr>
                <w:rFonts w:hint="eastAsia" w:ascii="仿宋_GB2312" w:hAnsi="仿宋_GB2312" w:eastAsia="仿宋_GB2312" w:cs="仿宋_GB2312"/>
                <w:spacing w:val="14"/>
                <w:sz w:val="21"/>
                <w:szCs w:val="21"/>
              </w:rPr>
              <w:t>角</w:t>
            </w:r>
            <w:r>
              <w:rPr>
                <w:rFonts w:hint="eastAsia" w:ascii="仿宋_GB2312" w:hAnsi="仿宋_GB2312" w:eastAsia="仿宋_GB2312" w:cs="仿宋_GB2312"/>
                <w:spacing w:val="8"/>
                <w:sz w:val="21"/>
                <w:szCs w:val="21"/>
              </w:rPr>
              <w:t>度</w:t>
            </w:r>
            <w:r>
              <w:rPr>
                <w:rFonts w:hint="eastAsia" w:ascii="仿宋_GB2312" w:hAnsi="仿宋_GB2312" w:eastAsia="仿宋_GB2312" w:cs="仿宋_GB2312"/>
                <w:spacing w:val="7"/>
                <w:sz w:val="21"/>
                <w:szCs w:val="21"/>
              </w:rPr>
              <w:t>改动秒值</w:t>
            </w:r>
          </w:p>
        </w:tc>
        <w:tc>
          <w:tcPr>
            <w:tcW w:w="1144" w:type="dxa"/>
          </w:tcPr>
          <w:p w14:paraId="2B295D7A">
            <w:pPr>
              <w:spacing w:before="153" w:line="360" w:lineRule="auto"/>
              <w:jc w:val="center"/>
              <w:rPr>
                <w:rFonts w:hint="eastAsia" w:ascii="仿宋_GB2312" w:hAnsi="仿宋_GB2312" w:eastAsia="仿宋_GB2312" w:cs="仿宋_GB2312"/>
                <w:sz w:val="21"/>
                <w:szCs w:val="21"/>
              </w:rPr>
            </w:pPr>
            <w:r>
              <w:rPr>
                <w:rFonts w:hint="eastAsia" w:ascii="仿宋_GB2312" w:hAnsi="仿宋_GB2312" w:eastAsia="仿宋_GB2312" w:cs="仿宋_GB2312"/>
                <w:spacing w:val="-2"/>
                <w:sz w:val="21"/>
                <w:szCs w:val="21"/>
              </w:rPr>
              <w:t>二</w:t>
            </w:r>
            <w:r>
              <w:rPr>
                <w:rFonts w:hint="eastAsia" w:ascii="仿宋_GB2312" w:hAnsi="仿宋_GB2312" w:eastAsia="仿宋_GB2312" w:cs="仿宋_GB2312"/>
                <w:spacing w:val="-1"/>
                <w:sz w:val="21"/>
                <w:szCs w:val="21"/>
              </w:rPr>
              <w:t>类</w:t>
            </w:r>
          </w:p>
        </w:tc>
      </w:tr>
      <w:tr w14:paraId="1A2D415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53" w:hRule="atLeast"/>
          <w:jc w:val="center"/>
        </w:trPr>
        <w:tc>
          <w:tcPr>
            <w:tcW w:w="504" w:type="dxa"/>
            <w:vMerge w:val="continue"/>
            <w:tcBorders>
              <w:top w:val="single" w:color="auto" w:sz="4" w:space="0"/>
              <w:left w:val="single" w:color="auto" w:sz="4" w:space="0"/>
              <w:bottom w:val="single" w:color="auto" w:sz="4" w:space="0"/>
              <w:right w:val="single" w:color="auto" w:sz="4" w:space="0"/>
            </w:tcBorders>
          </w:tcPr>
          <w:p w14:paraId="5F9ACEBA">
            <w:pPr>
              <w:spacing w:line="360" w:lineRule="auto"/>
              <w:rPr>
                <w:rFonts w:hint="eastAsia" w:ascii="仿宋_GB2312" w:hAnsi="仿宋_GB2312" w:eastAsia="仿宋_GB2312" w:cs="仿宋_GB2312"/>
                <w:sz w:val="21"/>
                <w:szCs w:val="21"/>
              </w:rPr>
            </w:pPr>
          </w:p>
        </w:tc>
        <w:tc>
          <w:tcPr>
            <w:tcW w:w="3620" w:type="dxa"/>
            <w:tcBorders>
              <w:top w:val="single" w:color="auto" w:sz="4" w:space="0"/>
              <w:left w:val="single" w:color="auto" w:sz="4" w:space="0"/>
              <w:bottom w:val="single" w:color="auto" w:sz="4" w:space="0"/>
              <w:right w:val="single" w:color="auto" w:sz="4" w:space="0"/>
            </w:tcBorders>
            <w:vAlign w:val="center"/>
          </w:tcPr>
          <w:p w14:paraId="50F9A164">
            <w:pPr>
              <w:spacing w:before="152" w:line="360" w:lineRule="auto"/>
              <w:jc w:val="center"/>
              <w:rPr>
                <w:rFonts w:hint="eastAsia" w:ascii="仿宋_GB2312" w:hAnsi="仿宋_GB2312" w:eastAsia="仿宋_GB2312" w:cs="仿宋_GB2312"/>
                <w:spacing w:val="6"/>
                <w:kern w:val="2"/>
                <w:sz w:val="21"/>
                <w:szCs w:val="21"/>
                <w:lang w:eastAsia="zh-CN"/>
              </w:rPr>
            </w:pPr>
            <w:r>
              <w:rPr>
                <w:rFonts w:hint="eastAsia" w:ascii="仿宋_GB2312" w:hAnsi="仿宋_GB2312" w:eastAsia="仿宋_GB2312" w:cs="仿宋_GB2312"/>
                <w:spacing w:val="6"/>
                <w:sz w:val="21"/>
                <w:szCs w:val="21"/>
                <w:lang w:eastAsia="zh-CN"/>
              </w:rPr>
              <w:t>连环涂改</w:t>
            </w:r>
          </w:p>
        </w:tc>
        <w:tc>
          <w:tcPr>
            <w:tcW w:w="3280" w:type="dxa"/>
            <w:tcBorders>
              <w:left w:val="single" w:color="auto" w:sz="4" w:space="0"/>
            </w:tcBorders>
          </w:tcPr>
          <w:p w14:paraId="13B161C8">
            <w:pPr>
              <w:spacing w:before="152" w:line="360" w:lineRule="auto"/>
              <w:jc w:val="left"/>
              <w:rPr>
                <w:rFonts w:hint="eastAsia" w:ascii="仿宋_GB2312" w:hAnsi="仿宋_GB2312" w:eastAsia="仿宋_GB2312" w:cs="仿宋_GB2312"/>
                <w:spacing w:val="7"/>
                <w:kern w:val="2"/>
                <w:sz w:val="21"/>
                <w:szCs w:val="21"/>
                <w:lang w:eastAsia="zh-CN"/>
              </w:rPr>
            </w:pPr>
            <w:r>
              <w:rPr>
                <w:rFonts w:hint="eastAsia" w:ascii="仿宋_GB2312" w:hAnsi="仿宋_GB2312" w:eastAsia="仿宋_GB2312" w:cs="仿宋_GB2312"/>
                <w:spacing w:val="7"/>
                <w:sz w:val="21"/>
                <w:szCs w:val="21"/>
                <w:lang w:eastAsia="zh-CN"/>
              </w:rPr>
              <w:t>违规</w:t>
            </w:r>
          </w:p>
        </w:tc>
        <w:tc>
          <w:tcPr>
            <w:tcW w:w="1144" w:type="dxa"/>
            <w:vAlign w:val="center"/>
          </w:tcPr>
          <w:p w14:paraId="1700F114">
            <w:pPr>
              <w:spacing w:before="153" w:line="360" w:lineRule="auto"/>
              <w:jc w:val="center"/>
              <w:rPr>
                <w:rFonts w:hint="eastAsia" w:ascii="仿宋_GB2312" w:hAnsi="仿宋_GB2312" w:eastAsia="仿宋_GB2312" w:cs="仿宋_GB2312"/>
                <w:spacing w:val="-2"/>
                <w:kern w:val="2"/>
                <w:sz w:val="21"/>
                <w:szCs w:val="21"/>
                <w:lang w:eastAsia="zh-CN"/>
              </w:rPr>
            </w:pPr>
            <w:r>
              <w:rPr>
                <w:rFonts w:hint="eastAsia" w:ascii="仿宋_GB2312" w:hAnsi="仿宋_GB2312" w:eastAsia="仿宋_GB2312" w:cs="仿宋_GB2312"/>
                <w:spacing w:val="-2"/>
                <w:sz w:val="21"/>
                <w:szCs w:val="21"/>
                <w:lang w:eastAsia="zh-CN"/>
              </w:rPr>
              <w:t>二类</w:t>
            </w:r>
          </w:p>
        </w:tc>
      </w:tr>
      <w:tr w14:paraId="5596FCF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53" w:hRule="atLeast"/>
          <w:jc w:val="center"/>
        </w:trPr>
        <w:tc>
          <w:tcPr>
            <w:tcW w:w="504" w:type="dxa"/>
            <w:vMerge w:val="continue"/>
            <w:tcBorders>
              <w:top w:val="single" w:color="auto" w:sz="4" w:space="0"/>
              <w:left w:val="single" w:color="auto" w:sz="4" w:space="0"/>
              <w:bottom w:val="single" w:color="auto" w:sz="4" w:space="0"/>
              <w:right w:val="single" w:color="auto" w:sz="4" w:space="0"/>
            </w:tcBorders>
          </w:tcPr>
          <w:p w14:paraId="552F8AFA">
            <w:pPr>
              <w:spacing w:line="360" w:lineRule="auto"/>
              <w:rPr>
                <w:rFonts w:hint="eastAsia" w:ascii="仿宋_GB2312" w:hAnsi="仿宋_GB2312" w:eastAsia="仿宋_GB2312" w:cs="仿宋_GB2312"/>
                <w:sz w:val="21"/>
                <w:szCs w:val="21"/>
              </w:rPr>
            </w:pPr>
          </w:p>
        </w:tc>
        <w:tc>
          <w:tcPr>
            <w:tcW w:w="3620" w:type="dxa"/>
            <w:tcBorders>
              <w:top w:val="single" w:color="auto" w:sz="4" w:space="0"/>
              <w:left w:val="single" w:color="auto" w:sz="4" w:space="0"/>
              <w:bottom w:val="single" w:color="auto" w:sz="4" w:space="0"/>
              <w:right w:val="single" w:color="auto" w:sz="4" w:space="0"/>
            </w:tcBorders>
          </w:tcPr>
          <w:p w14:paraId="1BF38EC3">
            <w:pPr>
              <w:spacing w:before="153" w:line="360" w:lineRule="auto"/>
              <w:ind w:left="317"/>
              <w:jc w:val="center"/>
              <w:rPr>
                <w:rFonts w:hint="eastAsia" w:ascii="仿宋_GB2312" w:hAnsi="仿宋_GB2312" w:eastAsia="仿宋_GB2312" w:cs="仿宋_GB2312"/>
                <w:sz w:val="21"/>
                <w:szCs w:val="21"/>
                <w:lang w:eastAsia="zh-CN"/>
              </w:rPr>
            </w:pPr>
            <w:r>
              <w:rPr>
                <w:rFonts w:hint="eastAsia" w:ascii="仿宋_GB2312" w:hAnsi="仿宋_GB2312" w:eastAsia="仿宋_GB2312" w:cs="仿宋_GB2312"/>
                <w:spacing w:val="9"/>
                <w:sz w:val="21"/>
                <w:szCs w:val="21"/>
                <w:lang w:eastAsia="zh-CN"/>
              </w:rPr>
              <w:t>距离观测记录改动厘米、毫</w:t>
            </w:r>
            <w:r>
              <w:rPr>
                <w:rFonts w:hint="eastAsia" w:ascii="仿宋_GB2312" w:hAnsi="仿宋_GB2312" w:eastAsia="仿宋_GB2312" w:cs="仿宋_GB2312"/>
                <w:spacing w:val="6"/>
                <w:sz w:val="21"/>
                <w:szCs w:val="21"/>
                <w:lang w:eastAsia="zh-CN"/>
              </w:rPr>
              <w:t>米</w:t>
            </w:r>
          </w:p>
        </w:tc>
        <w:tc>
          <w:tcPr>
            <w:tcW w:w="3280" w:type="dxa"/>
            <w:tcBorders>
              <w:left w:val="single" w:color="auto" w:sz="4" w:space="0"/>
            </w:tcBorders>
          </w:tcPr>
          <w:p w14:paraId="69B87E91">
            <w:pPr>
              <w:spacing w:before="153" w:line="360" w:lineRule="auto"/>
              <w:jc w:val="left"/>
              <w:rPr>
                <w:rFonts w:hint="eastAsia" w:ascii="仿宋_GB2312" w:hAnsi="仿宋_GB2312" w:eastAsia="仿宋_GB2312" w:cs="仿宋_GB2312"/>
                <w:sz w:val="21"/>
                <w:szCs w:val="21"/>
              </w:rPr>
            </w:pPr>
            <w:r>
              <w:rPr>
                <w:rFonts w:hint="eastAsia" w:ascii="仿宋_GB2312" w:hAnsi="仿宋_GB2312" w:eastAsia="仿宋_GB2312" w:cs="仿宋_GB2312"/>
                <w:spacing w:val="4"/>
                <w:sz w:val="21"/>
                <w:szCs w:val="21"/>
              </w:rPr>
              <w:t>违</w:t>
            </w:r>
            <w:r>
              <w:rPr>
                <w:rFonts w:hint="eastAsia" w:ascii="仿宋_GB2312" w:hAnsi="仿宋_GB2312" w:eastAsia="仿宋_GB2312" w:cs="仿宋_GB2312"/>
                <w:spacing w:val="3"/>
                <w:sz w:val="21"/>
                <w:szCs w:val="21"/>
              </w:rPr>
              <w:t>规</w:t>
            </w:r>
          </w:p>
        </w:tc>
        <w:tc>
          <w:tcPr>
            <w:tcW w:w="1144" w:type="dxa"/>
          </w:tcPr>
          <w:p w14:paraId="65DC7590">
            <w:pPr>
              <w:spacing w:before="153" w:line="360" w:lineRule="auto"/>
              <w:jc w:val="center"/>
              <w:rPr>
                <w:rFonts w:hint="eastAsia" w:ascii="仿宋_GB2312" w:hAnsi="仿宋_GB2312" w:eastAsia="仿宋_GB2312" w:cs="仿宋_GB2312"/>
                <w:sz w:val="21"/>
                <w:szCs w:val="21"/>
              </w:rPr>
            </w:pPr>
            <w:r>
              <w:rPr>
                <w:rFonts w:hint="eastAsia" w:ascii="仿宋_GB2312" w:hAnsi="仿宋_GB2312" w:eastAsia="仿宋_GB2312" w:cs="仿宋_GB2312"/>
                <w:spacing w:val="-2"/>
                <w:sz w:val="21"/>
                <w:szCs w:val="21"/>
              </w:rPr>
              <w:t>二</w:t>
            </w:r>
            <w:r>
              <w:rPr>
                <w:rFonts w:hint="eastAsia" w:ascii="仿宋_GB2312" w:hAnsi="仿宋_GB2312" w:eastAsia="仿宋_GB2312" w:cs="仿宋_GB2312"/>
                <w:spacing w:val="-1"/>
                <w:sz w:val="21"/>
                <w:szCs w:val="21"/>
              </w:rPr>
              <w:t>类</w:t>
            </w:r>
          </w:p>
        </w:tc>
      </w:tr>
      <w:tr w14:paraId="6EBA16E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53" w:hRule="atLeast"/>
          <w:jc w:val="center"/>
        </w:trPr>
        <w:tc>
          <w:tcPr>
            <w:tcW w:w="504" w:type="dxa"/>
            <w:vMerge w:val="continue"/>
            <w:tcBorders>
              <w:top w:val="single" w:color="auto" w:sz="4" w:space="0"/>
              <w:left w:val="single" w:color="auto" w:sz="4" w:space="0"/>
              <w:bottom w:val="single" w:color="auto" w:sz="4" w:space="0"/>
              <w:right w:val="single" w:color="auto" w:sz="4" w:space="0"/>
            </w:tcBorders>
          </w:tcPr>
          <w:p w14:paraId="1C72650C">
            <w:pPr>
              <w:spacing w:line="360" w:lineRule="auto"/>
              <w:rPr>
                <w:rFonts w:hint="eastAsia" w:ascii="仿宋_GB2312" w:hAnsi="仿宋_GB2312" w:eastAsia="仿宋_GB2312" w:cs="仿宋_GB2312"/>
                <w:sz w:val="21"/>
                <w:szCs w:val="21"/>
              </w:rPr>
            </w:pPr>
          </w:p>
        </w:tc>
        <w:tc>
          <w:tcPr>
            <w:tcW w:w="3620" w:type="dxa"/>
            <w:tcBorders>
              <w:top w:val="single" w:color="auto" w:sz="4" w:space="0"/>
              <w:left w:val="single" w:color="auto" w:sz="4" w:space="0"/>
              <w:bottom w:val="single" w:color="auto" w:sz="4" w:space="0"/>
              <w:right w:val="single" w:color="auto" w:sz="4" w:space="0"/>
            </w:tcBorders>
          </w:tcPr>
          <w:p w14:paraId="6B9B3960">
            <w:pPr>
              <w:spacing w:before="154" w:line="360" w:lineRule="auto"/>
              <w:ind w:left="202"/>
              <w:jc w:val="center"/>
              <w:rPr>
                <w:rFonts w:hint="eastAsia" w:ascii="仿宋_GB2312" w:hAnsi="仿宋_GB2312" w:eastAsia="仿宋_GB2312" w:cs="仿宋_GB2312"/>
                <w:sz w:val="21"/>
                <w:szCs w:val="21"/>
                <w:lang w:eastAsia="zh-CN"/>
              </w:rPr>
            </w:pPr>
            <w:r>
              <w:rPr>
                <w:rFonts w:hint="eastAsia" w:ascii="仿宋_GB2312" w:hAnsi="仿宋_GB2312" w:eastAsia="仿宋_GB2312" w:cs="仿宋_GB2312"/>
                <w:spacing w:val="16"/>
                <w:sz w:val="21"/>
                <w:szCs w:val="21"/>
                <w:lang w:eastAsia="zh-CN"/>
              </w:rPr>
              <w:t>手</w:t>
            </w:r>
            <w:r>
              <w:rPr>
                <w:rFonts w:hint="eastAsia" w:ascii="仿宋_GB2312" w:hAnsi="仿宋_GB2312" w:eastAsia="仿宋_GB2312" w:cs="仿宋_GB2312"/>
                <w:spacing w:val="8"/>
                <w:sz w:val="21"/>
                <w:szCs w:val="21"/>
                <w:lang w:eastAsia="zh-CN"/>
              </w:rPr>
              <w:t>簿内部写与测量数据无关内容</w:t>
            </w:r>
          </w:p>
        </w:tc>
        <w:tc>
          <w:tcPr>
            <w:tcW w:w="3280" w:type="dxa"/>
            <w:tcBorders>
              <w:left w:val="single" w:color="auto" w:sz="4" w:space="0"/>
            </w:tcBorders>
          </w:tcPr>
          <w:p w14:paraId="3CF504AC">
            <w:pPr>
              <w:spacing w:before="154" w:line="360" w:lineRule="auto"/>
              <w:jc w:val="left"/>
              <w:rPr>
                <w:rFonts w:hint="eastAsia" w:ascii="仿宋_GB2312" w:hAnsi="仿宋_GB2312" w:eastAsia="仿宋_GB2312" w:cs="仿宋_GB2312"/>
                <w:sz w:val="21"/>
                <w:szCs w:val="21"/>
              </w:rPr>
            </w:pPr>
            <w:r>
              <w:rPr>
                <w:rFonts w:hint="eastAsia" w:ascii="仿宋_GB2312" w:hAnsi="仿宋_GB2312" w:eastAsia="仿宋_GB2312" w:cs="仿宋_GB2312"/>
                <w:spacing w:val="4"/>
                <w:sz w:val="21"/>
                <w:szCs w:val="21"/>
              </w:rPr>
              <w:t>违</w:t>
            </w:r>
            <w:r>
              <w:rPr>
                <w:rFonts w:hint="eastAsia" w:ascii="仿宋_GB2312" w:hAnsi="仿宋_GB2312" w:eastAsia="仿宋_GB2312" w:cs="仿宋_GB2312"/>
                <w:spacing w:val="3"/>
                <w:sz w:val="21"/>
                <w:szCs w:val="21"/>
              </w:rPr>
              <w:t>规</w:t>
            </w:r>
          </w:p>
        </w:tc>
        <w:tc>
          <w:tcPr>
            <w:tcW w:w="1144" w:type="dxa"/>
          </w:tcPr>
          <w:p w14:paraId="1EC10A6F">
            <w:pPr>
              <w:spacing w:before="154" w:line="360" w:lineRule="auto"/>
              <w:jc w:val="center"/>
              <w:rPr>
                <w:rFonts w:hint="eastAsia" w:ascii="仿宋_GB2312" w:hAnsi="仿宋_GB2312" w:eastAsia="仿宋_GB2312" w:cs="仿宋_GB2312"/>
                <w:sz w:val="21"/>
                <w:szCs w:val="21"/>
              </w:rPr>
            </w:pPr>
            <w:r>
              <w:rPr>
                <w:rFonts w:hint="eastAsia" w:ascii="仿宋_GB2312" w:hAnsi="仿宋_GB2312" w:eastAsia="仿宋_GB2312" w:cs="仿宋_GB2312"/>
                <w:spacing w:val="-2"/>
                <w:sz w:val="21"/>
                <w:szCs w:val="21"/>
              </w:rPr>
              <w:t>二</w:t>
            </w:r>
            <w:r>
              <w:rPr>
                <w:rFonts w:hint="eastAsia" w:ascii="仿宋_GB2312" w:hAnsi="仿宋_GB2312" w:eastAsia="仿宋_GB2312" w:cs="仿宋_GB2312"/>
                <w:spacing w:val="-1"/>
                <w:sz w:val="21"/>
                <w:szCs w:val="21"/>
              </w:rPr>
              <w:t>类</w:t>
            </w:r>
          </w:p>
        </w:tc>
      </w:tr>
      <w:tr w14:paraId="3B301A0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53" w:hRule="atLeast"/>
          <w:jc w:val="center"/>
        </w:trPr>
        <w:tc>
          <w:tcPr>
            <w:tcW w:w="504" w:type="dxa"/>
            <w:vMerge w:val="continue"/>
            <w:tcBorders>
              <w:top w:val="single" w:color="auto" w:sz="4" w:space="0"/>
              <w:left w:val="single" w:color="auto" w:sz="4" w:space="0"/>
              <w:bottom w:val="single" w:color="auto" w:sz="4" w:space="0"/>
              <w:right w:val="single" w:color="auto" w:sz="4" w:space="0"/>
            </w:tcBorders>
          </w:tcPr>
          <w:p w14:paraId="740D2F79">
            <w:pPr>
              <w:spacing w:line="360" w:lineRule="auto"/>
              <w:rPr>
                <w:rFonts w:hint="eastAsia" w:ascii="仿宋_GB2312" w:hAnsi="仿宋_GB2312" w:eastAsia="仿宋_GB2312" w:cs="仿宋_GB2312"/>
                <w:sz w:val="21"/>
                <w:szCs w:val="21"/>
              </w:rPr>
            </w:pPr>
          </w:p>
        </w:tc>
        <w:tc>
          <w:tcPr>
            <w:tcW w:w="3620" w:type="dxa"/>
            <w:tcBorders>
              <w:top w:val="single" w:color="auto" w:sz="4" w:space="0"/>
              <w:left w:val="single" w:color="auto" w:sz="4" w:space="0"/>
              <w:bottom w:val="single" w:color="auto" w:sz="4" w:space="0"/>
              <w:right w:val="single" w:color="auto" w:sz="4" w:space="0"/>
            </w:tcBorders>
            <w:vAlign w:val="center"/>
          </w:tcPr>
          <w:p w14:paraId="38E31E88">
            <w:pPr>
              <w:spacing w:before="154" w:line="360" w:lineRule="auto"/>
              <w:jc w:val="center"/>
              <w:rPr>
                <w:rFonts w:hint="eastAsia" w:ascii="仿宋_GB2312" w:hAnsi="仿宋_GB2312" w:eastAsia="仿宋_GB2312" w:cs="仿宋_GB2312"/>
                <w:sz w:val="21"/>
                <w:szCs w:val="21"/>
              </w:rPr>
            </w:pPr>
            <w:r>
              <w:rPr>
                <w:rFonts w:hint="eastAsia" w:ascii="仿宋_GB2312" w:hAnsi="仿宋_GB2312" w:eastAsia="仿宋_GB2312" w:cs="仿宋_GB2312"/>
                <w:spacing w:val="-6"/>
                <w:sz w:val="21"/>
                <w:szCs w:val="21"/>
              </w:rPr>
              <w:t>记录规</w:t>
            </w:r>
            <w:r>
              <w:rPr>
                <w:rFonts w:hint="eastAsia" w:ascii="仿宋_GB2312" w:hAnsi="仿宋_GB2312" w:eastAsia="仿宋_GB2312" w:cs="仿宋_GB2312"/>
                <w:spacing w:val="-4"/>
                <w:sz w:val="21"/>
                <w:szCs w:val="21"/>
              </w:rPr>
              <w:t>范</w:t>
            </w:r>
            <w:r>
              <w:rPr>
                <w:rFonts w:hint="eastAsia" w:ascii="仿宋_GB2312" w:hAnsi="仿宋_GB2312" w:eastAsia="仿宋_GB2312" w:cs="仿宋_GB2312"/>
                <w:spacing w:val="-3"/>
                <w:sz w:val="21"/>
                <w:szCs w:val="21"/>
              </w:rPr>
              <w:t>性</w:t>
            </w:r>
          </w:p>
        </w:tc>
        <w:tc>
          <w:tcPr>
            <w:tcW w:w="3280" w:type="dxa"/>
            <w:tcBorders>
              <w:left w:val="single" w:color="auto" w:sz="4" w:space="0"/>
            </w:tcBorders>
          </w:tcPr>
          <w:p w14:paraId="7C171EB2">
            <w:pPr>
              <w:spacing w:before="154" w:line="360" w:lineRule="auto"/>
              <w:rPr>
                <w:rFonts w:hint="eastAsia" w:ascii="仿宋_GB2312" w:hAnsi="仿宋_GB2312" w:eastAsia="仿宋_GB2312" w:cs="仿宋_GB2312"/>
                <w:sz w:val="21"/>
                <w:szCs w:val="21"/>
                <w:lang w:eastAsia="zh-CN"/>
              </w:rPr>
            </w:pPr>
            <w:r>
              <w:rPr>
                <w:rFonts w:hint="eastAsia" w:ascii="仿宋_GB2312" w:hAnsi="仿宋_GB2312" w:eastAsia="仿宋_GB2312" w:cs="仿宋_GB2312"/>
                <w:spacing w:val="10"/>
                <w:sz w:val="21"/>
                <w:szCs w:val="21"/>
                <w:lang w:eastAsia="zh-CN"/>
              </w:rPr>
              <w:t>就</w:t>
            </w:r>
            <w:r>
              <w:rPr>
                <w:rFonts w:hint="eastAsia" w:ascii="仿宋_GB2312" w:hAnsi="仿宋_GB2312" w:eastAsia="仿宋_GB2312" w:cs="仿宋_GB2312"/>
                <w:spacing w:val="8"/>
                <w:sz w:val="21"/>
                <w:szCs w:val="21"/>
                <w:lang w:eastAsia="zh-CN"/>
              </w:rPr>
              <w:t>字改字、字迹模糊影响识读，1处扣2分，最多扣4分。</w:t>
            </w:r>
          </w:p>
        </w:tc>
        <w:tc>
          <w:tcPr>
            <w:tcW w:w="1144" w:type="dxa"/>
          </w:tcPr>
          <w:p w14:paraId="1E0183F5">
            <w:pPr>
              <w:spacing w:line="360" w:lineRule="auto"/>
              <w:rPr>
                <w:rFonts w:hint="eastAsia" w:ascii="仿宋_GB2312" w:hAnsi="仿宋_GB2312" w:eastAsia="仿宋_GB2312" w:cs="仿宋_GB2312"/>
                <w:sz w:val="21"/>
                <w:szCs w:val="21"/>
                <w:lang w:eastAsia="zh-CN"/>
              </w:rPr>
            </w:pPr>
          </w:p>
        </w:tc>
      </w:tr>
      <w:tr w14:paraId="6983613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53" w:hRule="atLeast"/>
          <w:jc w:val="center"/>
        </w:trPr>
        <w:tc>
          <w:tcPr>
            <w:tcW w:w="504" w:type="dxa"/>
            <w:vMerge w:val="continue"/>
            <w:tcBorders>
              <w:top w:val="single" w:color="auto" w:sz="4" w:space="0"/>
              <w:left w:val="single" w:color="auto" w:sz="4" w:space="0"/>
              <w:bottom w:val="single" w:color="auto" w:sz="4" w:space="0"/>
              <w:right w:val="single" w:color="auto" w:sz="4" w:space="0"/>
            </w:tcBorders>
          </w:tcPr>
          <w:p w14:paraId="3F6472F0">
            <w:pPr>
              <w:spacing w:line="360" w:lineRule="auto"/>
              <w:rPr>
                <w:rFonts w:hint="eastAsia" w:ascii="仿宋_GB2312" w:hAnsi="仿宋_GB2312" w:eastAsia="仿宋_GB2312" w:cs="仿宋_GB2312"/>
                <w:sz w:val="21"/>
                <w:szCs w:val="21"/>
                <w:lang w:eastAsia="zh-CN"/>
              </w:rPr>
            </w:pPr>
          </w:p>
        </w:tc>
        <w:tc>
          <w:tcPr>
            <w:tcW w:w="3620" w:type="dxa"/>
            <w:tcBorders>
              <w:top w:val="single" w:color="auto" w:sz="4" w:space="0"/>
              <w:left w:val="single" w:color="auto" w:sz="4" w:space="0"/>
              <w:bottom w:val="single" w:color="auto" w:sz="4" w:space="0"/>
              <w:right w:val="single" w:color="auto" w:sz="4" w:space="0"/>
            </w:tcBorders>
          </w:tcPr>
          <w:p w14:paraId="0B9A3197">
            <w:pPr>
              <w:spacing w:before="155" w:line="360" w:lineRule="auto"/>
              <w:ind w:left="22"/>
              <w:jc w:val="center"/>
              <w:rPr>
                <w:rFonts w:hint="eastAsia" w:ascii="仿宋_GB2312" w:hAnsi="仿宋_GB2312" w:eastAsia="仿宋_GB2312" w:cs="仿宋_GB2312"/>
                <w:sz w:val="21"/>
                <w:szCs w:val="21"/>
              </w:rPr>
            </w:pPr>
            <w:r>
              <w:rPr>
                <w:rFonts w:hint="eastAsia" w:ascii="仿宋_GB2312" w:hAnsi="仿宋_GB2312" w:eastAsia="仿宋_GB2312" w:cs="仿宋_GB2312"/>
                <w:spacing w:val="1"/>
                <w:sz w:val="21"/>
                <w:szCs w:val="21"/>
              </w:rPr>
              <w:t>手簿缺项或计算错误</w:t>
            </w:r>
          </w:p>
        </w:tc>
        <w:tc>
          <w:tcPr>
            <w:tcW w:w="3280" w:type="dxa"/>
            <w:tcBorders>
              <w:left w:val="single" w:color="auto" w:sz="4" w:space="0"/>
            </w:tcBorders>
          </w:tcPr>
          <w:p w14:paraId="356D1D83">
            <w:pPr>
              <w:spacing w:before="154" w:line="360" w:lineRule="auto"/>
              <w:rPr>
                <w:rFonts w:hint="eastAsia" w:ascii="仿宋_GB2312" w:hAnsi="仿宋_GB2312" w:eastAsia="仿宋_GB2312" w:cs="仿宋_GB2312"/>
                <w:sz w:val="21"/>
                <w:szCs w:val="21"/>
                <w:lang w:eastAsia="zh-CN"/>
              </w:rPr>
            </w:pPr>
            <w:r>
              <w:rPr>
                <w:rFonts w:hint="eastAsia" w:ascii="仿宋_GB2312" w:hAnsi="仿宋_GB2312" w:eastAsia="仿宋_GB2312" w:cs="仿宋_GB2312"/>
                <w:spacing w:val="13"/>
                <w:sz w:val="21"/>
                <w:szCs w:val="21"/>
                <w:lang w:eastAsia="zh-CN"/>
              </w:rPr>
              <w:t>每</w:t>
            </w:r>
            <w:r>
              <w:rPr>
                <w:rFonts w:hint="eastAsia" w:ascii="仿宋_GB2312" w:hAnsi="仿宋_GB2312" w:eastAsia="仿宋_GB2312" w:cs="仿宋_GB2312"/>
                <w:spacing w:val="8"/>
                <w:sz w:val="21"/>
                <w:szCs w:val="21"/>
                <w:lang w:eastAsia="zh-CN"/>
              </w:rPr>
              <w:t>出现1次扣1分，最多扣10分。</w:t>
            </w:r>
          </w:p>
        </w:tc>
        <w:tc>
          <w:tcPr>
            <w:tcW w:w="1144" w:type="dxa"/>
          </w:tcPr>
          <w:p w14:paraId="3611F226">
            <w:pPr>
              <w:spacing w:line="360" w:lineRule="auto"/>
              <w:rPr>
                <w:rFonts w:hint="eastAsia" w:ascii="仿宋_GB2312" w:hAnsi="仿宋_GB2312" w:eastAsia="仿宋_GB2312" w:cs="仿宋_GB2312"/>
                <w:sz w:val="21"/>
                <w:szCs w:val="21"/>
                <w:lang w:eastAsia="zh-CN"/>
              </w:rPr>
            </w:pPr>
          </w:p>
        </w:tc>
      </w:tr>
      <w:tr w14:paraId="3C8DB14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18" w:hRule="atLeast"/>
          <w:jc w:val="center"/>
        </w:trPr>
        <w:tc>
          <w:tcPr>
            <w:tcW w:w="504" w:type="dxa"/>
            <w:vMerge w:val="continue"/>
            <w:tcBorders>
              <w:top w:val="single" w:color="auto" w:sz="4" w:space="0"/>
              <w:left w:val="single" w:color="auto" w:sz="4" w:space="0"/>
              <w:bottom w:val="single" w:color="auto" w:sz="4" w:space="0"/>
              <w:right w:val="single" w:color="auto" w:sz="4" w:space="0"/>
            </w:tcBorders>
          </w:tcPr>
          <w:p w14:paraId="70344FEB">
            <w:pPr>
              <w:spacing w:line="360" w:lineRule="auto"/>
              <w:rPr>
                <w:rFonts w:hint="eastAsia" w:ascii="仿宋_GB2312" w:hAnsi="仿宋_GB2312" w:eastAsia="仿宋_GB2312" w:cs="仿宋_GB2312"/>
                <w:sz w:val="21"/>
                <w:szCs w:val="21"/>
                <w:lang w:eastAsia="zh-CN"/>
              </w:rPr>
            </w:pPr>
          </w:p>
        </w:tc>
        <w:tc>
          <w:tcPr>
            <w:tcW w:w="3620" w:type="dxa"/>
            <w:tcBorders>
              <w:top w:val="single" w:color="auto" w:sz="4" w:space="0"/>
              <w:left w:val="single" w:color="auto" w:sz="4" w:space="0"/>
              <w:bottom w:val="single" w:color="auto" w:sz="4" w:space="0"/>
              <w:right w:val="single" w:color="auto" w:sz="4" w:space="0"/>
            </w:tcBorders>
          </w:tcPr>
          <w:p w14:paraId="21EAD047">
            <w:pPr>
              <w:spacing w:before="282" w:line="360" w:lineRule="auto"/>
              <w:jc w:val="center"/>
              <w:rPr>
                <w:rFonts w:hint="eastAsia" w:ascii="仿宋_GB2312" w:hAnsi="仿宋_GB2312" w:eastAsia="仿宋_GB2312" w:cs="仿宋_GB2312"/>
                <w:sz w:val="21"/>
                <w:szCs w:val="21"/>
              </w:rPr>
            </w:pPr>
            <w:r>
              <w:rPr>
                <w:rFonts w:hint="eastAsia" w:ascii="仿宋_GB2312" w:hAnsi="仿宋_GB2312" w:eastAsia="仿宋_GB2312" w:cs="仿宋_GB2312"/>
                <w:spacing w:val="-10"/>
                <w:sz w:val="21"/>
                <w:szCs w:val="21"/>
              </w:rPr>
              <w:t>手</w:t>
            </w:r>
            <w:r>
              <w:rPr>
                <w:rFonts w:hint="eastAsia" w:ascii="仿宋_GB2312" w:hAnsi="仿宋_GB2312" w:eastAsia="仿宋_GB2312" w:cs="仿宋_GB2312"/>
                <w:spacing w:val="-5"/>
                <w:sz w:val="21"/>
                <w:szCs w:val="21"/>
              </w:rPr>
              <w:t>簿划改</w:t>
            </w:r>
          </w:p>
        </w:tc>
        <w:tc>
          <w:tcPr>
            <w:tcW w:w="3280" w:type="dxa"/>
            <w:tcBorders>
              <w:left w:val="single" w:color="auto" w:sz="4" w:space="0"/>
            </w:tcBorders>
          </w:tcPr>
          <w:p w14:paraId="4844E878">
            <w:pPr>
              <w:spacing w:before="126" w:line="360" w:lineRule="auto"/>
              <w:ind w:right="22"/>
              <w:rPr>
                <w:rFonts w:hint="eastAsia" w:ascii="仿宋_GB2312" w:hAnsi="仿宋_GB2312" w:eastAsia="仿宋_GB2312" w:cs="仿宋_GB2312"/>
                <w:sz w:val="21"/>
                <w:szCs w:val="21"/>
                <w:lang w:eastAsia="zh-CN"/>
              </w:rPr>
            </w:pPr>
            <w:r>
              <w:rPr>
                <w:rFonts w:hint="eastAsia" w:ascii="仿宋_GB2312" w:hAnsi="仿宋_GB2312" w:eastAsia="仿宋_GB2312" w:cs="仿宋_GB2312"/>
                <w:spacing w:val="14"/>
                <w:sz w:val="21"/>
                <w:szCs w:val="21"/>
                <w:lang w:eastAsia="zh-CN"/>
              </w:rPr>
              <w:t>非单</w:t>
            </w:r>
            <w:r>
              <w:rPr>
                <w:rFonts w:hint="eastAsia" w:ascii="仿宋_GB2312" w:hAnsi="仿宋_GB2312" w:eastAsia="仿宋_GB2312" w:cs="仿宋_GB2312"/>
                <w:spacing w:val="7"/>
                <w:sz w:val="21"/>
                <w:szCs w:val="21"/>
                <w:lang w:eastAsia="zh-CN"/>
              </w:rPr>
              <w:t>线或者不用尺子的划线，1处扣1</w:t>
            </w:r>
            <w:r>
              <w:rPr>
                <w:rFonts w:hint="eastAsia" w:ascii="仿宋_GB2312" w:hAnsi="仿宋_GB2312" w:eastAsia="仿宋_GB2312" w:cs="仿宋_GB2312"/>
                <w:spacing w:val="8"/>
                <w:sz w:val="21"/>
                <w:szCs w:val="21"/>
                <w:lang w:eastAsia="zh-CN"/>
              </w:rPr>
              <w:t>分，最多扣4分。</w:t>
            </w:r>
          </w:p>
        </w:tc>
        <w:tc>
          <w:tcPr>
            <w:tcW w:w="1144" w:type="dxa"/>
          </w:tcPr>
          <w:p w14:paraId="169711AC">
            <w:pPr>
              <w:spacing w:line="360" w:lineRule="auto"/>
              <w:rPr>
                <w:rFonts w:hint="eastAsia" w:ascii="仿宋_GB2312" w:hAnsi="仿宋_GB2312" w:eastAsia="仿宋_GB2312" w:cs="仿宋_GB2312"/>
                <w:sz w:val="21"/>
                <w:szCs w:val="21"/>
                <w:lang w:eastAsia="zh-CN"/>
              </w:rPr>
            </w:pPr>
          </w:p>
        </w:tc>
      </w:tr>
      <w:tr w14:paraId="6B703FD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53" w:hRule="atLeast"/>
          <w:jc w:val="center"/>
        </w:trPr>
        <w:tc>
          <w:tcPr>
            <w:tcW w:w="504" w:type="dxa"/>
            <w:vMerge w:val="continue"/>
            <w:tcBorders>
              <w:top w:val="single" w:color="auto" w:sz="4" w:space="0"/>
              <w:left w:val="single" w:color="auto" w:sz="4" w:space="0"/>
              <w:bottom w:val="single" w:color="auto" w:sz="4" w:space="0"/>
              <w:right w:val="single" w:color="auto" w:sz="4" w:space="0"/>
            </w:tcBorders>
          </w:tcPr>
          <w:p w14:paraId="22D7AB32">
            <w:pPr>
              <w:spacing w:line="360" w:lineRule="auto"/>
              <w:rPr>
                <w:rFonts w:hint="eastAsia" w:ascii="仿宋_GB2312" w:hAnsi="仿宋_GB2312" w:eastAsia="仿宋_GB2312" w:cs="仿宋_GB2312"/>
                <w:sz w:val="21"/>
                <w:szCs w:val="21"/>
                <w:lang w:eastAsia="zh-CN"/>
              </w:rPr>
            </w:pPr>
          </w:p>
        </w:tc>
        <w:tc>
          <w:tcPr>
            <w:tcW w:w="3620" w:type="dxa"/>
            <w:tcBorders>
              <w:top w:val="single" w:color="auto" w:sz="4" w:space="0"/>
              <w:left w:val="single" w:color="auto" w:sz="4" w:space="0"/>
              <w:bottom w:val="single" w:color="auto" w:sz="4" w:space="0"/>
              <w:right w:val="single" w:color="auto" w:sz="4" w:space="0"/>
            </w:tcBorders>
          </w:tcPr>
          <w:p w14:paraId="46CF56EF">
            <w:pPr>
              <w:spacing w:before="154" w:line="360" w:lineRule="auto"/>
              <w:ind w:left="156"/>
              <w:jc w:val="center"/>
              <w:rPr>
                <w:rFonts w:hint="eastAsia" w:ascii="仿宋_GB2312" w:hAnsi="仿宋_GB2312" w:eastAsia="仿宋_GB2312" w:cs="仿宋_GB2312"/>
                <w:sz w:val="21"/>
                <w:szCs w:val="21"/>
              </w:rPr>
            </w:pPr>
            <w:r>
              <w:rPr>
                <w:rFonts w:hint="eastAsia" w:ascii="仿宋_GB2312" w:hAnsi="仿宋_GB2312" w:eastAsia="仿宋_GB2312" w:cs="仿宋_GB2312"/>
                <w:spacing w:val="-1"/>
                <w:sz w:val="21"/>
                <w:szCs w:val="21"/>
              </w:rPr>
              <w:t>同一位置划改超过</w:t>
            </w:r>
            <w:r>
              <w:rPr>
                <w:rFonts w:hint="eastAsia" w:ascii="仿宋_GB2312" w:hAnsi="仿宋_GB2312" w:eastAsia="仿宋_GB2312" w:cs="仿宋_GB2312"/>
                <w:sz w:val="21"/>
                <w:szCs w:val="21"/>
              </w:rPr>
              <w:t>1次</w:t>
            </w:r>
          </w:p>
        </w:tc>
        <w:tc>
          <w:tcPr>
            <w:tcW w:w="3280" w:type="dxa"/>
            <w:tcBorders>
              <w:left w:val="single" w:color="auto" w:sz="4" w:space="0"/>
            </w:tcBorders>
          </w:tcPr>
          <w:p w14:paraId="1B46EA64">
            <w:pPr>
              <w:spacing w:before="153" w:line="360" w:lineRule="auto"/>
              <w:rPr>
                <w:rFonts w:hint="eastAsia" w:ascii="仿宋_GB2312" w:hAnsi="仿宋_GB2312" w:eastAsia="仿宋_GB2312" w:cs="仿宋_GB2312"/>
                <w:sz w:val="21"/>
                <w:szCs w:val="21"/>
                <w:lang w:eastAsia="zh-CN"/>
              </w:rPr>
            </w:pPr>
            <w:r>
              <w:rPr>
                <w:rFonts w:hint="eastAsia" w:ascii="仿宋_GB2312" w:hAnsi="仿宋_GB2312" w:eastAsia="仿宋_GB2312" w:cs="仿宋_GB2312"/>
                <w:spacing w:val="9"/>
                <w:sz w:val="21"/>
                <w:szCs w:val="21"/>
                <w:lang w:eastAsia="zh-CN"/>
              </w:rPr>
              <w:t>违</w:t>
            </w:r>
            <w:r>
              <w:rPr>
                <w:rFonts w:hint="eastAsia" w:ascii="仿宋_GB2312" w:hAnsi="仿宋_GB2312" w:eastAsia="仿宋_GB2312" w:cs="仿宋_GB2312"/>
                <w:spacing w:val="6"/>
                <w:sz w:val="21"/>
                <w:szCs w:val="21"/>
                <w:lang w:eastAsia="zh-CN"/>
              </w:rPr>
              <w:t>规1处扣1分，</w:t>
            </w:r>
            <w:r>
              <w:rPr>
                <w:rFonts w:hint="eastAsia" w:ascii="仿宋_GB2312" w:hAnsi="仿宋_GB2312" w:eastAsia="仿宋_GB2312" w:cs="仿宋_GB2312"/>
                <w:spacing w:val="8"/>
                <w:sz w:val="21"/>
                <w:szCs w:val="21"/>
                <w:lang w:eastAsia="zh-CN"/>
              </w:rPr>
              <w:t>最多扣4分。</w:t>
            </w:r>
          </w:p>
        </w:tc>
        <w:tc>
          <w:tcPr>
            <w:tcW w:w="1144" w:type="dxa"/>
          </w:tcPr>
          <w:p w14:paraId="0A9AB075">
            <w:pPr>
              <w:spacing w:line="360" w:lineRule="auto"/>
              <w:rPr>
                <w:rFonts w:hint="eastAsia" w:ascii="仿宋_GB2312" w:hAnsi="仿宋_GB2312" w:eastAsia="仿宋_GB2312" w:cs="仿宋_GB2312"/>
                <w:sz w:val="21"/>
                <w:szCs w:val="21"/>
                <w:lang w:eastAsia="zh-CN"/>
              </w:rPr>
            </w:pPr>
          </w:p>
        </w:tc>
      </w:tr>
      <w:tr w14:paraId="494292D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53" w:hRule="atLeast"/>
          <w:jc w:val="center"/>
        </w:trPr>
        <w:tc>
          <w:tcPr>
            <w:tcW w:w="504" w:type="dxa"/>
            <w:vMerge w:val="continue"/>
            <w:tcBorders>
              <w:top w:val="single" w:color="auto" w:sz="4" w:space="0"/>
              <w:left w:val="single" w:color="auto" w:sz="4" w:space="0"/>
              <w:bottom w:val="single" w:color="auto" w:sz="4" w:space="0"/>
              <w:right w:val="single" w:color="auto" w:sz="4" w:space="0"/>
            </w:tcBorders>
          </w:tcPr>
          <w:p w14:paraId="4C4DCB95">
            <w:pPr>
              <w:spacing w:line="360" w:lineRule="auto"/>
              <w:rPr>
                <w:rFonts w:hint="eastAsia" w:ascii="仿宋_GB2312" w:hAnsi="仿宋_GB2312" w:eastAsia="仿宋_GB2312" w:cs="仿宋_GB2312"/>
                <w:sz w:val="21"/>
                <w:szCs w:val="21"/>
                <w:lang w:eastAsia="zh-CN"/>
              </w:rPr>
            </w:pPr>
          </w:p>
        </w:tc>
        <w:tc>
          <w:tcPr>
            <w:tcW w:w="3620" w:type="dxa"/>
            <w:tcBorders>
              <w:top w:val="single" w:color="auto" w:sz="4" w:space="0"/>
              <w:left w:val="single" w:color="auto" w:sz="4" w:space="0"/>
              <w:bottom w:val="single" w:color="auto" w:sz="4" w:space="0"/>
              <w:right w:val="single" w:color="auto" w:sz="4" w:space="0"/>
            </w:tcBorders>
          </w:tcPr>
          <w:p w14:paraId="5F88010C">
            <w:pPr>
              <w:spacing w:before="154" w:line="360" w:lineRule="auto"/>
              <w:ind w:left="79"/>
              <w:jc w:val="center"/>
              <w:rPr>
                <w:rFonts w:hint="eastAsia" w:ascii="仿宋_GB2312" w:hAnsi="仿宋_GB2312" w:eastAsia="仿宋_GB2312" w:cs="仿宋_GB2312"/>
                <w:sz w:val="21"/>
                <w:szCs w:val="21"/>
                <w:lang w:eastAsia="zh-CN"/>
              </w:rPr>
            </w:pPr>
            <w:r>
              <w:rPr>
                <w:rFonts w:hint="eastAsia" w:ascii="仿宋_GB2312" w:hAnsi="仿宋_GB2312" w:eastAsia="仿宋_GB2312" w:cs="仿宋_GB2312"/>
                <w:spacing w:val="1"/>
                <w:sz w:val="21"/>
                <w:szCs w:val="21"/>
                <w:lang w:eastAsia="zh-CN"/>
              </w:rPr>
              <w:t>划改后不注原因或不规范</w:t>
            </w:r>
          </w:p>
        </w:tc>
        <w:tc>
          <w:tcPr>
            <w:tcW w:w="3280" w:type="dxa"/>
            <w:tcBorders>
              <w:left w:val="single" w:color="auto" w:sz="4" w:space="0"/>
            </w:tcBorders>
          </w:tcPr>
          <w:p w14:paraId="7F9D151A">
            <w:pPr>
              <w:spacing w:before="154" w:line="360" w:lineRule="auto"/>
              <w:rPr>
                <w:rFonts w:hint="eastAsia" w:ascii="仿宋_GB2312" w:hAnsi="仿宋_GB2312" w:eastAsia="仿宋_GB2312" w:cs="仿宋_GB2312"/>
                <w:sz w:val="21"/>
                <w:szCs w:val="21"/>
                <w:lang w:eastAsia="zh-CN"/>
              </w:rPr>
            </w:pPr>
            <w:r>
              <w:rPr>
                <w:rFonts w:hint="eastAsia" w:ascii="仿宋_GB2312" w:hAnsi="仿宋_GB2312" w:eastAsia="仿宋_GB2312" w:cs="仿宋_GB2312"/>
                <w:spacing w:val="12"/>
                <w:sz w:val="21"/>
                <w:szCs w:val="21"/>
                <w:lang w:eastAsia="zh-CN"/>
              </w:rPr>
              <w:t>违</w:t>
            </w:r>
            <w:r>
              <w:rPr>
                <w:rFonts w:hint="eastAsia" w:ascii="仿宋_GB2312" w:hAnsi="仿宋_GB2312" w:eastAsia="仿宋_GB2312" w:cs="仿宋_GB2312"/>
                <w:spacing w:val="7"/>
                <w:sz w:val="21"/>
                <w:szCs w:val="21"/>
                <w:lang w:eastAsia="zh-CN"/>
              </w:rPr>
              <w:t>规1处扣1分，</w:t>
            </w:r>
            <w:r>
              <w:rPr>
                <w:rFonts w:hint="eastAsia" w:ascii="仿宋_GB2312" w:hAnsi="仿宋_GB2312" w:eastAsia="仿宋_GB2312" w:cs="仿宋_GB2312"/>
                <w:spacing w:val="8"/>
                <w:sz w:val="21"/>
                <w:szCs w:val="21"/>
                <w:lang w:eastAsia="zh-CN"/>
              </w:rPr>
              <w:t>最多扣2分。</w:t>
            </w:r>
          </w:p>
        </w:tc>
        <w:tc>
          <w:tcPr>
            <w:tcW w:w="1144" w:type="dxa"/>
          </w:tcPr>
          <w:p w14:paraId="483F8E4A">
            <w:pPr>
              <w:spacing w:line="360" w:lineRule="auto"/>
              <w:rPr>
                <w:rFonts w:hint="eastAsia" w:ascii="仿宋_GB2312" w:hAnsi="仿宋_GB2312" w:eastAsia="仿宋_GB2312" w:cs="仿宋_GB2312"/>
                <w:sz w:val="21"/>
                <w:szCs w:val="21"/>
                <w:lang w:eastAsia="zh-CN"/>
              </w:rPr>
            </w:pPr>
          </w:p>
        </w:tc>
      </w:tr>
      <w:tr w14:paraId="6656E11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53" w:hRule="atLeast"/>
          <w:jc w:val="center"/>
        </w:trPr>
        <w:tc>
          <w:tcPr>
            <w:tcW w:w="504" w:type="dxa"/>
            <w:vMerge w:val="restart"/>
            <w:tcBorders>
              <w:top w:val="single" w:color="auto" w:sz="4" w:space="0"/>
              <w:bottom w:val="nil"/>
            </w:tcBorders>
            <w:vAlign w:val="center"/>
          </w:tcPr>
          <w:p w14:paraId="1A08E3EE">
            <w:pPr>
              <w:spacing w:before="75" w:line="360" w:lineRule="auto"/>
              <w:ind w:right="18"/>
              <w:jc w:val="center"/>
              <w:rPr>
                <w:rFonts w:hint="eastAsia" w:ascii="仿宋_GB2312" w:hAnsi="仿宋_GB2312" w:eastAsia="仿宋_GB2312" w:cs="仿宋_GB2312"/>
                <w:sz w:val="21"/>
                <w:szCs w:val="21"/>
                <w:lang w:eastAsia="zh-CN"/>
              </w:rPr>
            </w:pPr>
            <w:r>
              <w:rPr>
                <w:rFonts w:hint="eastAsia" w:ascii="仿宋_GB2312" w:hAnsi="仿宋_GB2312" w:eastAsia="仿宋_GB2312" w:cs="仿宋_GB2312"/>
                <w:spacing w:val="-13"/>
                <w:sz w:val="21"/>
                <w:szCs w:val="21"/>
              </w:rPr>
              <w:t>内</w:t>
            </w:r>
            <w:r>
              <w:rPr>
                <w:rFonts w:hint="eastAsia" w:ascii="仿宋_GB2312" w:hAnsi="仿宋_GB2312" w:eastAsia="仿宋_GB2312" w:cs="仿宋_GB2312"/>
                <w:spacing w:val="-11"/>
                <w:sz w:val="21"/>
                <w:szCs w:val="21"/>
              </w:rPr>
              <w:t>业</w:t>
            </w:r>
            <w:r>
              <w:rPr>
                <w:rFonts w:hint="eastAsia" w:ascii="仿宋_GB2312" w:hAnsi="仿宋_GB2312" w:eastAsia="仿宋_GB2312" w:cs="仿宋_GB2312"/>
                <w:spacing w:val="2"/>
                <w:sz w:val="21"/>
                <w:szCs w:val="21"/>
              </w:rPr>
              <w:t>计算</w:t>
            </w:r>
          </w:p>
        </w:tc>
        <w:tc>
          <w:tcPr>
            <w:tcW w:w="3620" w:type="dxa"/>
            <w:tcBorders>
              <w:top w:val="single" w:color="auto" w:sz="4" w:space="0"/>
            </w:tcBorders>
          </w:tcPr>
          <w:p w14:paraId="621CEB6A">
            <w:pPr>
              <w:spacing w:before="155" w:line="360" w:lineRule="auto"/>
              <w:ind w:left="196"/>
              <w:rPr>
                <w:rFonts w:hint="eastAsia" w:ascii="仿宋_GB2312" w:hAnsi="仿宋_GB2312" w:eastAsia="仿宋_GB2312" w:cs="仿宋_GB2312"/>
                <w:sz w:val="21"/>
                <w:szCs w:val="21"/>
                <w:lang w:eastAsia="zh-CN"/>
              </w:rPr>
            </w:pPr>
            <w:r>
              <w:rPr>
                <w:rFonts w:hint="eastAsia" w:ascii="仿宋_GB2312" w:hAnsi="仿宋_GB2312" w:eastAsia="仿宋_GB2312" w:cs="仿宋_GB2312"/>
                <w:spacing w:val="9"/>
                <w:sz w:val="21"/>
                <w:szCs w:val="21"/>
                <w:lang w:eastAsia="zh-CN"/>
              </w:rPr>
              <w:t>方位角闭合差或相对闭合差限差</w:t>
            </w:r>
          </w:p>
        </w:tc>
        <w:tc>
          <w:tcPr>
            <w:tcW w:w="3280" w:type="dxa"/>
          </w:tcPr>
          <w:p w14:paraId="0A802611">
            <w:pPr>
              <w:spacing w:before="155" w:line="360" w:lineRule="auto"/>
              <w:rPr>
                <w:rFonts w:hint="eastAsia" w:ascii="仿宋_GB2312" w:hAnsi="仿宋_GB2312" w:eastAsia="仿宋_GB2312" w:cs="仿宋_GB2312"/>
                <w:sz w:val="21"/>
                <w:szCs w:val="21"/>
              </w:rPr>
            </w:pPr>
            <w:r>
              <w:rPr>
                <w:rFonts w:hint="eastAsia" w:ascii="仿宋_GB2312" w:hAnsi="仿宋_GB2312" w:eastAsia="仿宋_GB2312" w:cs="仿宋_GB2312"/>
                <w:spacing w:val="8"/>
                <w:sz w:val="21"/>
                <w:szCs w:val="21"/>
              </w:rPr>
              <w:t>超</w:t>
            </w:r>
            <w:r>
              <w:rPr>
                <w:rFonts w:hint="eastAsia" w:ascii="仿宋_GB2312" w:hAnsi="仿宋_GB2312" w:eastAsia="仿宋_GB2312" w:cs="仿宋_GB2312"/>
                <w:spacing w:val="7"/>
                <w:sz w:val="21"/>
                <w:szCs w:val="21"/>
              </w:rPr>
              <w:t>限</w:t>
            </w:r>
          </w:p>
        </w:tc>
        <w:tc>
          <w:tcPr>
            <w:tcW w:w="1144" w:type="dxa"/>
          </w:tcPr>
          <w:p w14:paraId="71410482">
            <w:pPr>
              <w:spacing w:before="155" w:line="360" w:lineRule="auto"/>
              <w:jc w:val="center"/>
              <w:rPr>
                <w:rFonts w:hint="eastAsia" w:ascii="仿宋_GB2312" w:hAnsi="仿宋_GB2312" w:eastAsia="仿宋_GB2312" w:cs="仿宋_GB2312"/>
                <w:sz w:val="21"/>
                <w:szCs w:val="21"/>
              </w:rPr>
            </w:pPr>
            <w:r>
              <w:rPr>
                <w:rFonts w:hint="eastAsia" w:ascii="仿宋_GB2312" w:hAnsi="仿宋_GB2312" w:eastAsia="仿宋_GB2312" w:cs="仿宋_GB2312"/>
                <w:spacing w:val="-2"/>
                <w:sz w:val="21"/>
                <w:szCs w:val="21"/>
              </w:rPr>
              <w:t>二</w:t>
            </w:r>
            <w:r>
              <w:rPr>
                <w:rFonts w:hint="eastAsia" w:ascii="仿宋_GB2312" w:hAnsi="仿宋_GB2312" w:eastAsia="仿宋_GB2312" w:cs="仿宋_GB2312"/>
                <w:spacing w:val="-1"/>
                <w:sz w:val="21"/>
                <w:szCs w:val="21"/>
              </w:rPr>
              <w:t>类</w:t>
            </w:r>
          </w:p>
        </w:tc>
      </w:tr>
      <w:tr w14:paraId="1A247AB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20" w:hRule="atLeast"/>
          <w:jc w:val="center"/>
        </w:trPr>
        <w:tc>
          <w:tcPr>
            <w:tcW w:w="504" w:type="dxa"/>
            <w:vMerge w:val="continue"/>
            <w:tcBorders>
              <w:top w:val="nil"/>
              <w:bottom w:val="nil"/>
            </w:tcBorders>
          </w:tcPr>
          <w:p w14:paraId="2E071956">
            <w:pPr>
              <w:spacing w:line="360" w:lineRule="auto"/>
              <w:rPr>
                <w:rFonts w:hint="eastAsia" w:ascii="仿宋_GB2312" w:hAnsi="仿宋_GB2312" w:eastAsia="仿宋_GB2312" w:cs="仿宋_GB2312"/>
                <w:sz w:val="21"/>
                <w:szCs w:val="21"/>
              </w:rPr>
            </w:pPr>
          </w:p>
        </w:tc>
        <w:tc>
          <w:tcPr>
            <w:tcW w:w="3620" w:type="dxa"/>
            <w:vMerge w:val="restart"/>
            <w:tcBorders>
              <w:bottom w:val="nil"/>
            </w:tcBorders>
            <w:vAlign w:val="center"/>
          </w:tcPr>
          <w:p w14:paraId="6163BF1F">
            <w:pPr>
              <w:spacing w:before="75" w:line="360" w:lineRule="auto"/>
              <w:jc w:val="center"/>
              <w:rPr>
                <w:rFonts w:hint="eastAsia" w:ascii="仿宋_GB2312" w:hAnsi="仿宋_GB2312" w:eastAsia="仿宋_GB2312" w:cs="仿宋_GB2312"/>
                <w:sz w:val="21"/>
                <w:szCs w:val="21"/>
              </w:rPr>
            </w:pPr>
            <w:r>
              <w:rPr>
                <w:rFonts w:hint="eastAsia" w:ascii="仿宋_GB2312" w:hAnsi="仿宋_GB2312" w:eastAsia="仿宋_GB2312" w:cs="仿宋_GB2312"/>
                <w:spacing w:val="-5"/>
                <w:sz w:val="21"/>
                <w:szCs w:val="21"/>
              </w:rPr>
              <w:t>平</w:t>
            </w:r>
            <w:r>
              <w:rPr>
                <w:rFonts w:hint="eastAsia" w:ascii="仿宋_GB2312" w:hAnsi="仿宋_GB2312" w:eastAsia="仿宋_GB2312" w:cs="仿宋_GB2312"/>
                <w:spacing w:val="-4"/>
                <w:sz w:val="21"/>
                <w:szCs w:val="21"/>
              </w:rPr>
              <w:t>差计算(20分)</w:t>
            </w:r>
          </w:p>
        </w:tc>
        <w:tc>
          <w:tcPr>
            <w:tcW w:w="3280" w:type="dxa"/>
          </w:tcPr>
          <w:p w14:paraId="4AA80205">
            <w:pPr>
              <w:spacing w:before="131" w:line="360" w:lineRule="auto"/>
              <w:ind w:right="22"/>
              <w:rPr>
                <w:rFonts w:hint="eastAsia" w:ascii="仿宋_GB2312" w:hAnsi="仿宋_GB2312" w:eastAsia="仿宋_GB2312" w:cs="仿宋_GB2312"/>
                <w:sz w:val="21"/>
                <w:szCs w:val="21"/>
                <w:lang w:eastAsia="zh-CN"/>
              </w:rPr>
            </w:pPr>
            <w:r>
              <w:rPr>
                <w:rFonts w:hint="eastAsia" w:ascii="仿宋_GB2312" w:hAnsi="仿宋_GB2312" w:eastAsia="仿宋_GB2312" w:cs="仿宋_GB2312"/>
                <w:spacing w:val="12"/>
                <w:sz w:val="21"/>
                <w:szCs w:val="21"/>
                <w:lang w:eastAsia="zh-CN"/>
              </w:rPr>
              <w:t>1处</w:t>
            </w:r>
            <w:r>
              <w:rPr>
                <w:rFonts w:hint="eastAsia" w:ascii="仿宋_GB2312" w:hAnsi="仿宋_GB2312" w:eastAsia="仿宋_GB2312" w:cs="仿宋_GB2312"/>
                <w:spacing w:val="7"/>
                <w:sz w:val="21"/>
                <w:szCs w:val="21"/>
                <w:lang w:eastAsia="zh-CN"/>
              </w:rPr>
              <w:t>计算错误扣0.5</w:t>
            </w:r>
            <w:r>
              <w:rPr>
                <w:rFonts w:hint="eastAsia" w:ascii="仿宋_GB2312" w:hAnsi="仿宋_GB2312" w:eastAsia="仿宋_GB2312" w:cs="仿宋_GB2312"/>
                <w:sz w:val="21"/>
                <w:szCs w:val="21"/>
                <w:lang w:eastAsia="zh-CN"/>
              </w:rPr>
              <w:t>n</w:t>
            </w:r>
            <w:r>
              <w:rPr>
                <w:rFonts w:hint="eastAsia" w:ascii="仿宋_GB2312" w:hAnsi="仿宋_GB2312" w:eastAsia="仿宋_GB2312" w:cs="仿宋_GB2312"/>
                <w:spacing w:val="7"/>
                <w:sz w:val="21"/>
                <w:szCs w:val="21"/>
                <w:lang w:eastAsia="zh-CN"/>
              </w:rPr>
              <w:t>分，</w:t>
            </w:r>
            <w:r>
              <w:rPr>
                <w:rFonts w:hint="eastAsia" w:ascii="仿宋_GB2312" w:hAnsi="仿宋_GB2312" w:eastAsia="仿宋_GB2312" w:cs="仿宋_GB2312"/>
                <w:sz w:val="21"/>
                <w:szCs w:val="21"/>
                <w:lang w:eastAsia="zh-CN"/>
              </w:rPr>
              <w:t>n</w:t>
            </w:r>
            <w:r>
              <w:rPr>
                <w:rFonts w:hint="eastAsia" w:ascii="仿宋_GB2312" w:hAnsi="仿宋_GB2312" w:eastAsia="仿宋_GB2312" w:cs="仿宋_GB2312"/>
                <w:spacing w:val="7"/>
                <w:sz w:val="21"/>
                <w:szCs w:val="21"/>
                <w:lang w:eastAsia="zh-CN"/>
              </w:rPr>
              <w:t>为影响后</w:t>
            </w:r>
            <w:r>
              <w:rPr>
                <w:rFonts w:hint="eastAsia" w:ascii="仿宋_GB2312" w:hAnsi="仿宋_GB2312" w:eastAsia="仿宋_GB2312" w:cs="仿宋_GB2312"/>
                <w:spacing w:val="11"/>
                <w:sz w:val="21"/>
                <w:szCs w:val="21"/>
                <w:lang w:eastAsia="zh-CN"/>
              </w:rPr>
              <w:t>续</w:t>
            </w:r>
            <w:r>
              <w:rPr>
                <w:rFonts w:hint="eastAsia" w:ascii="仿宋_GB2312" w:hAnsi="仿宋_GB2312" w:eastAsia="仿宋_GB2312" w:cs="仿宋_GB2312"/>
                <w:spacing w:val="7"/>
                <w:sz w:val="21"/>
                <w:szCs w:val="21"/>
                <w:lang w:eastAsia="zh-CN"/>
              </w:rPr>
              <w:t>计算的项目数。</w:t>
            </w:r>
          </w:p>
        </w:tc>
        <w:tc>
          <w:tcPr>
            <w:tcW w:w="1144" w:type="dxa"/>
            <w:vMerge w:val="restart"/>
            <w:tcBorders>
              <w:bottom w:val="nil"/>
            </w:tcBorders>
          </w:tcPr>
          <w:p w14:paraId="2A625A07">
            <w:pPr>
              <w:spacing w:line="360" w:lineRule="auto"/>
              <w:rPr>
                <w:rFonts w:hint="eastAsia" w:ascii="仿宋_GB2312" w:hAnsi="仿宋_GB2312" w:eastAsia="仿宋_GB2312" w:cs="仿宋_GB2312"/>
                <w:sz w:val="21"/>
                <w:szCs w:val="21"/>
                <w:lang w:eastAsia="zh-CN"/>
              </w:rPr>
            </w:pPr>
          </w:p>
        </w:tc>
      </w:tr>
      <w:tr w14:paraId="679180C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65" w:hRule="atLeast"/>
          <w:jc w:val="center"/>
        </w:trPr>
        <w:tc>
          <w:tcPr>
            <w:tcW w:w="504" w:type="dxa"/>
            <w:vMerge w:val="continue"/>
            <w:tcBorders>
              <w:top w:val="nil"/>
              <w:bottom w:val="nil"/>
            </w:tcBorders>
          </w:tcPr>
          <w:p w14:paraId="04846C7E">
            <w:pPr>
              <w:spacing w:line="360" w:lineRule="auto"/>
              <w:rPr>
                <w:rFonts w:hint="eastAsia" w:ascii="仿宋_GB2312" w:hAnsi="仿宋_GB2312" w:eastAsia="仿宋_GB2312" w:cs="仿宋_GB2312"/>
                <w:sz w:val="21"/>
                <w:szCs w:val="21"/>
                <w:lang w:eastAsia="zh-CN"/>
              </w:rPr>
            </w:pPr>
          </w:p>
        </w:tc>
        <w:tc>
          <w:tcPr>
            <w:tcW w:w="3620" w:type="dxa"/>
            <w:vMerge w:val="continue"/>
            <w:tcBorders>
              <w:top w:val="nil"/>
            </w:tcBorders>
          </w:tcPr>
          <w:p w14:paraId="6742BF1D">
            <w:pPr>
              <w:spacing w:line="360" w:lineRule="auto"/>
              <w:rPr>
                <w:rFonts w:hint="eastAsia" w:ascii="仿宋_GB2312" w:hAnsi="仿宋_GB2312" w:eastAsia="仿宋_GB2312" w:cs="仿宋_GB2312"/>
                <w:sz w:val="21"/>
                <w:szCs w:val="21"/>
                <w:lang w:eastAsia="zh-CN"/>
              </w:rPr>
            </w:pPr>
          </w:p>
        </w:tc>
        <w:tc>
          <w:tcPr>
            <w:tcW w:w="3280" w:type="dxa"/>
          </w:tcPr>
          <w:p w14:paraId="06AAB539">
            <w:pPr>
              <w:spacing w:before="40" w:line="360" w:lineRule="auto"/>
              <w:ind w:right="22"/>
              <w:rPr>
                <w:rFonts w:hint="eastAsia" w:ascii="仿宋_GB2312" w:hAnsi="仿宋_GB2312" w:eastAsia="仿宋_GB2312" w:cs="仿宋_GB2312"/>
                <w:sz w:val="21"/>
                <w:szCs w:val="21"/>
                <w:lang w:eastAsia="zh-CN"/>
              </w:rPr>
            </w:pPr>
            <w:r>
              <w:rPr>
                <w:rFonts w:hint="eastAsia" w:ascii="仿宋_GB2312" w:hAnsi="仿宋_GB2312" w:eastAsia="仿宋_GB2312" w:cs="仿宋_GB2312"/>
                <w:spacing w:val="16"/>
                <w:sz w:val="21"/>
                <w:szCs w:val="21"/>
                <w:lang w:eastAsia="zh-CN"/>
              </w:rPr>
              <w:t>全</w:t>
            </w:r>
            <w:r>
              <w:rPr>
                <w:rFonts w:hint="eastAsia" w:ascii="仿宋_GB2312" w:hAnsi="仿宋_GB2312" w:eastAsia="仿宋_GB2312" w:cs="仿宋_GB2312"/>
                <w:spacing w:val="9"/>
                <w:sz w:val="21"/>
                <w:szCs w:val="21"/>
                <w:lang w:eastAsia="zh-CN"/>
              </w:rPr>
              <w:t>部</w:t>
            </w:r>
            <w:r>
              <w:rPr>
                <w:rFonts w:hint="eastAsia" w:ascii="仿宋_GB2312" w:hAnsi="仿宋_GB2312" w:eastAsia="仿宋_GB2312" w:cs="仿宋_GB2312"/>
                <w:spacing w:val="8"/>
                <w:sz w:val="21"/>
                <w:szCs w:val="21"/>
                <w:lang w:eastAsia="zh-CN"/>
              </w:rPr>
              <w:t>未计算扣20分；只计算方位角闭</w:t>
            </w:r>
            <w:r>
              <w:rPr>
                <w:rFonts w:hint="eastAsia" w:ascii="仿宋_GB2312" w:hAnsi="仿宋_GB2312" w:eastAsia="仿宋_GB2312" w:cs="仿宋_GB2312"/>
                <w:spacing w:val="7"/>
                <w:sz w:val="21"/>
                <w:szCs w:val="21"/>
                <w:lang w:eastAsia="zh-CN"/>
              </w:rPr>
              <w:t>合</w:t>
            </w:r>
            <w:r>
              <w:rPr>
                <w:rFonts w:hint="eastAsia" w:ascii="仿宋_GB2312" w:hAnsi="仿宋_GB2312" w:eastAsia="仿宋_GB2312" w:cs="仿宋_GB2312"/>
                <w:spacing w:val="6"/>
                <w:sz w:val="21"/>
                <w:szCs w:val="21"/>
                <w:lang w:eastAsia="zh-CN"/>
              </w:rPr>
              <w:t>差扣15分；</w:t>
            </w:r>
          </w:p>
        </w:tc>
        <w:tc>
          <w:tcPr>
            <w:tcW w:w="1144" w:type="dxa"/>
            <w:vMerge w:val="continue"/>
            <w:tcBorders>
              <w:top w:val="nil"/>
            </w:tcBorders>
          </w:tcPr>
          <w:p w14:paraId="5DF6FE95">
            <w:pPr>
              <w:spacing w:line="360" w:lineRule="auto"/>
              <w:rPr>
                <w:rFonts w:hint="eastAsia" w:ascii="仿宋_GB2312" w:hAnsi="仿宋_GB2312" w:eastAsia="仿宋_GB2312" w:cs="仿宋_GB2312"/>
                <w:sz w:val="21"/>
                <w:szCs w:val="21"/>
                <w:lang w:eastAsia="zh-CN"/>
              </w:rPr>
            </w:pPr>
          </w:p>
        </w:tc>
      </w:tr>
      <w:tr w14:paraId="370D229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73" w:hRule="atLeast"/>
          <w:jc w:val="center"/>
        </w:trPr>
        <w:tc>
          <w:tcPr>
            <w:tcW w:w="504" w:type="dxa"/>
            <w:vMerge w:val="continue"/>
            <w:tcBorders>
              <w:top w:val="nil"/>
              <w:bottom w:val="nil"/>
            </w:tcBorders>
          </w:tcPr>
          <w:p w14:paraId="54064CA6">
            <w:pPr>
              <w:spacing w:line="360" w:lineRule="auto"/>
              <w:rPr>
                <w:rFonts w:hint="eastAsia" w:ascii="仿宋_GB2312" w:hAnsi="仿宋_GB2312" w:eastAsia="仿宋_GB2312" w:cs="仿宋_GB2312"/>
                <w:sz w:val="21"/>
                <w:szCs w:val="21"/>
                <w:lang w:eastAsia="zh-CN"/>
              </w:rPr>
            </w:pPr>
          </w:p>
        </w:tc>
        <w:tc>
          <w:tcPr>
            <w:tcW w:w="3620" w:type="dxa"/>
          </w:tcPr>
          <w:p w14:paraId="10B76DE6">
            <w:pPr>
              <w:spacing w:before="252" w:line="360" w:lineRule="auto"/>
              <w:ind w:left="923"/>
              <w:rPr>
                <w:rFonts w:hint="eastAsia" w:ascii="仿宋_GB2312" w:hAnsi="仿宋_GB2312" w:eastAsia="仿宋_GB2312" w:cs="仿宋_GB2312"/>
                <w:sz w:val="21"/>
                <w:szCs w:val="21"/>
              </w:rPr>
            </w:pPr>
            <w:r>
              <w:rPr>
                <w:rFonts w:hint="eastAsia" w:ascii="仿宋_GB2312" w:hAnsi="仿宋_GB2312" w:eastAsia="仿宋_GB2312" w:cs="仿宋_GB2312"/>
                <w:spacing w:val="-10"/>
                <w:sz w:val="21"/>
                <w:szCs w:val="21"/>
              </w:rPr>
              <w:t>坐</w:t>
            </w:r>
            <w:r>
              <w:rPr>
                <w:rFonts w:hint="eastAsia" w:ascii="仿宋_GB2312" w:hAnsi="仿宋_GB2312" w:eastAsia="仿宋_GB2312" w:cs="仿宋_GB2312"/>
                <w:spacing w:val="-6"/>
                <w:sz w:val="21"/>
                <w:szCs w:val="21"/>
              </w:rPr>
              <w:t>标</w:t>
            </w:r>
            <w:r>
              <w:rPr>
                <w:rFonts w:hint="eastAsia" w:ascii="仿宋_GB2312" w:hAnsi="仿宋_GB2312" w:eastAsia="仿宋_GB2312" w:cs="仿宋_GB2312"/>
                <w:spacing w:val="-5"/>
                <w:sz w:val="21"/>
                <w:szCs w:val="21"/>
              </w:rPr>
              <w:t>检查(6分)</w:t>
            </w:r>
          </w:p>
        </w:tc>
        <w:tc>
          <w:tcPr>
            <w:tcW w:w="3280" w:type="dxa"/>
          </w:tcPr>
          <w:p w14:paraId="67FFD21D">
            <w:pPr>
              <w:spacing w:before="97" w:line="360" w:lineRule="auto"/>
              <w:ind w:right="82"/>
              <w:rPr>
                <w:rFonts w:hint="eastAsia" w:ascii="仿宋_GB2312" w:hAnsi="仿宋_GB2312" w:eastAsia="仿宋_GB2312" w:cs="仿宋_GB2312"/>
                <w:sz w:val="21"/>
                <w:szCs w:val="21"/>
                <w:lang w:eastAsia="zh-CN"/>
              </w:rPr>
            </w:pPr>
            <w:r>
              <w:rPr>
                <w:rFonts w:hint="eastAsia" w:ascii="仿宋_GB2312" w:hAnsi="仿宋_GB2312" w:eastAsia="仿宋_GB2312" w:cs="仿宋_GB2312"/>
                <w:spacing w:val="14"/>
                <w:sz w:val="21"/>
                <w:szCs w:val="21"/>
                <w:lang w:eastAsia="zh-CN"/>
              </w:rPr>
              <w:t>与</w:t>
            </w:r>
            <w:r>
              <w:rPr>
                <w:rFonts w:hint="eastAsia" w:ascii="仿宋_GB2312" w:hAnsi="仿宋_GB2312" w:eastAsia="仿宋_GB2312" w:cs="仿宋_GB2312"/>
                <w:spacing w:val="8"/>
                <w:sz w:val="21"/>
                <w:szCs w:val="21"/>
                <w:lang w:eastAsia="zh-CN"/>
              </w:rPr>
              <w:t>标准值比较超过±5</w:t>
            </w:r>
            <w:r>
              <w:rPr>
                <w:rFonts w:hint="eastAsia" w:ascii="仿宋_GB2312" w:hAnsi="仿宋_GB2312" w:eastAsia="仿宋_GB2312" w:cs="仿宋_GB2312"/>
                <w:sz w:val="21"/>
                <w:szCs w:val="21"/>
                <w:lang w:eastAsia="zh-CN"/>
              </w:rPr>
              <w:t>cm</w:t>
            </w:r>
            <w:r>
              <w:rPr>
                <w:rFonts w:hint="eastAsia" w:ascii="仿宋_GB2312" w:hAnsi="仿宋_GB2312" w:eastAsia="仿宋_GB2312" w:cs="仿宋_GB2312"/>
                <w:spacing w:val="8"/>
                <w:sz w:val="21"/>
                <w:szCs w:val="21"/>
                <w:lang w:eastAsia="zh-CN"/>
              </w:rPr>
              <w:t>为超限，每超</w:t>
            </w:r>
            <w:r>
              <w:rPr>
                <w:rFonts w:hint="eastAsia" w:ascii="仿宋_GB2312" w:hAnsi="仿宋_GB2312" w:eastAsia="仿宋_GB2312" w:cs="仿宋_GB2312"/>
                <w:spacing w:val="6"/>
                <w:sz w:val="21"/>
                <w:szCs w:val="21"/>
                <w:lang w:eastAsia="zh-CN"/>
              </w:rPr>
              <w:t>限1</w:t>
            </w:r>
            <w:r>
              <w:rPr>
                <w:rFonts w:hint="eastAsia" w:ascii="仿宋_GB2312" w:hAnsi="仿宋_GB2312" w:eastAsia="仿宋_GB2312" w:cs="仿宋_GB2312"/>
                <w:spacing w:val="4"/>
                <w:sz w:val="21"/>
                <w:szCs w:val="21"/>
                <w:lang w:eastAsia="zh-CN"/>
              </w:rPr>
              <w:t>个</w:t>
            </w:r>
            <w:r>
              <w:rPr>
                <w:rFonts w:hint="eastAsia" w:ascii="仿宋_GB2312" w:hAnsi="仿宋_GB2312" w:eastAsia="仿宋_GB2312" w:cs="仿宋_GB2312"/>
                <w:spacing w:val="3"/>
                <w:sz w:val="21"/>
                <w:szCs w:val="21"/>
                <w:lang w:eastAsia="zh-CN"/>
              </w:rPr>
              <w:t>点扣3分。</w:t>
            </w:r>
          </w:p>
        </w:tc>
        <w:tc>
          <w:tcPr>
            <w:tcW w:w="1144" w:type="dxa"/>
          </w:tcPr>
          <w:p w14:paraId="5C2CA043">
            <w:pPr>
              <w:spacing w:line="360" w:lineRule="auto"/>
              <w:rPr>
                <w:rFonts w:hint="eastAsia" w:ascii="仿宋_GB2312" w:hAnsi="仿宋_GB2312" w:eastAsia="仿宋_GB2312" w:cs="仿宋_GB2312"/>
                <w:sz w:val="21"/>
                <w:szCs w:val="21"/>
                <w:lang w:eastAsia="zh-CN"/>
              </w:rPr>
            </w:pPr>
          </w:p>
        </w:tc>
      </w:tr>
      <w:tr w14:paraId="3AECB79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71" w:hRule="atLeast"/>
          <w:jc w:val="center"/>
        </w:trPr>
        <w:tc>
          <w:tcPr>
            <w:tcW w:w="504" w:type="dxa"/>
            <w:vMerge w:val="continue"/>
            <w:tcBorders>
              <w:top w:val="nil"/>
            </w:tcBorders>
          </w:tcPr>
          <w:p w14:paraId="0DF535E1">
            <w:pPr>
              <w:spacing w:line="360" w:lineRule="auto"/>
              <w:rPr>
                <w:rFonts w:hint="eastAsia" w:ascii="仿宋_GB2312" w:hAnsi="仿宋_GB2312" w:eastAsia="仿宋_GB2312" w:cs="仿宋_GB2312"/>
                <w:sz w:val="21"/>
                <w:szCs w:val="21"/>
                <w:lang w:eastAsia="zh-CN"/>
              </w:rPr>
            </w:pPr>
          </w:p>
        </w:tc>
        <w:tc>
          <w:tcPr>
            <w:tcW w:w="3620" w:type="dxa"/>
          </w:tcPr>
          <w:p w14:paraId="1320BA9A">
            <w:pPr>
              <w:spacing w:before="266" w:line="360" w:lineRule="auto"/>
              <w:ind w:left="797"/>
              <w:rPr>
                <w:rFonts w:hint="eastAsia" w:ascii="仿宋_GB2312" w:hAnsi="仿宋_GB2312" w:eastAsia="仿宋_GB2312" w:cs="仿宋_GB2312"/>
                <w:sz w:val="21"/>
                <w:szCs w:val="21"/>
              </w:rPr>
            </w:pPr>
            <w:r>
              <w:rPr>
                <w:rFonts w:hint="eastAsia" w:ascii="仿宋_GB2312" w:hAnsi="仿宋_GB2312" w:eastAsia="仿宋_GB2312" w:cs="仿宋_GB2312"/>
                <w:spacing w:val="-6"/>
                <w:sz w:val="21"/>
                <w:szCs w:val="21"/>
              </w:rPr>
              <w:t>计算表</w:t>
            </w:r>
            <w:r>
              <w:rPr>
                <w:rFonts w:hint="eastAsia" w:ascii="仿宋_GB2312" w:hAnsi="仿宋_GB2312" w:eastAsia="仿宋_GB2312" w:cs="仿宋_GB2312"/>
                <w:spacing w:val="-4"/>
                <w:sz w:val="21"/>
                <w:szCs w:val="21"/>
              </w:rPr>
              <w:t>整</w:t>
            </w:r>
            <w:r>
              <w:rPr>
                <w:rFonts w:hint="eastAsia" w:ascii="仿宋_GB2312" w:hAnsi="仿宋_GB2312" w:eastAsia="仿宋_GB2312" w:cs="仿宋_GB2312"/>
                <w:spacing w:val="-3"/>
                <w:sz w:val="21"/>
                <w:szCs w:val="21"/>
              </w:rPr>
              <w:t>洁</w:t>
            </w:r>
          </w:p>
        </w:tc>
        <w:tc>
          <w:tcPr>
            <w:tcW w:w="3280" w:type="dxa"/>
          </w:tcPr>
          <w:p w14:paraId="69A372D2">
            <w:pPr>
              <w:spacing w:before="110" w:line="360" w:lineRule="auto"/>
              <w:ind w:right="22"/>
              <w:jc w:val="both"/>
              <w:rPr>
                <w:rFonts w:hint="eastAsia" w:ascii="仿宋_GB2312" w:hAnsi="仿宋_GB2312" w:eastAsia="仿宋_GB2312" w:cs="仿宋_GB2312"/>
                <w:sz w:val="21"/>
                <w:szCs w:val="21"/>
                <w:lang w:eastAsia="zh-CN"/>
              </w:rPr>
            </w:pPr>
            <w:r>
              <w:rPr>
                <w:rFonts w:hint="eastAsia" w:ascii="仿宋_GB2312" w:hAnsi="仿宋_GB2312" w:eastAsia="仿宋_GB2312" w:cs="仿宋_GB2312"/>
                <w:spacing w:val="14"/>
                <w:sz w:val="21"/>
                <w:szCs w:val="21"/>
                <w:lang w:eastAsia="zh-CN"/>
              </w:rPr>
              <w:t>每</w:t>
            </w:r>
            <w:r>
              <w:rPr>
                <w:rFonts w:hint="eastAsia" w:ascii="仿宋_GB2312" w:hAnsi="仿宋_GB2312" w:eastAsia="仿宋_GB2312" w:cs="仿宋_GB2312"/>
                <w:spacing w:val="7"/>
                <w:sz w:val="21"/>
                <w:szCs w:val="21"/>
                <w:lang w:eastAsia="zh-CN"/>
              </w:rPr>
              <w:t>1处非正常污迹扣0.5分，</w:t>
            </w:r>
            <w:r>
              <w:rPr>
                <w:rFonts w:hint="eastAsia" w:ascii="仿宋_GB2312" w:hAnsi="仿宋_GB2312" w:eastAsia="仿宋_GB2312" w:cs="仿宋_GB2312"/>
                <w:spacing w:val="8"/>
                <w:sz w:val="21"/>
                <w:szCs w:val="21"/>
                <w:lang w:eastAsia="zh-CN"/>
              </w:rPr>
              <w:t>最多扣2分。</w:t>
            </w:r>
          </w:p>
        </w:tc>
        <w:tc>
          <w:tcPr>
            <w:tcW w:w="1144" w:type="dxa"/>
          </w:tcPr>
          <w:p w14:paraId="3E78CA11">
            <w:pPr>
              <w:spacing w:line="360" w:lineRule="auto"/>
              <w:rPr>
                <w:rFonts w:hint="eastAsia" w:ascii="仿宋_GB2312" w:hAnsi="仿宋_GB2312" w:eastAsia="仿宋_GB2312" w:cs="仿宋_GB2312"/>
                <w:sz w:val="21"/>
                <w:szCs w:val="21"/>
                <w:lang w:eastAsia="zh-CN"/>
              </w:rPr>
            </w:pPr>
          </w:p>
        </w:tc>
      </w:tr>
      <w:tr w14:paraId="3213A74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62" w:hRule="atLeast"/>
          <w:jc w:val="center"/>
        </w:trPr>
        <w:tc>
          <w:tcPr>
            <w:tcW w:w="4124" w:type="dxa"/>
            <w:gridSpan w:val="2"/>
          </w:tcPr>
          <w:p w14:paraId="264C8F73">
            <w:pPr>
              <w:spacing w:before="157" w:line="360" w:lineRule="auto"/>
              <w:ind w:left="1656"/>
              <w:rPr>
                <w:rFonts w:hint="eastAsia" w:ascii="仿宋_GB2312" w:hAnsi="仿宋_GB2312" w:eastAsia="仿宋_GB2312" w:cs="仿宋_GB2312"/>
                <w:sz w:val="21"/>
                <w:szCs w:val="21"/>
              </w:rPr>
            </w:pPr>
            <w:r>
              <w:rPr>
                <w:rFonts w:hint="eastAsia" w:ascii="仿宋_GB2312" w:hAnsi="仿宋_GB2312" w:eastAsia="仿宋_GB2312" w:cs="仿宋_GB2312"/>
                <w:spacing w:val="7"/>
                <w:sz w:val="21"/>
                <w:szCs w:val="21"/>
              </w:rPr>
              <w:t>合计扣</w:t>
            </w:r>
            <w:r>
              <w:rPr>
                <w:rFonts w:hint="eastAsia" w:ascii="仿宋_GB2312" w:hAnsi="仿宋_GB2312" w:eastAsia="仿宋_GB2312" w:cs="仿宋_GB2312"/>
                <w:spacing w:val="6"/>
                <w:sz w:val="21"/>
                <w:szCs w:val="21"/>
              </w:rPr>
              <w:t>分</w:t>
            </w:r>
          </w:p>
        </w:tc>
        <w:tc>
          <w:tcPr>
            <w:tcW w:w="4424" w:type="dxa"/>
            <w:gridSpan w:val="2"/>
          </w:tcPr>
          <w:p w14:paraId="6227F5F5">
            <w:pPr>
              <w:spacing w:line="360" w:lineRule="auto"/>
              <w:rPr>
                <w:rFonts w:hint="eastAsia" w:ascii="仿宋_GB2312" w:hAnsi="仿宋_GB2312" w:eastAsia="仿宋_GB2312" w:cs="仿宋_GB2312"/>
                <w:sz w:val="21"/>
                <w:szCs w:val="21"/>
              </w:rPr>
            </w:pPr>
          </w:p>
        </w:tc>
      </w:tr>
    </w:tbl>
    <w:p w14:paraId="7D62EFD5">
      <w:pPr>
        <w:spacing w:line="360" w:lineRule="auto"/>
        <w:ind w:firstLine="538" w:firstLineChars="200"/>
        <w:rPr>
          <w:rFonts w:hint="eastAsia" w:ascii="仿宋_GB2312" w:hAnsi="仿宋_GB2312" w:eastAsia="仿宋_GB2312" w:cs="仿宋_GB2312"/>
          <w:b/>
          <w:bCs/>
          <w:spacing w:val="-6"/>
          <w:sz w:val="28"/>
          <w:szCs w:val="28"/>
          <w:lang w:eastAsia="zh-CN"/>
        </w:rPr>
      </w:pPr>
      <w:r>
        <w:rPr>
          <w:rFonts w:hint="eastAsia" w:ascii="仿宋_GB2312" w:hAnsi="仿宋_GB2312" w:eastAsia="仿宋_GB2312" w:cs="仿宋_GB2312"/>
          <w:b/>
          <w:bCs/>
          <w:spacing w:val="-6"/>
          <w:sz w:val="28"/>
          <w:szCs w:val="28"/>
          <w:lang w:eastAsia="zh-CN"/>
        </w:rPr>
        <w:t>（3）曲线测设成果质量成绩评分标准</w:t>
      </w:r>
    </w:p>
    <w:p w14:paraId="5797B224">
      <w:pPr>
        <w:spacing w:line="360" w:lineRule="auto"/>
        <w:ind w:firstLine="560" w:firstLineChars="200"/>
        <w:rPr>
          <w:rFonts w:hint="eastAsia" w:ascii="仿宋_GB2312" w:hAnsi="仿宋_GB2312" w:eastAsia="仿宋_GB2312" w:cs="仿宋_GB2312"/>
          <w:sz w:val="28"/>
          <w:lang w:eastAsia="zh-CN"/>
        </w:rPr>
      </w:pPr>
      <w:r>
        <w:rPr>
          <w:rFonts w:hint="eastAsia" w:ascii="仿宋_GB2312" w:hAnsi="仿宋_GB2312" w:eastAsia="仿宋_GB2312" w:cs="仿宋_GB2312"/>
          <w:sz w:val="28"/>
          <w:lang w:eastAsia="zh-CN"/>
        </w:rPr>
        <w:t>成果质量从计算成果的正确与否和放样点位的精度等方面考虑，分为：</w:t>
      </w:r>
    </w:p>
    <w:p w14:paraId="719A0157">
      <w:pPr>
        <w:spacing w:line="360" w:lineRule="auto"/>
        <w:ind w:firstLine="536" w:firstLineChars="200"/>
        <w:rPr>
          <w:rFonts w:hint="eastAsia" w:ascii="仿宋_GB2312" w:hAnsi="仿宋_GB2312" w:eastAsia="仿宋_GB2312" w:cs="仿宋_GB2312"/>
          <w:spacing w:val="-6"/>
          <w:sz w:val="28"/>
          <w:szCs w:val="28"/>
          <w:lang w:eastAsia="zh-CN"/>
        </w:rPr>
      </w:pPr>
      <w:r>
        <w:rPr>
          <w:rFonts w:hint="eastAsia" w:ascii="仿宋_GB2312" w:hAnsi="仿宋_GB2312" w:eastAsia="仿宋_GB2312" w:cs="仿宋_GB2312"/>
          <w:spacing w:val="-6"/>
          <w:sz w:val="28"/>
          <w:szCs w:val="28"/>
          <w:lang w:eastAsia="zh-CN"/>
        </w:rPr>
        <w:t>1）取消资格</w:t>
      </w:r>
    </w:p>
    <w:p w14:paraId="3C3266E2">
      <w:pPr>
        <w:spacing w:line="360" w:lineRule="auto"/>
        <w:ind w:firstLine="560" w:firstLineChars="200"/>
        <w:rPr>
          <w:rFonts w:hint="eastAsia" w:ascii="仿宋_GB2312" w:hAnsi="仿宋_GB2312" w:eastAsia="仿宋_GB2312" w:cs="仿宋_GB2312"/>
          <w:sz w:val="28"/>
          <w:szCs w:val="36"/>
          <w:lang w:eastAsia="zh-CN"/>
        </w:rPr>
      </w:pPr>
      <w:r>
        <w:rPr>
          <w:rFonts w:hint="eastAsia" w:ascii="仿宋_GB2312" w:hAnsi="仿宋_GB2312" w:eastAsia="仿宋_GB2312" w:cs="仿宋_GB2312"/>
          <w:sz w:val="28"/>
          <w:szCs w:val="36"/>
          <w:lang w:eastAsia="zh-CN"/>
        </w:rPr>
        <w:t>出现下列情况之一取消本任务竞赛资格，</w:t>
      </w:r>
      <w:r>
        <w:rPr>
          <w:rFonts w:hint="eastAsia" w:ascii="仿宋_GB2312" w:hAnsi="仿宋_GB2312" w:eastAsia="仿宋_GB2312" w:cs="仿宋_GB2312"/>
          <w:spacing w:val="-1"/>
          <w:sz w:val="28"/>
          <w:szCs w:val="28"/>
          <w:lang w:eastAsia="zh-CN"/>
        </w:rPr>
        <w:t>该任务成绩计为零分。</w:t>
      </w:r>
    </w:p>
    <w:p w14:paraId="74A1C4BD">
      <w:pPr>
        <w:spacing w:line="360" w:lineRule="auto"/>
        <w:ind w:firstLine="560" w:firstLineChars="200"/>
        <w:rPr>
          <w:rFonts w:hint="eastAsia" w:ascii="仿宋_GB2312" w:hAnsi="仿宋_GB2312" w:eastAsia="仿宋_GB2312" w:cs="仿宋_GB2312"/>
          <w:sz w:val="28"/>
          <w:lang w:eastAsia="zh-CN"/>
        </w:rPr>
      </w:pPr>
      <w:r>
        <w:rPr>
          <w:rFonts w:hint="eastAsia" w:ascii="仿宋_GB2312" w:hAnsi="仿宋_GB2312" w:eastAsia="仿宋_GB2312" w:cs="仿宋_GB2312"/>
          <w:sz w:val="28"/>
          <w:lang w:eastAsia="zh-CN"/>
        </w:rPr>
        <w:t>a.将教材及非赛会配发的竞赛用具带入竞赛场地。</w:t>
      </w:r>
    </w:p>
    <w:p w14:paraId="7D05824A">
      <w:pPr>
        <w:spacing w:line="360" w:lineRule="auto"/>
        <w:ind w:firstLine="560" w:firstLineChars="200"/>
        <w:rPr>
          <w:rFonts w:hint="eastAsia" w:ascii="仿宋_GB2312" w:hAnsi="仿宋_GB2312" w:eastAsia="仿宋_GB2312" w:cs="仿宋_GB2312"/>
          <w:sz w:val="28"/>
          <w:lang w:eastAsia="zh-CN"/>
        </w:rPr>
      </w:pPr>
      <w:r>
        <w:rPr>
          <w:rFonts w:hint="eastAsia" w:ascii="仿宋_GB2312" w:hAnsi="仿宋_GB2312" w:eastAsia="仿宋_GB2312" w:cs="仿宋_GB2312"/>
          <w:sz w:val="28"/>
          <w:lang w:eastAsia="zh-CN"/>
        </w:rPr>
        <w:t>b.违规使用手机、对讲机等通讯设备。</w:t>
      </w:r>
    </w:p>
    <w:p w14:paraId="576445FF">
      <w:pPr>
        <w:spacing w:line="360" w:lineRule="auto"/>
        <w:ind w:firstLine="560" w:firstLineChars="200"/>
        <w:rPr>
          <w:rFonts w:hint="eastAsia" w:ascii="仿宋_GB2312" w:hAnsi="仿宋_GB2312" w:eastAsia="仿宋_GB2312" w:cs="仿宋_GB2312"/>
          <w:sz w:val="28"/>
          <w:lang w:eastAsia="zh-CN"/>
        </w:rPr>
      </w:pPr>
      <w:r>
        <w:rPr>
          <w:rFonts w:hint="eastAsia" w:ascii="仿宋_GB2312" w:hAnsi="仿宋_GB2312" w:eastAsia="仿宋_GB2312" w:cs="仿宋_GB2312"/>
          <w:sz w:val="28"/>
          <w:lang w:eastAsia="zh-CN"/>
        </w:rPr>
        <w:t>c.故意干扰其他队测量,劝阻无效。</w:t>
      </w:r>
    </w:p>
    <w:p w14:paraId="3CDE1DE1">
      <w:pPr>
        <w:spacing w:line="360" w:lineRule="auto"/>
        <w:ind w:firstLine="560" w:firstLineChars="200"/>
        <w:rPr>
          <w:rFonts w:hint="eastAsia" w:ascii="仿宋_GB2312" w:hAnsi="仿宋_GB2312" w:eastAsia="仿宋_GB2312" w:cs="仿宋_GB2312"/>
          <w:sz w:val="28"/>
          <w:lang w:eastAsia="zh-CN"/>
        </w:rPr>
      </w:pPr>
      <w:r>
        <w:rPr>
          <w:rFonts w:hint="eastAsia" w:ascii="仿宋_GB2312" w:hAnsi="仿宋_GB2312" w:eastAsia="仿宋_GB2312" w:cs="仿宋_GB2312"/>
          <w:sz w:val="28"/>
          <w:lang w:eastAsia="zh-CN"/>
        </w:rPr>
        <w:t>d.仪器设备人为损坏或者摔落地面。</w:t>
      </w:r>
    </w:p>
    <w:p w14:paraId="302D1D33">
      <w:pPr>
        <w:spacing w:line="360" w:lineRule="auto"/>
        <w:ind w:firstLine="536" w:firstLineChars="200"/>
        <w:rPr>
          <w:rFonts w:hint="eastAsia" w:ascii="仿宋_GB2312" w:hAnsi="仿宋_GB2312" w:eastAsia="仿宋_GB2312" w:cs="仿宋_GB2312"/>
          <w:spacing w:val="-6"/>
          <w:sz w:val="28"/>
          <w:szCs w:val="28"/>
          <w:lang w:eastAsia="zh-CN"/>
        </w:rPr>
      </w:pPr>
      <w:r>
        <w:rPr>
          <w:rFonts w:hint="eastAsia" w:ascii="仿宋_GB2312" w:hAnsi="仿宋_GB2312" w:eastAsia="仿宋_GB2312" w:cs="仿宋_GB2312"/>
          <w:spacing w:val="-6"/>
          <w:sz w:val="28"/>
          <w:szCs w:val="28"/>
          <w:lang w:eastAsia="zh-CN"/>
        </w:rPr>
        <w:t>2）计算部分评分标准（50分）</w:t>
      </w:r>
    </w:p>
    <w:p w14:paraId="4DC60CE9">
      <w:pPr>
        <w:pStyle w:val="2"/>
        <w:spacing w:line="360" w:lineRule="auto"/>
        <w:jc w:val="center"/>
        <w:rPr>
          <w:rFonts w:hint="eastAsia" w:ascii="黑体" w:hAnsi="黑体" w:eastAsia="黑体" w:cs="黑体"/>
          <w:kern w:val="2"/>
          <w:sz w:val="24"/>
          <w:szCs w:val="24"/>
          <w:lang w:eastAsia="zh-CN"/>
        </w:rPr>
      </w:pPr>
      <w:r>
        <w:rPr>
          <w:rFonts w:hint="eastAsia" w:ascii="黑体" w:hAnsi="黑体" w:eastAsia="黑体" w:cs="黑体"/>
          <w:kern w:val="2"/>
          <w:sz w:val="24"/>
          <w:szCs w:val="24"/>
          <w:lang w:eastAsia="zh-CN"/>
        </w:rPr>
        <w:t>表1</w:t>
      </w:r>
      <w:r>
        <w:rPr>
          <w:rFonts w:hint="eastAsia" w:ascii="黑体" w:hAnsi="黑体" w:eastAsia="黑体" w:cs="黑体"/>
          <w:kern w:val="2"/>
          <w:sz w:val="24"/>
          <w:szCs w:val="24"/>
          <w:lang w:val="en-US" w:eastAsia="zh-CN"/>
        </w:rPr>
        <w:t>0</w:t>
      </w:r>
      <w:r>
        <w:rPr>
          <w:rFonts w:hint="eastAsia" w:ascii="黑体" w:hAnsi="黑体" w:eastAsia="黑体" w:cs="黑体"/>
          <w:kern w:val="2"/>
          <w:sz w:val="24"/>
          <w:szCs w:val="24"/>
          <w:lang w:eastAsia="zh-CN"/>
        </w:rPr>
        <w:t xml:space="preserve"> 曲线测设过程评分表</w:t>
      </w:r>
    </w:p>
    <w:tbl>
      <w:tblPr>
        <w:tblStyle w:val="14"/>
        <w:tblW w:w="8953" w:type="dxa"/>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3384"/>
        <w:gridCol w:w="4152"/>
        <w:gridCol w:w="708"/>
        <w:gridCol w:w="709"/>
      </w:tblGrid>
      <w:tr w14:paraId="188D262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6" w:hRule="atLeast"/>
        </w:trPr>
        <w:tc>
          <w:tcPr>
            <w:tcW w:w="3384" w:type="dxa"/>
            <w:tcBorders>
              <w:top w:val="single" w:color="000000" w:sz="2" w:space="0"/>
              <w:left w:val="single" w:color="000000" w:sz="2" w:space="0"/>
              <w:bottom w:val="single" w:color="000000" w:sz="2" w:space="0"/>
              <w:right w:val="single" w:color="000000" w:sz="2" w:space="0"/>
            </w:tcBorders>
            <w:vAlign w:val="center"/>
          </w:tcPr>
          <w:p w14:paraId="41EA2940">
            <w:pPr>
              <w:spacing w:line="360" w:lineRule="auto"/>
              <w:jc w:val="center"/>
              <w:rPr>
                <w:rFonts w:hint="eastAsia" w:ascii="仿宋_GB2312" w:hAnsi="仿宋_GB2312" w:eastAsia="仿宋_GB2312" w:cs="仿宋_GB2312"/>
                <w:b/>
                <w:bCs/>
                <w:sz w:val="21"/>
                <w:szCs w:val="21"/>
              </w:rPr>
            </w:pPr>
            <w:r>
              <w:rPr>
                <w:rFonts w:hint="eastAsia" w:ascii="仿宋_GB2312" w:hAnsi="仿宋_GB2312" w:eastAsia="仿宋_GB2312" w:cs="仿宋_GB2312"/>
                <w:b/>
                <w:bCs/>
                <w:sz w:val="21"/>
                <w:szCs w:val="21"/>
              </w:rPr>
              <w:t>评测内容</w:t>
            </w:r>
          </w:p>
        </w:tc>
        <w:tc>
          <w:tcPr>
            <w:tcW w:w="4152" w:type="dxa"/>
            <w:tcBorders>
              <w:top w:val="single" w:color="000000" w:sz="2" w:space="0"/>
              <w:left w:val="single" w:color="000000" w:sz="2" w:space="0"/>
              <w:bottom w:val="single" w:color="000000" w:sz="2" w:space="0"/>
              <w:right w:val="single" w:color="000000" w:sz="2" w:space="0"/>
            </w:tcBorders>
            <w:vAlign w:val="center"/>
          </w:tcPr>
          <w:p w14:paraId="4F3D5796">
            <w:pPr>
              <w:spacing w:line="360" w:lineRule="auto"/>
              <w:jc w:val="center"/>
              <w:rPr>
                <w:rFonts w:hint="eastAsia" w:ascii="仿宋_GB2312" w:hAnsi="仿宋_GB2312" w:eastAsia="仿宋_GB2312" w:cs="仿宋_GB2312"/>
                <w:b/>
                <w:bCs/>
                <w:sz w:val="21"/>
                <w:szCs w:val="21"/>
              </w:rPr>
            </w:pPr>
            <w:r>
              <w:rPr>
                <w:rFonts w:hint="eastAsia" w:ascii="仿宋_GB2312" w:hAnsi="仿宋_GB2312" w:eastAsia="仿宋_GB2312" w:cs="仿宋_GB2312"/>
                <w:b/>
                <w:bCs/>
                <w:sz w:val="21"/>
                <w:szCs w:val="21"/>
              </w:rPr>
              <w:t>评分标准</w:t>
            </w:r>
          </w:p>
        </w:tc>
        <w:tc>
          <w:tcPr>
            <w:tcW w:w="708" w:type="dxa"/>
            <w:tcBorders>
              <w:top w:val="single" w:color="000000" w:sz="2" w:space="0"/>
              <w:left w:val="single" w:color="000000" w:sz="2" w:space="0"/>
              <w:bottom w:val="single" w:color="000000" w:sz="2" w:space="0"/>
              <w:right w:val="single" w:color="000000" w:sz="2" w:space="0"/>
            </w:tcBorders>
            <w:vAlign w:val="center"/>
          </w:tcPr>
          <w:p w14:paraId="7F55FF70">
            <w:pPr>
              <w:spacing w:line="360" w:lineRule="auto"/>
              <w:jc w:val="center"/>
              <w:rPr>
                <w:rFonts w:hint="eastAsia" w:ascii="仿宋_GB2312" w:hAnsi="仿宋_GB2312" w:eastAsia="仿宋_GB2312" w:cs="仿宋_GB2312"/>
                <w:b/>
                <w:bCs/>
                <w:sz w:val="21"/>
                <w:szCs w:val="21"/>
              </w:rPr>
            </w:pPr>
            <w:r>
              <w:rPr>
                <w:rFonts w:hint="eastAsia" w:ascii="仿宋_GB2312" w:hAnsi="仿宋_GB2312" w:eastAsia="仿宋_GB2312" w:cs="仿宋_GB2312"/>
                <w:b/>
                <w:bCs/>
                <w:sz w:val="21"/>
                <w:szCs w:val="21"/>
              </w:rPr>
              <w:t>扣分</w:t>
            </w:r>
          </w:p>
        </w:tc>
        <w:tc>
          <w:tcPr>
            <w:tcW w:w="709" w:type="dxa"/>
            <w:tcBorders>
              <w:top w:val="single" w:color="000000" w:sz="2" w:space="0"/>
              <w:left w:val="single" w:color="000000" w:sz="2" w:space="0"/>
              <w:bottom w:val="single" w:color="000000" w:sz="2" w:space="0"/>
              <w:right w:val="single" w:color="000000" w:sz="2" w:space="0"/>
            </w:tcBorders>
            <w:vAlign w:val="center"/>
          </w:tcPr>
          <w:p w14:paraId="213565BF">
            <w:pPr>
              <w:spacing w:line="360" w:lineRule="auto"/>
              <w:jc w:val="center"/>
              <w:rPr>
                <w:rFonts w:hint="eastAsia" w:ascii="仿宋_GB2312" w:hAnsi="仿宋_GB2312" w:eastAsia="仿宋_GB2312" w:cs="仿宋_GB2312"/>
                <w:b/>
                <w:bCs/>
                <w:sz w:val="21"/>
                <w:szCs w:val="21"/>
              </w:rPr>
            </w:pPr>
            <w:r>
              <w:rPr>
                <w:rFonts w:hint="eastAsia" w:ascii="仿宋_GB2312" w:hAnsi="仿宋_GB2312" w:eastAsia="仿宋_GB2312" w:cs="仿宋_GB2312"/>
                <w:b/>
                <w:bCs/>
                <w:sz w:val="21"/>
                <w:szCs w:val="21"/>
              </w:rPr>
              <w:t>备注</w:t>
            </w:r>
          </w:p>
        </w:tc>
      </w:tr>
      <w:tr w14:paraId="592EF1C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6" w:hRule="atLeast"/>
        </w:trPr>
        <w:tc>
          <w:tcPr>
            <w:tcW w:w="3384" w:type="dxa"/>
            <w:tcBorders>
              <w:top w:val="single" w:color="000000" w:sz="2" w:space="0"/>
              <w:left w:val="single" w:color="000000" w:sz="2" w:space="0"/>
              <w:bottom w:val="single" w:color="000000" w:sz="2" w:space="0"/>
              <w:right w:val="single" w:color="000000" w:sz="2" w:space="0"/>
            </w:tcBorders>
            <w:vAlign w:val="center"/>
          </w:tcPr>
          <w:p w14:paraId="79FE8BB9">
            <w:pPr>
              <w:spacing w:line="360" w:lineRule="auto"/>
              <w:jc w:val="center"/>
              <w:rPr>
                <w:rFonts w:hint="eastAsia" w:ascii="仿宋_GB2312" w:hAnsi="仿宋_GB2312" w:eastAsia="仿宋_GB2312" w:cs="仿宋_GB2312"/>
                <w:sz w:val="21"/>
                <w:szCs w:val="21"/>
                <w:lang w:eastAsia="zh-CN"/>
              </w:rPr>
            </w:pPr>
            <w:r>
              <w:rPr>
                <w:rFonts w:hint="eastAsia" w:ascii="仿宋_GB2312" w:hAnsi="仿宋_GB2312" w:eastAsia="仿宋_GB2312" w:cs="仿宋_GB2312"/>
                <w:sz w:val="21"/>
                <w:szCs w:val="21"/>
                <w:lang w:eastAsia="zh-CN"/>
              </w:rPr>
              <w:t>曲线常数三个：</w:t>
            </w:r>
            <w:r>
              <w:rPr>
                <w:rFonts w:hint="eastAsia" w:ascii="仿宋_GB2312" w:hAnsi="仿宋_GB2312" w:eastAsia="仿宋_GB2312" w:cs="仿宋_GB2312"/>
                <w:sz w:val="21"/>
                <w:szCs w:val="21"/>
              </w:rPr>
              <w:t>β</w:t>
            </w:r>
            <w:r>
              <w:rPr>
                <w:rFonts w:hint="eastAsia" w:ascii="仿宋_GB2312" w:hAnsi="仿宋_GB2312" w:eastAsia="仿宋_GB2312" w:cs="仿宋_GB2312"/>
                <w:sz w:val="21"/>
                <w:szCs w:val="21"/>
                <w:lang w:eastAsia="zh-CN"/>
              </w:rPr>
              <w:t>、m、P</w:t>
            </w:r>
          </w:p>
        </w:tc>
        <w:tc>
          <w:tcPr>
            <w:tcW w:w="4152" w:type="dxa"/>
            <w:tcBorders>
              <w:top w:val="single" w:color="000000" w:sz="2" w:space="0"/>
              <w:left w:val="single" w:color="000000" w:sz="2" w:space="0"/>
              <w:bottom w:val="single" w:color="000000" w:sz="2" w:space="0"/>
              <w:right w:val="single" w:color="000000" w:sz="2" w:space="0"/>
            </w:tcBorders>
            <w:vAlign w:val="center"/>
          </w:tcPr>
          <w:p w14:paraId="35433051">
            <w:pPr>
              <w:spacing w:line="360" w:lineRule="auto"/>
              <w:jc w:val="center"/>
              <w:rPr>
                <w:rFonts w:hint="eastAsia" w:ascii="仿宋_GB2312" w:hAnsi="仿宋_GB2312" w:eastAsia="仿宋_GB2312" w:cs="仿宋_GB2312"/>
                <w:sz w:val="21"/>
                <w:szCs w:val="21"/>
                <w:lang w:eastAsia="zh-CN"/>
              </w:rPr>
            </w:pPr>
            <w:r>
              <w:rPr>
                <w:rFonts w:hint="eastAsia" w:ascii="仿宋_GB2312" w:hAnsi="仿宋_GB2312" w:eastAsia="仿宋_GB2312" w:cs="仿宋_GB2312"/>
                <w:sz w:val="21"/>
                <w:szCs w:val="21"/>
                <w:lang w:eastAsia="zh-CN"/>
              </w:rPr>
              <w:t>每缺少1项或计算错误1项扣2分</w:t>
            </w:r>
          </w:p>
        </w:tc>
        <w:tc>
          <w:tcPr>
            <w:tcW w:w="708" w:type="dxa"/>
            <w:tcBorders>
              <w:top w:val="single" w:color="000000" w:sz="2" w:space="0"/>
              <w:left w:val="single" w:color="000000" w:sz="2" w:space="0"/>
              <w:bottom w:val="single" w:color="000000" w:sz="2" w:space="0"/>
              <w:right w:val="single" w:color="000000" w:sz="2" w:space="0"/>
            </w:tcBorders>
            <w:vAlign w:val="center"/>
          </w:tcPr>
          <w:p w14:paraId="6DA173DB">
            <w:pPr>
              <w:spacing w:line="360" w:lineRule="auto"/>
              <w:jc w:val="center"/>
              <w:rPr>
                <w:rFonts w:hint="eastAsia" w:ascii="仿宋_GB2312" w:hAnsi="仿宋_GB2312" w:eastAsia="仿宋_GB2312" w:cs="仿宋_GB2312"/>
                <w:sz w:val="21"/>
                <w:szCs w:val="21"/>
                <w:lang w:eastAsia="zh-CN"/>
              </w:rPr>
            </w:pPr>
          </w:p>
        </w:tc>
        <w:tc>
          <w:tcPr>
            <w:tcW w:w="709" w:type="dxa"/>
            <w:tcBorders>
              <w:top w:val="single" w:color="000000" w:sz="2" w:space="0"/>
              <w:left w:val="single" w:color="000000" w:sz="2" w:space="0"/>
              <w:bottom w:val="single" w:color="000000" w:sz="2" w:space="0"/>
              <w:right w:val="single" w:color="000000" w:sz="2" w:space="0"/>
            </w:tcBorders>
            <w:vAlign w:val="center"/>
          </w:tcPr>
          <w:p w14:paraId="65E68FFE">
            <w:pPr>
              <w:spacing w:line="360" w:lineRule="auto"/>
              <w:jc w:val="center"/>
              <w:rPr>
                <w:rFonts w:hint="eastAsia" w:ascii="仿宋_GB2312" w:hAnsi="仿宋_GB2312" w:eastAsia="仿宋_GB2312" w:cs="仿宋_GB2312"/>
                <w:sz w:val="21"/>
                <w:szCs w:val="21"/>
                <w:lang w:eastAsia="zh-CN"/>
              </w:rPr>
            </w:pPr>
          </w:p>
        </w:tc>
      </w:tr>
      <w:tr w14:paraId="7B5C80E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6" w:hRule="atLeast"/>
        </w:trPr>
        <w:tc>
          <w:tcPr>
            <w:tcW w:w="3384" w:type="dxa"/>
            <w:tcBorders>
              <w:top w:val="single" w:color="000000" w:sz="2" w:space="0"/>
              <w:left w:val="single" w:color="000000" w:sz="2" w:space="0"/>
              <w:bottom w:val="single" w:color="000000" w:sz="2" w:space="0"/>
              <w:right w:val="single" w:color="000000" w:sz="2" w:space="0"/>
            </w:tcBorders>
            <w:vAlign w:val="center"/>
          </w:tcPr>
          <w:p w14:paraId="78FECF83">
            <w:pPr>
              <w:spacing w:line="360" w:lineRule="auto"/>
              <w:jc w:val="center"/>
              <w:rPr>
                <w:rFonts w:hint="eastAsia" w:ascii="仿宋_GB2312" w:hAnsi="仿宋_GB2312" w:eastAsia="仿宋_GB2312" w:cs="仿宋_GB2312"/>
                <w:sz w:val="21"/>
                <w:szCs w:val="21"/>
                <w:lang w:eastAsia="zh-CN"/>
              </w:rPr>
            </w:pPr>
            <w:r>
              <w:rPr>
                <w:rFonts w:hint="eastAsia" w:ascii="仿宋_GB2312" w:hAnsi="仿宋_GB2312" w:eastAsia="仿宋_GB2312" w:cs="仿宋_GB2312"/>
                <w:sz w:val="21"/>
                <w:szCs w:val="21"/>
                <w:lang w:eastAsia="zh-CN"/>
              </w:rPr>
              <w:t>曲线要素四个：T、L、E</w:t>
            </w:r>
            <w:r>
              <w:rPr>
                <w:rFonts w:hint="eastAsia" w:ascii="仿宋_GB2312" w:hAnsi="仿宋_GB2312" w:eastAsia="仿宋_GB2312" w:cs="仿宋_GB2312"/>
                <w:sz w:val="21"/>
                <w:szCs w:val="21"/>
                <w:vertAlign w:val="subscript"/>
                <w:lang w:eastAsia="zh-CN"/>
              </w:rPr>
              <w:t>0</w:t>
            </w:r>
            <w:r>
              <w:rPr>
                <w:rFonts w:hint="eastAsia" w:ascii="仿宋_GB2312" w:hAnsi="仿宋_GB2312" w:eastAsia="仿宋_GB2312" w:cs="仿宋_GB2312"/>
                <w:sz w:val="21"/>
                <w:szCs w:val="21"/>
                <w:lang w:eastAsia="zh-CN"/>
              </w:rPr>
              <w:t>、Q</w:t>
            </w:r>
          </w:p>
        </w:tc>
        <w:tc>
          <w:tcPr>
            <w:tcW w:w="4152" w:type="dxa"/>
            <w:tcBorders>
              <w:top w:val="single" w:color="000000" w:sz="2" w:space="0"/>
              <w:left w:val="single" w:color="000000" w:sz="2" w:space="0"/>
              <w:bottom w:val="single" w:color="000000" w:sz="2" w:space="0"/>
              <w:right w:val="single" w:color="000000" w:sz="2" w:space="0"/>
            </w:tcBorders>
            <w:vAlign w:val="center"/>
          </w:tcPr>
          <w:p w14:paraId="626BBB77">
            <w:pPr>
              <w:spacing w:line="360" w:lineRule="auto"/>
              <w:jc w:val="center"/>
              <w:rPr>
                <w:rFonts w:hint="eastAsia" w:ascii="仿宋_GB2312" w:hAnsi="仿宋_GB2312" w:eastAsia="仿宋_GB2312" w:cs="仿宋_GB2312"/>
                <w:sz w:val="21"/>
                <w:szCs w:val="21"/>
                <w:lang w:eastAsia="zh-CN"/>
              </w:rPr>
            </w:pPr>
            <w:r>
              <w:rPr>
                <w:rFonts w:hint="eastAsia" w:ascii="仿宋_GB2312" w:hAnsi="仿宋_GB2312" w:eastAsia="仿宋_GB2312" w:cs="仿宋_GB2312"/>
                <w:sz w:val="21"/>
                <w:szCs w:val="21"/>
                <w:lang w:eastAsia="zh-CN"/>
              </w:rPr>
              <w:t>每缺少1项或计算错误1项扣2分</w:t>
            </w:r>
          </w:p>
        </w:tc>
        <w:tc>
          <w:tcPr>
            <w:tcW w:w="708" w:type="dxa"/>
            <w:tcBorders>
              <w:top w:val="single" w:color="000000" w:sz="2" w:space="0"/>
              <w:left w:val="single" w:color="000000" w:sz="2" w:space="0"/>
              <w:bottom w:val="single" w:color="000000" w:sz="2" w:space="0"/>
              <w:right w:val="single" w:color="000000" w:sz="2" w:space="0"/>
            </w:tcBorders>
            <w:vAlign w:val="center"/>
          </w:tcPr>
          <w:p w14:paraId="5A03AD34">
            <w:pPr>
              <w:spacing w:line="360" w:lineRule="auto"/>
              <w:jc w:val="center"/>
              <w:rPr>
                <w:rFonts w:hint="eastAsia" w:ascii="仿宋_GB2312" w:hAnsi="仿宋_GB2312" w:eastAsia="仿宋_GB2312" w:cs="仿宋_GB2312"/>
                <w:sz w:val="21"/>
                <w:szCs w:val="21"/>
                <w:lang w:eastAsia="zh-CN"/>
              </w:rPr>
            </w:pPr>
          </w:p>
        </w:tc>
        <w:tc>
          <w:tcPr>
            <w:tcW w:w="709" w:type="dxa"/>
            <w:tcBorders>
              <w:top w:val="single" w:color="000000" w:sz="2" w:space="0"/>
              <w:left w:val="single" w:color="000000" w:sz="2" w:space="0"/>
              <w:bottom w:val="single" w:color="000000" w:sz="2" w:space="0"/>
              <w:right w:val="single" w:color="000000" w:sz="2" w:space="0"/>
            </w:tcBorders>
            <w:vAlign w:val="center"/>
          </w:tcPr>
          <w:p w14:paraId="5A189016">
            <w:pPr>
              <w:spacing w:line="360" w:lineRule="auto"/>
              <w:jc w:val="center"/>
              <w:rPr>
                <w:rFonts w:hint="eastAsia" w:ascii="仿宋_GB2312" w:hAnsi="仿宋_GB2312" w:eastAsia="仿宋_GB2312" w:cs="仿宋_GB2312"/>
                <w:sz w:val="21"/>
                <w:szCs w:val="21"/>
                <w:lang w:eastAsia="zh-CN"/>
              </w:rPr>
            </w:pPr>
          </w:p>
        </w:tc>
      </w:tr>
      <w:tr w14:paraId="05FAC5D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6" w:hRule="atLeast"/>
        </w:trPr>
        <w:tc>
          <w:tcPr>
            <w:tcW w:w="3384" w:type="dxa"/>
            <w:tcBorders>
              <w:top w:val="single" w:color="000000" w:sz="2" w:space="0"/>
              <w:left w:val="single" w:color="000000" w:sz="2" w:space="0"/>
              <w:bottom w:val="single" w:color="000000" w:sz="2" w:space="0"/>
              <w:right w:val="single" w:color="000000" w:sz="2" w:space="0"/>
            </w:tcBorders>
            <w:vAlign w:val="center"/>
          </w:tcPr>
          <w:p w14:paraId="26CAAAEA">
            <w:pPr>
              <w:spacing w:line="360" w:lineRule="auto"/>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主点里程 ZH、H</w:t>
            </w:r>
            <w:r>
              <w:rPr>
                <w:rFonts w:hint="eastAsia" w:ascii="仿宋_GB2312" w:hAnsi="仿宋_GB2312" w:eastAsia="仿宋_GB2312" w:cs="仿宋_GB2312"/>
                <w:sz w:val="21"/>
                <w:szCs w:val="21"/>
                <w:lang w:eastAsia="zh-CN"/>
              </w:rPr>
              <w:t>Y</w:t>
            </w:r>
            <w:r>
              <w:rPr>
                <w:rFonts w:hint="eastAsia" w:ascii="仿宋_GB2312" w:hAnsi="仿宋_GB2312" w:eastAsia="仿宋_GB2312" w:cs="仿宋_GB2312"/>
                <w:sz w:val="21"/>
                <w:szCs w:val="21"/>
              </w:rPr>
              <w:t>、QZ、HZ、</w:t>
            </w:r>
            <w:r>
              <w:rPr>
                <w:rFonts w:hint="eastAsia" w:ascii="仿宋_GB2312" w:hAnsi="仿宋_GB2312" w:eastAsia="仿宋_GB2312" w:cs="仿宋_GB2312"/>
                <w:sz w:val="21"/>
                <w:szCs w:val="21"/>
                <w:lang w:eastAsia="zh-CN"/>
              </w:rPr>
              <w:t>Y</w:t>
            </w:r>
            <w:r>
              <w:rPr>
                <w:rFonts w:hint="eastAsia" w:ascii="仿宋_GB2312" w:hAnsi="仿宋_GB2312" w:eastAsia="仿宋_GB2312" w:cs="仿宋_GB2312"/>
                <w:sz w:val="21"/>
                <w:szCs w:val="21"/>
              </w:rPr>
              <w:t>H</w:t>
            </w:r>
          </w:p>
        </w:tc>
        <w:tc>
          <w:tcPr>
            <w:tcW w:w="4152" w:type="dxa"/>
            <w:tcBorders>
              <w:top w:val="single" w:color="000000" w:sz="2" w:space="0"/>
              <w:left w:val="single" w:color="000000" w:sz="2" w:space="0"/>
              <w:bottom w:val="single" w:color="000000" w:sz="2" w:space="0"/>
              <w:right w:val="single" w:color="000000" w:sz="2" w:space="0"/>
            </w:tcBorders>
            <w:vAlign w:val="center"/>
          </w:tcPr>
          <w:p w14:paraId="480B8A14">
            <w:pPr>
              <w:spacing w:line="360" w:lineRule="auto"/>
              <w:jc w:val="center"/>
              <w:rPr>
                <w:rFonts w:hint="eastAsia" w:ascii="仿宋_GB2312" w:hAnsi="仿宋_GB2312" w:eastAsia="仿宋_GB2312" w:cs="仿宋_GB2312"/>
                <w:sz w:val="21"/>
                <w:szCs w:val="21"/>
                <w:lang w:eastAsia="zh-CN"/>
              </w:rPr>
            </w:pPr>
            <w:r>
              <w:rPr>
                <w:rFonts w:hint="eastAsia" w:ascii="仿宋_GB2312" w:hAnsi="仿宋_GB2312" w:eastAsia="仿宋_GB2312" w:cs="仿宋_GB2312"/>
                <w:sz w:val="21"/>
                <w:szCs w:val="21"/>
                <w:lang w:eastAsia="zh-CN"/>
              </w:rPr>
              <w:t>每缺少1项或计算错误1项扣2分</w:t>
            </w:r>
          </w:p>
        </w:tc>
        <w:tc>
          <w:tcPr>
            <w:tcW w:w="708" w:type="dxa"/>
            <w:tcBorders>
              <w:top w:val="single" w:color="000000" w:sz="2" w:space="0"/>
              <w:left w:val="single" w:color="000000" w:sz="2" w:space="0"/>
              <w:bottom w:val="single" w:color="000000" w:sz="2" w:space="0"/>
              <w:right w:val="single" w:color="000000" w:sz="2" w:space="0"/>
            </w:tcBorders>
            <w:vAlign w:val="center"/>
          </w:tcPr>
          <w:p w14:paraId="7DBD0E82">
            <w:pPr>
              <w:spacing w:line="360" w:lineRule="auto"/>
              <w:jc w:val="center"/>
              <w:rPr>
                <w:rFonts w:hint="eastAsia" w:ascii="仿宋_GB2312" w:hAnsi="仿宋_GB2312" w:eastAsia="仿宋_GB2312" w:cs="仿宋_GB2312"/>
                <w:sz w:val="21"/>
                <w:szCs w:val="21"/>
                <w:lang w:eastAsia="zh-CN"/>
              </w:rPr>
            </w:pPr>
          </w:p>
        </w:tc>
        <w:tc>
          <w:tcPr>
            <w:tcW w:w="709" w:type="dxa"/>
            <w:tcBorders>
              <w:top w:val="single" w:color="000000" w:sz="2" w:space="0"/>
              <w:left w:val="single" w:color="000000" w:sz="2" w:space="0"/>
              <w:bottom w:val="single" w:color="000000" w:sz="2" w:space="0"/>
              <w:right w:val="single" w:color="000000" w:sz="2" w:space="0"/>
            </w:tcBorders>
            <w:vAlign w:val="center"/>
          </w:tcPr>
          <w:p w14:paraId="58E28AFC">
            <w:pPr>
              <w:spacing w:line="360" w:lineRule="auto"/>
              <w:jc w:val="center"/>
              <w:rPr>
                <w:rFonts w:hint="eastAsia" w:ascii="仿宋_GB2312" w:hAnsi="仿宋_GB2312" w:eastAsia="仿宋_GB2312" w:cs="仿宋_GB2312"/>
                <w:sz w:val="21"/>
                <w:szCs w:val="21"/>
                <w:lang w:eastAsia="zh-CN"/>
              </w:rPr>
            </w:pPr>
          </w:p>
        </w:tc>
      </w:tr>
      <w:tr w14:paraId="176AFDB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6" w:hRule="atLeast"/>
        </w:trPr>
        <w:tc>
          <w:tcPr>
            <w:tcW w:w="3384" w:type="dxa"/>
            <w:tcBorders>
              <w:top w:val="single" w:color="000000" w:sz="2" w:space="0"/>
              <w:left w:val="single" w:color="000000" w:sz="2" w:space="0"/>
              <w:bottom w:val="single" w:color="000000" w:sz="2" w:space="0"/>
              <w:right w:val="single" w:color="000000" w:sz="2" w:space="0"/>
            </w:tcBorders>
            <w:vAlign w:val="center"/>
          </w:tcPr>
          <w:p w14:paraId="00843F85">
            <w:pPr>
              <w:spacing w:line="360" w:lineRule="auto"/>
              <w:jc w:val="center"/>
              <w:rPr>
                <w:rFonts w:hint="eastAsia" w:ascii="仿宋_GB2312" w:hAnsi="仿宋_GB2312" w:eastAsia="仿宋_GB2312" w:cs="仿宋_GB2312"/>
                <w:sz w:val="21"/>
                <w:szCs w:val="21"/>
                <w:lang w:eastAsia="zh-CN"/>
              </w:rPr>
            </w:pPr>
            <w:r>
              <w:rPr>
                <w:rFonts w:hint="eastAsia" w:ascii="仿宋_GB2312" w:hAnsi="仿宋_GB2312" w:eastAsia="仿宋_GB2312" w:cs="仿宋_GB2312"/>
                <w:sz w:val="21"/>
                <w:szCs w:val="21"/>
                <w:lang w:eastAsia="zh-CN"/>
              </w:rPr>
              <w:t>三个曲线主点 ZH、HY、QZ坐标</w:t>
            </w:r>
          </w:p>
        </w:tc>
        <w:tc>
          <w:tcPr>
            <w:tcW w:w="4152" w:type="dxa"/>
            <w:tcBorders>
              <w:top w:val="single" w:color="000000" w:sz="2" w:space="0"/>
              <w:left w:val="single" w:color="000000" w:sz="2" w:space="0"/>
              <w:bottom w:val="single" w:color="000000" w:sz="2" w:space="0"/>
              <w:right w:val="single" w:color="000000" w:sz="2" w:space="0"/>
            </w:tcBorders>
            <w:vAlign w:val="center"/>
          </w:tcPr>
          <w:p w14:paraId="6C857B33">
            <w:pPr>
              <w:spacing w:line="360" w:lineRule="auto"/>
              <w:ind w:firstLine="420" w:firstLineChars="200"/>
              <w:jc w:val="center"/>
              <w:rPr>
                <w:rFonts w:hint="eastAsia" w:ascii="仿宋_GB2312" w:hAnsi="仿宋_GB2312" w:eastAsia="仿宋_GB2312" w:cs="仿宋_GB2312"/>
                <w:sz w:val="21"/>
                <w:szCs w:val="21"/>
                <w:lang w:eastAsia="zh-CN"/>
              </w:rPr>
            </w:pPr>
            <w:r>
              <w:rPr>
                <w:rFonts w:hint="eastAsia" w:ascii="仿宋_GB2312" w:hAnsi="仿宋_GB2312" w:eastAsia="仿宋_GB2312" w:cs="仿宋_GB2312"/>
                <w:sz w:val="21"/>
                <w:szCs w:val="21"/>
                <w:lang w:eastAsia="zh-CN"/>
              </w:rPr>
              <w:t>每缺少1项或计算错误1项扣2分（X、Y各扣1分）</w:t>
            </w:r>
          </w:p>
        </w:tc>
        <w:tc>
          <w:tcPr>
            <w:tcW w:w="708" w:type="dxa"/>
            <w:tcBorders>
              <w:top w:val="single" w:color="000000" w:sz="2" w:space="0"/>
              <w:left w:val="single" w:color="000000" w:sz="2" w:space="0"/>
              <w:bottom w:val="single" w:color="000000" w:sz="2" w:space="0"/>
              <w:right w:val="single" w:color="000000" w:sz="2" w:space="0"/>
            </w:tcBorders>
            <w:vAlign w:val="center"/>
          </w:tcPr>
          <w:p w14:paraId="57D441F9">
            <w:pPr>
              <w:spacing w:line="360" w:lineRule="auto"/>
              <w:jc w:val="center"/>
              <w:rPr>
                <w:rFonts w:hint="eastAsia" w:ascii="仿宋_GB2312" w:hAnsi="仿宋_GB2312" w:eastAsia="仿宋_GB2312" w:cs="仿宋_GB2312"/>
                <w:sz w:val="21"/>
                <w:szCs w:val="21"/>
                <w:lang w:eastAsia="zh-CN"/>
              </w:rPr>
            </w:pPr>
          </w:p>
        </w:tc>
        <w:tc>
          <w:tcPr>
            <w:tcW w:w="709" w:type="dxa"/>
            <w:tcBorders>
              <w:top w:val="single" w:color="000000" w:sz="2" w:space="0"/>
              <w:left w:val="single" w:color="000000" w:sz="2" w:space="0"/>
              <w:bottom w:val="single" w:color="000000" w:sz="2" w:space="0"/>
              <w:right w:val="single" w:color="000000" w:sz="2" w:space="0"/>
            </w:tcBorders>
            <w:vAlign w:val="center"/>
          </w:tcPr>
          <w:p w14:paraId="04F3C8CC">
            <w:pPr>
              <w:spacing w:line="360" w:lineRule="auto"/>
              <w:jc w:val="center"/>
              <w:rPr>
                <w:rFonts w:hint="eastAsia" w:ascii="仿宋_GB2312" w:hAnsi="仿宋_GB2312" w:eastAsia="仿宋_GB2312" w:cs="仿宋_GB2312"/>
                <w:sz w:val="21"/>
                <w:szCs w:val="21"/>
                <w:lang w:eastAsia="zh-CN"/>
              </w:rPr>
            </w:pPr>
          </w:p>
        </w:tc>
      </w:tr>
      <w:tr w14:paraId="71AD21B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6" w:hRule="atLeast"/>
        </w:trPr>
        <w:tc>
          <w:tcPr>
            <w:tcW w:w="3384" w:type="dxa"/>
            <w:tcBorders>
              <w:top w:val="single" w:color="000000" w:sz="2" w:space="0"/>
              <w:left w:val="single" w:color="000000" w:sz="2" w:space="0"/>
              <w:bottom w:val="single" w:color="000000" w:sz="2" w:space="0"/>
              <w:right w:val="single" w:color="000000" w:sz="2" w:space="0"/>
            </w:tcBorders>
            <w:vAlign w:val="center"/>
          </w:tcPr>
          <w:p w14:paraId="7E93695B">
            <w:pPr>
              <w:spacing w:line="360" w:lineRule="auto"/>
              <w:jc w:val="center"/>
              <w:rPr>
                <w:rFonts w:hint="eastAsia" w:ascii="仿宋_GB2312" w:hAnsi="仿宋_GB2312" w:eastAsia="仿宋_GB2312" w:cs="仿宋_GB2312"/>
                <w:sz w:val="21"/>
                <w:szCs w:val="21"/>
                <w:lang w:eastAsia="zh-CN"/>
              </w:rPr>
            </w:pPr>
            <w:r>
              <w:rPr>
                <w:rFonts w:hint="eastAsia" w:ascii="仿宋_GB2312" w:hAnsi="仿宋_GB2312" w:eastAsia="仿宋_GB2312" w:cs="仿宋_GB2312"/>
                <w:sz w:val="21"/>
                <w:szCs w:val="21"/>
                <w:lang w:eastAsia="zh-CN"/>
              </w:rPr>
              <w:t>指定的2个中桩点的坐标</w:t>
            </w:r>
          </w:p>
        </w:tc>
        <w:tc>
          <w:tcPr>
            <w:tcW w:w="4152" w:type="dxa"/>
            <w:tcBorders>
              <w:top w:val="single" w:color="000000" w:sz="2" w:space="0"/>
              <w:left w:val="single" w:color="000000" w:sz="2" w:space="0"/>
              <w:bottom w:val="single" w:color="000000" w:sz="2" w:space="0"/>
              <w:right w:val="single" w:color="000000" w:sz="2" w:space="0"/>
            </w:tcBorders>
            <w:vAlign w:val="center"/>
          </w:tcPr>
          <w:p w14:paraId="783DC423">
            <w:pPr>
              <w:spacing w:line="360" w:lineRule="auto"/>
              <w:jc w:val="center"/>
              <w:rPr>
                <w:rFonts w:hint="eastAsia" w:ascii="仿宋_GB2312" w:hAnsi="仿宋_GB2312" w:eastAsia="仿宋_GB2312" w:cs="仿宋_GB2312"/>
                <w:sz w:val="21"/>
                <w:szCs w:val="21"/>
                <w:lang w:eastAsia="zh-CN"/>
              </w:rPr>
            </w:pPr>
            <w:r>
              <w:rPr>
                <w:rFonts w:hint="eastAsia" w:ascii="仿宋_GB2312" w:hAnsi="仿宋_GB2312" w:eastAsia="仿宋_GB2312" w:cs="仿宋_GB2312"/>
                <w:sz w:val="21"/>
                <w:szCs w:val="21"/>
                <w:lang w:eastAsia="zh-CN"/>
              </w:rPr>
              <w:t>每缺少1项或计算错误1项扣2分（X、Y各扣1分）</w:t>
            </w:r>
          </w:p>
        </w:tc>
        <w:tc>
          <w:tcPr>
            <w:tcW w:w="708" w:type="dxa"/>
            <w:tcBorders>
              <w:top w:val="single" w:color="000000" w:sz="2" w:space="0"/>
              <w:left w:val="single" w:color="000000" w:sz="2" w:space="0"/>
              <w:bottom w:val="single" w:color="000000" w:sz="2" w:space="0"/>
              <w:right w:val="single" w:color="000000" w:sz="2" w:space="0"/>
            </w:tcBorders>
            <w:vAlign w:val="center"/>
          </w:tcPr>
          <w:p w14:paraId="749A6B1F">
            <w:pPr>
              <w:spacing w:line="360" w:lineRule="auto"/>
              <w:jc w:val="center"/>
              <w:rPr>
                <w:rFonts w:hint="eastAsia" w:ascii="仿宋_GB2312" w:hAnsi="仿宋_GB2312" w:eastAsia="仿宋_GB2312" w:cs="仿宋_GB2312"/>
                <w:sz w:val="21"/>
                <w:szCs w:val="21"/>
                <w:lang w:eastAsia="zh-CN"/>
              </w:rPr>
            </w:pPr>
          </w:p>
        </w:tc>
        <w:tc>
          <w:tcPr>
            <w:tcW w:w="709" w:type="dxa"/>
            <w:tcBorders>
              <w:top w:val="single" w:color="000000" w:sz="2" w:space="0"/>
              <w:left w:val="single" w:color="000000" w:sz="2" w:space="0"/>
              <w:bottom w:val="single" w:color="000000" w:sz="2" w:space="0"/>
              <w:right w:val="single" w:color="000000" w:sz="2" w:space="0"/>
            </w:tcBorders>
            <w:vAlign w:val="center"/>
          </w:tcPr>
          <w:p w14:paraId="630C8091">
            <w:pPr>
              <w:spacing w:line="360" w:lineRule="auto"/>
              <w:jc w:val="center"/>
              <w:rPr>
                <w:rFonts w:hint="eastAsia" w:ascii="仿宋_GB2312" w:hAnsi="仿宋_GB2312" w:eastAsia="仿宋_GB2312" w:cs="仿宋_GB2312"/>
                <w:sz w:val="21"/>
                <w:szCs w:val="21"/>
                <w:lang w:eastAsia="zh-CN"/>
              </w:rPr>
            </w:pPr>
          </w:p>
        </w:tc>
      </w:tr>
      <w:tr w14:paraId="7847832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6" w:hRule="atLeast"/>
        </w:trPr>
        <w:tc>
          <w:tcPr>
            <w:tcW w:w="3384" w:type="dxa"/>
            <w:tcBorders>
              <w:top w:val="single" w:color="000000" w:sz="2" w:space="0"/>
              <w:left w:val="single" w:color="000000" w:sz="2" w:space="0"/>
              <w:bottom w:val="single" w:color="000000" w:sz="2" w:space="0"/>
              <w:right w:val="single" w:color="000000" w:sz="2" w:space="0"/>
            </w:tcBorders>
            <w:vAlign w:val="center"/>
          </w:tcPr>
          <w:p w14:paraId="19F2C6DE">
            <w:pPr>
              <w:spacing w:line="360" w:lineRule="auto"/>
              <w:jc w:val="center"/>
              <w:rPr>
                <w:rFonts w:hint="eastAsia" w:ascii="仿宋_GB2312" w:hAnsi="仿宋_GB2312" w:eastAsia="仿宋_GB2312" w:cs="仿宋_GB2312"/>
                <w:sz w:val="21"/>
                <w:szCs w:val="21"/>
                <w:lang w:eastAsia="zh-CN"/>
              </w:rPr>
            </w:pPr>
            <w:r>
              <w:rPr>
                <w:rFonts w:hint="eastAsia" w:ascii="仿宋_GB2312" w:hAnsi="仿宋_GB2312" w:eastAsia="仿宋_GB2312" w:cs="仿宋_GB2312"/>
                <w:sz w:val="21"/>
                <w:szCs w:val="21"/>
                <w:lang w:eastAsia="zh-CN"/>
              </w:rPr>
              <w:t>指导教师及其他非参赛人员入场</w:t>
            </w:r>
          </w:p>
        </w:tc>
        <w:tc>
          <w:tcPr>
            <w:tcW w:w="4152" w:type="dxa"/>
            <w:tcBorders>
              <w:top w:val="single" w:color="000000" w:sz="2" w:space="0"/>
              <w:left w:val="single" w:color="000000" w:sz="2" w:space="0"/>
              <w:bottom w:val="single" w:color="000000" w:sz="2" w:space="0"/>
              <w:right w:val="single" w:color="000000" w:sz="2" w:space="0"/>
            </w:tcBorders>
            <w:vAlign w:val="center"/>
          </w:tcPr>
          <w:p w14:paraId="11C3E96D">
            <w:pPr>
              <w:spacing w:line="360" w:lineRule="auto"/>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违规1次扣2分</w:t>
            </w:r>
          </w:p>
        </w:tc>
        <w:tc>
          <w:tcPr>
            <w:tcW w:w="708" w:type="dxa"/>
            <w:tcBorders>
              <w:top w:val="single" w:color="000000" w:sz="2" w:space="0"/>
              <w:left w:val="single" w:color="000000" w:sz="2" w:space="0"/>
              <w:bottom w:val="single" w:color="000000" w:sz="2" w:space="0"/>
              <w:right w:val="single" w:color="000000" w:sz="2" w:space="0"/>
            </w:tcBorders>
            <w:vAlign w:val="center"/>
          </w:tcPr>
          <w:p w14:paraId="23DEA59C">
            <w:pPr>
              <w:spacing w:line="360" w:lineRule="auto"/>
              <w:jc w:val="center"/>
              <w:rPr>
                <w:rFonts w:hint="eastAsia" w:ascii="仿宋_GB2312" w:hAnsi="仿宋_GB2312" w:eastAsia="仿宋_GB2312" w:cs="仿宋_GB2312"/>
                <w:sz w:val="21"/>
                <w:szCs w:val="21"/>
              </w:rPr>
            </w:pPr>
          </w:p>
        </w:tc>
        <w:tc>
          <w:tcPr>
            <w:tcW w:w="709" w:type="dxa"/>
            <w:tcBorders>
              <w:top w:val="single" w:color="000000" w:sz="2" w:space="0"/>
              <w:left w:val="single" w:color="000000" w:sz="2" w:space="0"/>
              <w:bottom w:val="single" w:color="000000" w:sz="2" w:space="0"/>
              <w:right w:val="single" w:color="000000" w:sz="2" w:space="0"/>
            </w:tcBorders>
            <w:vAlign w:val="center"/>
          </w:tcPr>
          <w:p w14:paraId="2F840F30">
            <w:pPr>
              <w:spacing w:line="360" w:lineRule="auto"/>
              <w:jc w:val="center"/>
              <w:rPr>
                <w:rFonts w:hint="eastAsia" w:ascii="仿宋_GB2312" w:hAnsi="仿宋_GB2312" w:eastAsia="仿宋_GB2312" w:cs="仿宋_GB2312"/>
                <w:sz w:val="21"/>
                <w:szCs w:val="21"/>
              </w:rPr>
            </w:pPr>
          </w:p>
        </w:tc>
      </w:tr>
      <w:tr w14:paraId="78CD4DD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6" w:hRule="atLeast"/>
        </w:trPr>
        <w:tc>
          <w:tcPr>
            <w:tcW w:w="3384" w:type="dxa"/>
            <w:tcBorders>
              <w:top w:val="single" w:color="000000" w:sz="2" w:space="0"/>
              <w:left w:val="single" w:color="000000" w:sz="2" w:space="0"/>
              <w:bottom w:val="single" w:color="000000" w:sz="2" w:space="0"/>
              <w:right w:val="single" w:color="000000" w:sz="2" w:space="0"/>
            </w:tcBorders>
            <w:vAlign w:val="center"/>
          </w:tcPr>
          <w:p w14:paraId="6A7F130E">
            <w:pPr>
              <w:spacing w:line="360" w:lineRule="auto"/>
              <w:jc w:val="center"/>
              <w:rPr>
                <w:rFonts w:hint="eastAsia" w:ascii="仿宋_GB2312" w:hAnsi="仿宋_GB2312" w:eastAsia="仿宋_GB2312" w:cs="仿宋_GB2312"/>
                <w:sz w:val="21"/>
                <w:szCs w:val="21"/>
                <w:lang w:eastAsia="zh-CN"/>
              </w:rPr>
            </w:pPr>
            <w:r>
              <w:rPr>
                <w:rFonts w:hint="eastAsia" w:ascii="仿宋_GB2312" w:hAnsi="仿宋_GB2312" w:eastAsia="仿宋_GB2312" w:cs="仿宋_GB2312"/>
                <w:sz w:val="21"/>
                <w:szCs w:val="21"/>
                <w:lang w:eastAsia="zh-CN"/>
              </w:rPr>
              <w:t>计算记录字迹模糊影响识读</w:t>
            </w:r>
          </w:p>
        </w:tc>
        <w:tc>
          <w:tcPr>
            <w:tcW w:w="4152" w:type="dxa"/>
            <w:tcBorders>
              <w:top w:val="single" w:color="000000" w:sz="2" w:space="0"/>
              <w:left w:val="single" w:color="000000" w:sz="2" w:space="0"/>
              <w:bottom w:val="single" w:color="000000" w:sz="2" w:space="0"/>
              <w:right w:val="single" w:color="000000" w:sz="2" w:space="0"/>
            </w:tcBorders>
            <w:vAlign w:val="center"/>
          </w:tcPr>
          <w:p w14:paraId="280B0097">
            <w:pPr>
              <w:spacing w:line="360" w:lineRule="auto"/>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lang w:eastAsia="zh-CN"/>
              </w:rPr>
              <w:t>1</w:t>
            </w:r>
            <w:r>
              <w:rPr>
                <w:rFonts w:hint="eastAsia" w:ascii="仿宋_GB2312" w:hAnsi="仿宋_GB2312" w:eastAsia="仿宋_GB2312" w:cs="仿宋_GB2312"/>
                <w:sz w:val="21"/>
                <w:szCs w:val="21"/>
              </w:rPr>
              <w:t>处扣1分，最多扣3分</w:t>
            </w:r>
          </w:p>
        </w:tc>
        <w:tc>
          <w:tcPr>
            <w:tcW w:w="708" w:type="dxa"/>
            <w:tcBorders>
              <w:top w:val="single" w:color="000000" w:sz="2" w:space="0"/>
              <w:left w:val="single" w:color="000000" w:sz="2" w:space="0"/>
              <w:bottom w:val="single" w:color="000000" w:sz="2" w:space="0"/>
              <w:right w:val="single" w:color="000000" w:sz="2" w:space="0"/>
            </w:tcBorders>
            <w:vAlign w:val="center"/>
          </w:tcPr>
          <w:p w14:paraId="4922680A">
            <w:pPr>
              <w:spacing w:line="360" w:lineRule="auto"/>
              <w:jc w:val="center"/>
              <w:rPr>
                <w:rFonts w:hint="eastAsia" w:ascii="仿宋_GB2312" w:hAnsi="仿宋_GB2312" w:eastAsia="仿宋_GB2312" w:cs="仿宋_GB2312"/>
                <w:sz w:val="21"/>
                <w:szCs w:val="21"/>
              </w:rPr>
            </w:pPr>
          </w:p>
        </w:tc>
        <w:tc>
          <w:tcPr>
            <w:tcW w:w="709" w:type="dxa"/>
            <w:tcBorders>
              <w:top w:val="single" w:color="000000" w:sz="2" w:space="0"/>
              <w:left w:val="single" w:color="000000" w:sz="2" w:space="0"/>
              <w:bottom w:val="single" w:color="000000" w:sz="2" w:space="0"/>
              <w:right w:val="single" w:color="000000" w:sz="2" w:space="0"/>
            </w:tcBorders>
            <w:vAlign w:val="center"/>
          </w:tcPr>
          <w:p w14:paraId="47FE108A">
            <w:pPr>
              <w:spacing w:line="360" w:lineRule="auto"/>
              <w:jc w:val="center"/>
              <w:rPr>
                <w:rFonts w:hint="eastAsia" w:ascii="仿宋_GB2312" w:hAnsi="仿宋_GB2312" w:eastAsia="仿宋_GB2312" w:cs="仿宋_GB2312"/>
                <w:sz w:val="21"/>
                <w:szCs w:val="21"/>
              </w:rPr>
            </w:pPr>
          </w:p>
        </w:tc>
      </w:tr>
      <w:tr w14:paraId="47F4B43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6" w:hRule="atLeast"/>
        </w:trPr>
        <w:tc>
          <w:tcPr>
            <w:tcW w:w="3384" w:type="dxa"/>
            <w:tcBorders>
              <w:top w:val="single" w:color="000000" w:sz="2" w:space="0"/>
              <w:left w:val="single" w:color="000000" w:sz="2" w:space="0"/>
              <w:bottom w:val="single" w:color="000000" w:sz="2" w:space="0"/>
              <w:right w:val="single" w:color="000000" w:sz="2" w:space="0"/>
            </w:tcBorders>
            <w:vAlign w:val="center"/>
          </w:tcPr>
          <w:p w14:paraId="7730AE96">
            <w:pPr>
              <w:spacing w:line="360" w:lineRule="auto"/>
              <w:jc w:val="center"/>
              <w:rPr>
                <w:rFonts w:hint="eastAsia" w:ascii="仿宋_GB2312" w:hAnsi="仿宋_GB2312" w:eastAsia="仿宋_GB2312" w:cs="仿宋_GB2312"/>
                <w:sz w:val="21"/>
                <w:szCs w:val="21"/>
                <w:lang w:eastAsia="zh-CN"/>
              </w:rPr>
            </w:pPr>
            <w:r>
              <w:rPr>
                <w:rFonts w:hint="eastAsia" w:ascii="仿宋_GB2312" w:hAnsi="仿宋_GB2312" w:eastAsia="仿宋_GB2312" w:cs="仿宋_GB2312"/>
                <w:sz w:val="21"/>
                <w:szCs w:val="21"/>
                <w:lang w:eastAsia="zh-CN"/>
              </w:rPr>
              <w:t>仪器整置定向后不检查</w:t>
            </w:r>
          </w:p>
        </w:tc>
        <w:tc>
          <w:tcPr>
            <w:tcW w:w="4152" w:type="dxa"/>
            <w:tcBorders>
              <w:top w:val="single" w:color="000000" w:sz="2" w:space="0"/>
              <w:left w:val="single" w:color="000000" w:sz="2" w:space="0"/>
              <w:bottom w:val="single" w:color="000000" w:sz="2" w:space="0"/>
              <w:right w:val="single" w:color="000000" w:sz="2" w:space="0"/>
            </w:tcBorders>
            <w:vAlign w:val="center"/>
          </w:tcPr>
          <w:p w14:paraId="21A69D37">
            <w:pPr>
              <w:spacing w:line="360" w:lineRule="auto"/>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违规扣2分</w:t>
            </w:r>
          </w:p>
        </w:tc>
        <w:tc>
          <w:tcPr>
            <w:tcW w:w="708" w:type="dxa"/>
            <w:tcBorders>
              <w:top w:val="single" w:color="000000" w:sz="2" w:space="0"/>
              <w:left w:val="single" w:color="000000" w:sz="2" w:space="0"/>
              <w:bottom w:val="single" w:color="000000" w:sz="2" w:space="0"/>
              <w:right w:val="single" w:color="000000" w:sz="2" w:space="0"/>
            </w:tcBorders>
            <w:vAlign w:val="center"/>
          </w:tcPr>
          <w:p w14:paraId="0FEA100A">
            <w:pPr>
              <w:spacing w:line="360" w:lineRule="auto"/>
              <w:jc w:val="center"/>
              <w:rPr>
                <w:rFonts w:hint="eastAsia" w:ascii="仿宋_GB2312" w:hAnsi="仿宋_GB2312" w:eastAsia="仿宋_GB2312" w:cs="仿宋_GB2312"/>
                <w:sz w:val="21"/>
                <w:szCs w:val="21"/>
              </w:rPr>
            </w:pPr>
          </w:p>
        </w:tc>
        <w:tc>
          <w:tcPr>
            <w:tcW w:w="709" w:type="dxa"/>
            <w:tcBorders>
              <w:top w:val="single" w:color="000000" w:sz="2" w:space="0"/>
              <w:left w:val="single" w:color="000000" w:sz="2" w:space="0"/>
              <w:bottom w:val="single" w:color="000000" w:sz="2" w:space="0"/>
              <w:right w:val="single" w:color="000000" w:sz="2" w:space="0"/>
            </w:tcBorders>
            <w:vAlign w:val="center"/>
          </w:tcPr>
          <w:p w14:paraId="217606EF">
            <w:pPr>
              <w:spacing w:line="360" w:lineRule="auto"/>
              <w:jc w:val="center"/>
              <w:rPr>
                <w:rFonts w:hint="eastAsia" w:ascii="仿宋_GB2312" w:hAnsi="仿宋_GB2312" w:eastAsia="仿宋_GB2312" w:cs="仿宋_GB2312"/>
                <w:sz w:val="21"/>
                <w:szCs w:val="21"/>
              </w:rPr>
            </w:pPr>
          </w:p>
        </w:tc>
      </w:tr>
      <w:tr w14:paraId="458E5DD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6" w:hRule="atLeast"/>
        </w:trPr>
        <w:tc>
          <w:tcPr>
            <w:tcW w:w="3384" w:type="dxa"/>
            <w:tcBorders>
              <w:top w:val="single" w:color="000000" w:sz="2" w:space="0"/>
              <w:left w:val="single" w:color="000000" w:sz="2" w:space="0"/>
              <w:bottom w:val="single" w:color="000000" w:sz="2" w:space="0"/>
              <w:right w:val="single" w:color="000000" w:sz="2" w:space="0"/>
            </w:tcBorders>
            <w:vAlign w:val="center"/>
          </w:tcPr>
          <w:p w14:paraId="11B3C249">
            <w:pPr>
              <w:spacing w:line="360" w:lineRule="auto"/>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计算表整洁</w:t>
            </w:r>
          </w:p>
        </w:tc>
        <w:tc>
          <w:tcPr>
            <w:tcW w:w="4152" w:type="dxa"/>
            <w:tcBorders>
              <w:top w:val="single" w:color="000000" w:sz="2" w:space="0"/>
              <w:left w:val="single" w:color="000000" w:sz="2" w:space="0"/>
              <w:bottom w:val="single" w:color="000000" w:sz="2" w:space="0"/>
              <w:right w:val="single" w:color="000000" w:sz="2" w:space="0"/>
            </w:tcBorders>
            <w:vAlign w:val="center"/>
          </w:tcPr>
          <w:p w14:paraId="3831257D">
            <w:pPr>
              <w:spacing w:line="360" w:lineRule="auto"/>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非正常污迹</w:t>
            </w:r>
            <w:r>
              <w:rPr>
                <w:rFonts w:hint="eastAsia" w:ascii="仿宋_GB2312" w:hAnsi="仿宋_GB2312" w:eastAsia="仿宋_GB2312" w:cs="仿宋_GB2312"/>
                <w:sz w:val="21"/>
                <w:szCs w:val="21"/>
                <w:lang w:eastAsia="zh-CN"/>
              </w:rPr>
              <w:t>1</w:t>
            </w:r>
            <w:r>
              <w:rPr>
                <w:rFonts w:hint="eastAsia" w:ascii="仿宋_GB2312" w:hAnsi="仿宋_GB2312" w:eastAsia="仿宋_GB2312" w:cs="仿宋_GB2312"/>
                <w:sz w:val="21"/>
                <w:szCs w:val="21"/>
              </w:rPr>
              <w:t>处扣0.5分</w:t>
            </w:r>
          </w:p>
        </w:tc>
        <w:tc>
          <w:tcPr>
            <w:tcW w:w="708" w:type="dxa"/>
            <w:tcBorders>
              <w:top w:val="single" w:color="000000" w:sz="2" w:space="0"/>
              <w:left w:val="single" w:color="000000" w:sz="2" w:space="0"/>
              <w:bottom w:val="single" w:color="000000" w:sz="2" w:space="0"/>
              <w:right w:val="single" w:color="000000" w:sz="2" w:space="0"/>
            </w:tcBorders>
            <w:vAlign w:val="center"/>
          </w:tcPr>
          <w:p w14:paraId="50780460">
            <w:pPr>
              <w:spacing w:line="360" w:lineRule="auto"/>
              <w:jc w:val="center"/>
              <w:rPr>
                <w:rFonts w:hint="eastAsia" w:ascii="仿宋_GB2312" w:hAnsi="仿宋_GB2312" w:eastAsia="仿宋_GB2312" w:cs="仿宋_GB2312"/>
                <w:sz w:val="21"/>
                <w:szCs w:val="21"/>
              </w:rPr>
            </w:pPr>
          </w:p>
        </w:tc>
        <w:tc>
          <w:tcPr>
            <w:tcW w:w="709" w:type="dxa"/>
            <w:tcBorders>
              <w:top w:val="single" w:color="000000" w:sz="2" w:space="0"/>
              <w:left w:val="single" w:color="000000" w:sz="2" w:space="0"/>
              <w:bottom w:val="single" w:color="000000" w:sz="2" w:space="0"/>
              <w:right w:val="single" w:color="000000" w:sz="2" w:space="0"/>
            </w:tcBorders>
            <w:vAlign w:val="center"/>
          </w:tcPr>
          <w:p w14:paraId="274CBA28">
            <w:pPr>
              <w:spacing w:line="360" w:lineRule="auto"/>
              <w:jc w:val="center"/>
              <w:rPr>
                <w:rFonts w:hint="eastAsia" w:ascii="仿宋_GB2312" w:hAnsi="仿宋_GB2312" w:eastAsia="仿宋_GB2312" w:cs="仿宋_GB2312"/>
                <w:sz w:val="21"/>
                <w:szCs w:val="21"/>
              </w:rPr>
            </w:pPr>
          </w:p>
        </w:tc>
      </w:tr>
    </w:tbl>
    <w:p w14:paraId="01B385C9">
      <w:pPr>
        <w:numPr>
          <w:ilvl w:val="0"/>
          <w:numId w:val="9"/>
        </w:numPr>
        <w:spacing w:line="360" w:lineRule="auto"/>
        <w:ind w:firstLine="536" w:firstLineChars="200"/>
        <w:rPr>
          <w:rFonts w:hint="eastAsia" w:ascii="仿宋_GB2312" w:hAnsi="仿宋_GB2312" w:eastAsia="仿宋_GB2312" w:cs="仿宋_GB2312"/>
          <w:spacing w:val="-6"/>
          <w:sz w:val="28"/>
          <w:szCs w:val="28"/>
          <w:lang w:eastAsia="zh-CN"/>
        </w:rPr>
      </w:pPr>
      <w:r>
        <w:rPr>
          <w:rFonts w:hint="eastAsia" w:ascii="仿宋_GB2312" w:hAnsi="仿宋_GB2312" w:eastAsia="仿宋_GB2312" w:cs="仿宋_GB2312"/>
          <w:spacing w:val="-6"/>
          <w:sz w:val="28"/>
          <w:szCs w:val="28"/>
          <w:lang w:eastAsia="zh-CN"/>
        </w:rPr>
        <w:t>测设部分评分标准（35分）</w:t>
      </w:r>
    </w:p>
    <w:p w14:paraId="5F2020B9">
      <w:pPr>
        <w:pStyle w:val="2"/>
        <w:spacing w:line="360" w:lineRule="auto"/>
        <w:jc w:val="center"/>
        <w:rPr>
          <w:rFonts w:hint="eastAsia" w:ascii="黑体" w:hAnsi="黑体" w:eastAsia="黑体" w:cs="黑体"/>
          <w:kern w:val="2"/>
          <w:sz w:val="24"/>
          <w:szCs w:val="24"/>
          <w:lang w:eastAsia="zh-CN"/>
        </w:rPr>
      </w:pPr>
      <w:r>
        <w:rPr>
          <w:rFonts w:hint="eastAsia" w:ascii="黑体" w:hAnsi="黑体" w:eastAsia="黑体" w:cs="黑体"/>
          <w:kern w:val="2"/>
          <w:sz w:val="24"/>
          <w:szCs w:val="24"/>
          <w:lang w:eastAsia="zh-CN"/>
        </w:rPr>
        <w:t>表1</w:t>
      </w:r>
      <w:r>
        <w:rPr>
          <w:rFonts w:hint="eastAsia" w:ascii="黑体" w:hAnsi="黑体" w:eastAsia="黑体" w:cs="黑体"/>
          <w:kern w:val="2"/>
          <w:sz w:val="24"/>
          <w:szCs w:val="24"/>
          <w:lang w:val="en-US" w:eastAsia="zh-CN"/>
        </w:rPr>
        <w:t>1</w:t>
      </w:r>
      <w:r>
        <w:rPr>
          <w:rFonts w:hint="eastAsia" w:ascii="黑体" w:hAnsi="黑体" w:eastAsia="黑体" w:cs="黑体"/>
          <w:kern w:val="2"/>
          <w:sz w:val="24"/>
          <w:szCs w:val="24"/>
          <w:lang w:eastAsia="zh-CN"/>
        </w:rPr>
        <w:t xml:space="preserve">  曲线测设过程评分表</w:t>
      </w:r>
    </w:p>
    <w:tbl>
      <w:tblPr>
        <w:tblStyle w:val="14"/>
        <w:tblW w:w="8953"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072"/>
        <w:gridCol w:w="5464"/>
        <w:gridCol w:w="708"/>
        <w:gridCol w:w="709"/>
      </w:tblGrid>
      <w:tr w14:paraId="5383022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6" w:hRule="atLeast"/>
          <w:jc w:val="center"/>
        </w:trPr>
        <w:tc>
          <w:tcPr>
            <w:tcW w:w="2072" w:type="dxa"/>
            <w:tcBorders>
              <w:top w:val="single" w:color="000000" w:sz="2" w:space="0"/>
              <w:left w:val="single" w:color="000000" w:sz="2" w:space="0"/>
              <w:bottom w:val="single" w:color="000000" w:sz="2" w:space="0"/>
              <w:right w:val="single" w:color="000000" w:sz="2" w:space="0"/>
            </w:tcBorders>
            <w:vAlign w:val="center"/>
          </w:tcPr>
          <w:p w14:paraId="6E943598">
            <w:pPr>
              <w:spacing w:line="360" w:lineRule="auto"/>
              <w:jc w:val="center"/>
              <w:rPr>
                <w:rFonts w:hint="eastAsia" w:ascii="仿宋_GB2312" w:hAnsi="仿宋_GB2312" w:eastAsia="仿宋_GB2312" w:cs="仿宋_GB2312"/>
                <w:b/>
                <w:bCs/>
                <w:sz w:val="21"/>
                <w:szCs w:val="21"/>
              </w:rPr>
            </w:pPr>
            <w:r>
              <w:rPr>
                <w:rFonts w:hint="eastAsia" w:ascii="仿宋_GB2312" w:hAnsi="仿宋_GB2312" w:eastAsia="仿宋_GB2312" w:cs="仿宋_GB2312"/>
                <w:b/>
                <w:bCs/>
                <w:sz w:val="21"/>
                <w:szCs w:val="21"/>
              </w:rPr>
              <w:t>评测内容</w:t>
            </w:r>
          </w:p>
        </w:tc>
        <w:tc>
          <w:tcPr>
            <w:tcW w:w="5464" w:type="dxa"/>
            <w:tcBorders>
              <w:top w:val="single" w:color="000000" w:sz="2" w:space="0"/>
              <w:left w:val="single" w:color="000000" w:sz="2" w:space="0"/>
              <w:bottom w:val="single" w:color="000000" w:sz="2" w:space="0"/>
              <w:right w:val="single" w:color="000000" w:sz="2" w:space="0"/>
            </w:tcBorders>
            <w:vAlign w:val="center"/>
          </w:tcPr>
          <w:p w14:paraId="46D8F7A3">
            <w:pPr>
              <w:spacing w:line="360" w:lineRule="auto"/>
              <w:jc w:val="center"/>
              <w:rPr>
                <w:rFonts w:hint="eastAsia" w:ascii="仿宋_GB2312" w:hAnsi="仿宋_GB2312" w:eastAsia="仿宋_GB2312" w:cs="仿宋_GB2312"/>
                <w:b/>
                <w:bCs/>
                <w:sz w:val="21"/>
                <w:szCs w:val="21"/>
              </w:rPr>
            </w:pPr>
            <w:r>
              <w:rPr>
                <w:rFonts w:hint="eastAsia" w:ascii="仿宋_GB2312" w:hAnsi="仿宋_GB2312" w:eastAsia="仿宋_GB2312" w:cs="仿宋_GB2312"/>
                <w:b/>
                <w:bCs/>
                <w:sz w:val="21"/>
                <w:szCs w:val="21"/>
              </w:rPr>
              <w:t>评分标准</w:t>
            </w:r>
          </w:p>
        </w:tc>
        <w:tc>
          <w:tcPr>
            <w:tcW w:w="708" w:type="dxa"/>
            <w:tcBorders>
              <w:top w:val="single" w:color="000000" w:sz="2" w:space="0"/>
              <w:left w:val="single" w:color="000000" w:sz="2" w:space="0"/>
              <w:bottom w:val="single" w:color="000000" w:sz="2" w:space="0"/>
              <w:right w:val="single" w:color="000000" w:sz="2" w:space="0"/>
            </w:tcBorders>
            <w:vAlign w:val="center"/>
          </w:tcPr>
          <w:p w14:paraId="0CA105F4">
            <w:pPr>
              <w:spacing w:line="360" w:lineRule="auto"/>
              <w:jc w:val="center"/>
              <w:rPr>
                <w:rFonts w:hint="eastAsia" w:ascii="仿宋_GB2312" w:hAnsi="仿宋_GB2312" w:eastAsia="仿宋_GB2312" w:cs="仿宋_GB2312"/>
                <w:b/>
                <w:bCs/>
                <w:sz w:val="21"/>
                <w:szCs w:val="21"/>
              </w:rPr>
            </w:pPr>
            <w:r>
              <w:rPr>
                <w:rFonts w:hint="eastAsia" w:ascii="仿宋_GB2312" w:hAnsi="仿宋_GB2312" w:eastAsia="仿宋_GB2312" w:cs="仿宋_GB2312"/>
                <w:b/>
                <w:bCs/>
                <w:sz w:val="21"/>
                <w:szCs w:val="21"/>
              </w:rPr>
              <w:t>扣分</w:t>
            </w:r>
          </w:p>
        </w:tc>
        <w:tc>
          <w:tcPr>
            <w:tcW w:w="709" w:type="dxa"/>
            <w:tcBorders>
              <w:top w:val="single" w:color="000000" w:sz="2" w:space="0"/>
              <w:left w:val="single" w:color="000000" w:sz="2" w:space="0"/>
              <w:bottom w:val="single" w:color="000000" w:sz="2" w:space="0"/>
              <w:right w:val="single" w:color="000000" w:sz="2" w:space="0"/>
            </w:tcBorders>
            <w:vAlign w:val="center"/>
          </w:tcPr>
          <w:p w14:paraId="186E1E09">
            <w:pPr>
              <w:spacing w:line="360" w:lineRule="auto"/>
              <w:jc w:val="center"/>
              <w:rPr>
                <w:rFonts w:hint="eastAsia" w:ascii="仿宋_GB2312" w:hAnsi="仿宋_GB2312" w:eastAsia="仿宋_GB2312" w:cs="仿宋_GB2312"/>
                <w:b/>
                <w:bCs/>
                <w:sz w:val="21"/>
                <w:szCs w:val="21"/>
              </w:rPr>
            </w:pPr>
            <w:r>
              <w:rPr>
                <w:rFonts w:hint="eastAsia" w:ascii="仿宋_GB2312" w:hAnsi="仿宋_GB2312" w:eastAsia="仿宋_GB2312" w:cs="仿宋_GB2312"/>
                <w:b/>
                <w:bCs/>
                <w:sz w:val="21"/>
                <w:szCs w:val="21"/>
              </w:rPr>
              <w:t>备注</w:t>
            </w:r>
          </w:p>
        </w:tc>
      </w:tr>
      <w:tr w14:paraId="67FD77F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6" w:hRule="atLeast"/>
          <w:jc w:val="center"/>
        </w:trPr>
        <w:tc>
          <w:tcPr>
            <w:tcW w:w="2072" w:type="dxa"/>
            <w:tcBorders>
              <w:top w:val="single" w:color="000000" w:sz="2" w:space="0"/>
              <w:left w:val="single" w:color="000000" w:sz="2" w:space="0"/>
              <w:right w:val="single" w:color="000000" w:sz="2" w:space="0"/>
            </w:tcBorders>
            <w:vAlign w:val="center"/>
          </w:tcPr>
          <w:p w14:paraId="63F7806A">
            <w:pPr>
              <w:spacing w:line="360" w:lineRule="auto"/>
              <w:jc w:val="center"/>
              <w:rPr>
                <w:rFonts w:hint="eastAsia" w:ascii="仿宋_GB2312" w:hAnsi="仿宋_GB2312" w:eastAsia="仿宋_GB2312" w:cs="仿宋_GB2312"/>
                <w:sz w:val="21"/>
                <w:szCs w:val="21"/>
                <w:lang w:eastAsia="zh-CN"/>
              </w:rPr>
            </w:pPr>
            <w:r>
              <w:rPr>
                <w:rFonts w:hint="eastAsia" w:ascii="仿宋_GB2312" w:hAnsi="仿宋_GB2312" w:eastAsia="仿宋_GB2312" w:cs="仿宋_GB2312"/>
                <w:sz w:val="21"/>
                <w:szCs w:val="21"/>
                <w:lang w:eastAsia="zh-CN"/>
              </w:rPr>
              <w:t>测设点检测坐标与标准计算值比较</w:t>
            </w:r>
          </w:p>
        </w:tc>
        <w:tc>
          <w:tcPr>
            <w:tcW w:w="5464" w:type="dxa"/>
            <w:tcBorders>
              <w:top w:val="single" w:color="000000" w:sz="2" w:space="0"/>
              <w:left w:val="single" w:color="000000" w:sz="2" w:space="0"/>
              <w:bottom w:val="single" w:color="000000" w:sz="2" w:space="0"/>
              <w:right w:val="single" w:color="000000" w:sz="2" w:space="0"/>
            </w:tcBorders>
            <w:vAlign w:val="center"/>
          </w:tcPr>
          <w:p w14:paraId="29065D51">
            <w:pPr>
              <w:numPr>
                <w:ilvl w:val="0"/>
                <w:numId w:val="10"/>
              </w:numPr>
              <w:spacing w:line="360" w:lineRule="auto"/>
              <w:jc w:val="both"/>
              <w:rPr>
                <w:rFonts w:hint="eastAsia" w:ascii="仿宋_GB2312" w:hAnsi="仿宋_GB2312" w:eastAsia="仿宋_GB2312" w:cs="仿宋_GB2312"/>
                <w:sz w:val="21"/>
                <w:szCs w:val="21"/>
                <w:lang w:eastAsia="zh-CN"/>
              </w:rPr>
            </w:pPr>
            <w:r>
              <w:rPr>
                <w:rFonts w:hint="eastAsia" w:ascii="仿宋_GB2312" w:hAnsi="仿宋_GB2312" w:eastAsia="仿宋_GB2312" w:cs="仿宋_GB2312"/>
                <w:sz w:val="21"/>
                <w:szCs w:val="21"/>
                <w:lang w:eastAsia="zh-CN"/>
              </w:rPr>
              <w:t>每个测设点的点位精度均不超过2cm不扣分；</w:t>
            </w:r>
          </w:p>
          <w:p w14:paraId="7436BB19">
            <w:pPr>
              <w:numPr>
                <w:ilvl w:val="0"/>
                <w:numId w:val="10"/>
              </w:numPr>
              <w:spacing w:line="360" w:lineRule="auto"/>
              <w:jc w:val="both"/>
              <w:rPr>
                <w:rFonts w:hint="eastAsia" w:ascii="仿宋_GB2312" w:hAnsi="仿宋_GB2312" w:eastAsia="仿宋_GB2312" w:cs="仿宋_GB2312"/>
                <w:sz w:val="21"/>
                <w:szCs w:val="21"/>
                <w:lang w:eastAsia="zh-CN"/>
              </w:rPr>
            </w:pPr>
            <w:r>
              <w:rPr>
                <w:rFonts w:hint="eastAsia" w:ascii="仿宋_GB2312" w:hAnsi="仿宋_GB2312" w:eastAsia="仿宋_GB2312" w:cs="仿宋_GB2312"/>
                <w:sz w:val="21"/>
                <w:szCs w:val="21"/>
                <w:lang w:eastAsia="zh-CN"/>
              </w:rPr>
              <w:t>测设点的点位精度超过2cm，但不超过5cm，1个点扣10分；</w:t>
            </w:r>
          </w:p>
          <w:p w14:paraId="72B4A3A4">
            <w:pPr>
              <w:numPr>
                <w:ilvl w:val="0"/>
                <w:numId w:val="10"/>
              </w:numPr>
              <w:spacing w:line="360" w:lineRule="auto"/>
              <w:jc w:val="both"/>
              <w:rPr>
                <w:rFonts w:hint="eastAsia" w:ascii="仿宋_GB2312" w:hAnsi="仿宋_GB2312" w:eastAsia="仿宋_GB2312" w:cs="仿宋_GB2312"/>
                <w:sz w:val="21"/>
                <w:szCs w:val="21"/>
                <w:lang w:eastAsia="zh-CN"/>
              </w:rPr>
            </w:pPr>
            <w:r>
              <w:rPr>
                <w:rFonts w:hint="eastAsia" w:ascii="仿宋_GB2312" w:hAnsi="仿宋_GB2312" w:eastAsia="仿宋_GB2312" w:cs="仿宋_GB2312"/>
                <w:sz w:val="21"/>
                <w:szCs w:val="21"/>
                <w:lang w:eastAsia="zh-CN"/>
              </w:rPr>
              <w:t>测设点的点位精度超过5cm，1个点扣17.5分</w:t>
            </w:r>
          </w:p>
        </w:tc>
        <w:tc>
          <w:tcPr>
            <w:tcW w:w="708" w:type="dxa"/>
            <w:tcBorders>
              <w:top w:val="single" w:color="000000" w:sz="2" w:space="0"/>
              <w:left w:val="single" w:color="000000" w:sz="2" w:space="0"/>
              <w:bottom w:val="single" w:color="000000" w:sz="2" w:space="0"/>
              <w:right w:val="single" w:color="000000" w:sz="2" w:space="0"/>
            </w:tcBorders>
            <w:vAlign w:val="center"/>
          </w:tcPr>
          <w:p w14:paraId="16F6CAA2">
            <w:pPr>
              <w:spacing w:line="360" w:lineRule="auto"/>
              <w:jc w:val="center"/>
              <w:rPr>
                <w:rFonts w:hint="eastAsia" w:ascii="仿宋_GB2312" w:hAnsi="仿宋_GB2312" w:eastAsia="仿宋_GB2312" w:cs="仿宋_GB2312"/>
                <w:sz w:val="21"/>
                <w:szCs w:val="21"/>
                <w:lang w:eastAsia="zh-CN"/>
              </w:rPr>
            </w:pPr>
          </w:p>
        </w:tc>
        <w:tc>
          <w:tcPr>
            <w:tcW w:w="709" w:type="dxa"/>
            <w:tcBorders>
              <w:top w:val="single" w:color="000000" w:sz="2" w:space="0"/>
              <w:left w:val="single" w:color="000000" w:sz="2" w:space="0"/>
              <w:bottom w:val="single" w:color="000000" w:sz="2" w:space="0"/>
              <w:right w:val="single" w:color="000000" w:sz="2" w:space="0"/>
            </w:tcBorders>
            <w:vAlign w:val="center"/>
          </w:tcPr>
          <w:p w14:paraId="14C86CAA">
            <w:pPr>
              <w:spacing w:line="360" w:lineRule="auto"/>
              <w:jc w:val="center"/>
              <w:rPr>
                <w:rFonts w:hint="eastAsia" w:ascii="仿宋_GB2312" w:hAnsi="仿宋_GB2312" w:eastAsia="仿宋_GB2312" w:cs="仿宋_GB2312"/>
                <w:sz w:val="21"/>
                <w:szCs w:val="21"/>
                <w:lang w:eastAsia="zh-CN"/>
              </w:rPr>
            </w:pPr>
          </w:p>
        </w:tc>
      </w:tr>
    </w:tbl>
    <w:p w14:paraId="5A61A307">
      <w:pPr>
        <w:spacing w:line="360" w:lineRule="auto"/>
        <w:ind w:firstLine="538" w:firstLineChars="200"/>
        <w:rPr>
          <w:rFonts w:hint="eastAsia" w:ascii="仿宋_GB2312" w:hAnsi="仿宋_GB2312" w:eastAsia="仿宋_GB2312" w:cs="仿宋_GB2312"/>
          <w:b/>
          <w:bCs/>
          <w:spacing w:val="-6"/>
          <w:sz w:val="28"/>
          <w:szCs w:val="28"/>
          <w:lang w:eastAsia="zh-CN"/>
        </w:rPr>
      </w:pPr>
      <w:r>
        <w:rPr>
          <w:rFonts w:hint="eastAsia" w:ascii="仿宋_GB2312" w:hAnsi="仿宋_GB2312" w:eastAsia="仿宋_GB2312" w:cs="仿宋_GB2312"/>
          <w:b/>
          <w:bCs/>
          <w:spacing w:val="-6"/>
          <w:sz w:val="28"/>
          <w:szCs w:val="28"/>
          <w:lang w:eastAsia="zh-CN"/>
        </w:rPr>
        <w:t>（4）城市三维建模成果质量成绩评分标准</w:t>
      </w:r>
    </w:p>
    <w:p w14:paraId="6EB83A60">
      <w:pPr>
        <w:snapToGrid w:val="0"/>
        <w:spacing w:line="360" w:lineRule="auto"/>
        <w:ind w:firstLine="568" w:firstLineChars="200"/>
        <w:textAlignment w:val="baseline"/>
        <w:rPr>
          <w:rFonts w:hint="eastAsia" w:ascii="仿宋_GB2312" w:hAnsi="仿宋_GB2312" w:eastAsia="仿宋_GB2312" w:cs="仿宋_GB2312"/>
          <w:sz w:val="28"/>
          <w:szCs w:val="28"/>
          <w:lang w:eastAsia="zh-CN"/>
        </w:rPr>
      </w:pPr>
      <w:r>
        <w:rPr>
          <w:rFonts w:hint="eastAsia" w:ascii="仿宋_GB2312" w:hAnsi="仿宋_GB2312" w:eastAsia="仿宋_GB2312" w:cs="仿宋_GB2312"/>
          <w:spacing w:val="2"/>
          <w:sz w:val="28"/>
          <w:szCs w:val="28"/>
          <w:lang w:eastAsia="zh-CN"/>
        </w:rPr>
        <w:t>成果质量成绩主要从</w:t>
      </w:r>
      <w:r>
        <w:rPr>
          <w:rFonts w:hint="eastAsia" w:ascii="仿宋_GB2312" w:hAnsi="仿宋_GB2312" w:eastAsia="仿宋_GB2312" w:cs="仿宋_GB2312"/>
          <w:sz w:val="28"/>
          <w:szCs w:val="28"/>
          <w:lang w:eastAsia="zh-CN"/>
        </w:rPr>
        <w:t>作业规范性与安全性、像控点布设合理性、空三精度评定、空间参考系、数据预处理及模型生产、裸眼三维绘图、成果质量检查等方面考核评分。</w:t>
      </w:r>
    </w:p>
    <w:p w14:paraId="2CA4783A">
      <w:pPr>
        <w:spacing w:line="360" w:lineRule="auto"/>
        <w:ind w:firstLine="480" w:firstLineChars="200"/>
        <w:jc w:val="center"/>
        <w:rPr>
          <w:rFonts w:hint="eastAsia" w:ascii="黑体" w:hAnsi="黑体" w:eastAsia="黑体" w:cs="黑体"/>
          <w:sz w:val="24"/>
          <w:szCs w:val="24"/>
          <w:lang w:eastAsia="zh-CN"/>
        </w:rPr>
      </w:pPr>
      <w:r>
        <w:rPr>
          <w:rFonts w:hint="eastAsia" w:ascii="黑体" w:hAnsi="黑体" w:eastAsia="黑体" w:cs="黑体"/>
          <w:sz w:val="24"/>
          <w:szCs w:val="24"/>
          <w:lang w:eastAsia="zh-CN"/>
        </w:rPr>
        <w:t>表1</w:t>
      </w:r>
      <w:r>
        <w:rPr>
          <w:rFonts w:hint="eastAsia" w:ascii="黑体" w:hAnsi="黑体" w:eastAsia="黑体" w:cs="黑体"/>
          <w:sz w:val="24"/>
          <w:szCs w:val="24"/>
          <w:lang w:val="en-US" w:eastAsia="zh-CN"/>
        </w:rPr>
        <w:t>2</w:t>
      </w:r>
      <w:r>
        <w:rPr>
          <w:rFonts w:hint="eastAsia" w:ascii="黑体" w:hAnsi="黑体" w:eastAsia="黑体" w:cs="黑体"/>
          <w:sz w:val="24"/>
          <w:szCs w:val="24"/>
          <w:lang w:eastAsia="zh-CN"/>
        </w:rPr>
        <w:t xml:space="preserve">  城市三维建模成果质量评分标准</w:t>
      </w:r>
    </w:p>
    <w:tbl>
      <w:tblPr>
        <w:tblStyle w:val="9"/>
        <w:tblW w:w="5685"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95"/>
        <w:gridCol w:w="1108"/>
        <w:gridCol w:w="2693"/>
        <w:gridCol w:w="717"/>
        <w:gridCol w:w="3831"/>
        <w:gridCol w:w="832"/>
        <w:gridCol w:w="832"/>
      </w:tblGrid>
      <w:tr w14:paraId="6537D1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2" w:hRule="atLeast"/>
          <w:jc w:val="center"/>
        </w:trPr>
        <w:tc>
          <w:tcPr>
            <w:tcW w:w="533" w:type="pct"/>
            <w:vAlign w:val="center"/>
          </w:tcPr>
          <w:p w14:paraId="3CA50C95">
            <w:pPr>
              <w:snapToGrid w:val="0"/>
              <w:spacing w:line="360" w:lineRule="auto"/>
              <w:jc w:val="center"/>
              <w:rPr>
                <w:rFonts w:hint="eastAsia" w:ascii="仿宋_GB2312" w:hAnsi="仿宋_GB2312" w:eastAsia="仿宋_GB2312" w:cs="仿宋_GB2312"/>
                <w:b/>
                <w:sz w:val="18"/>
                <w:szCs w:val="18"/>
                <w:lang w:eastAsia="zh-CN"/>
              </w:rPr>
            </w:pPr>
            <w:r>
              <w:rPr>
                <w:rFonts w:hint="eastAsia" w:ascii="仿宋_GB2312" w:hAnsi="仿宋_GB2312" w:eastAsia="仿宋_GB2312" w:cs="仿宋_GB2312"/>
                <w:b/>
                <w:sz w:val="18"/>
                <w:szCs w:val="18"/>
                <w:lang w:eastAsia="zh-CN"/>
              </w:rPr>
              <w:t>项目</w:t>
            </w:r>
          </w:p>
        </w:tc>
        <w:tc>
          <w:tcPr>
            <w:tcW w:w="494" w:type="pct"/>
            <w:vAlign w:val="center"/>
          </w:tcPr>
          <w:p w14:paraId="22E07CDC">
            <w:pPr>
              <w:snapToGrid w:val="0"/>
              <w:spacing w:line="360" w:lineRule="auto"/>
              <w:jc w:val="center"/>
              <w:rPr>
                <w:rFonts w:hint="eastAsia" w:ascii="仿宋_GB2312" w:hAnsi="仿宋_GB2312" w:eastAsia="仿宋_GB2312" w:cs="仿宋_GB2312"/>
                <w:b/>
                <w:sz w:val="18"/>
                <w:szCs w:val="18"/>
              </w:rPr>
            </w:pPr>
            <w:r>
              <w:rPr>
                <w:rFonts w:hint="eastAsia" w:ascii="仿宋_GB2312" w:hAnsi="仿宋_GB2312" w:eastAsia="仿宋_GB2312" w:cs="仿宋_GB2312"/>
                <w:b/>
                <w:sz w:val="18"/>
                <w:szCs w:val="18"/>
              </w:rPr>
              <w:t>考核</w:t>
            </w:r>
          </w:p>
          <w:p w14:paraId="1922B766">
            <w:pPr>
              <w:snapToGrid w:val="0"/>
              <w:spacing w:line="360" w:lineRule="auto"/>
              <w:jc w:val="center"/>
              <w:rPr>
                <w:rFonts w:hint="eastAsia" w:ascii="仿宋_GB2312" w:hAnsi="仿宋_GB2312" w:eastAsia="仿宋_GB2312" w:cs="仿宋_GB2312"/>
                <w:b/>
                <w:sz w:val="18"/>
                <w:szCs w:val="18"/>
              </w:rPr>
            </w:pPr>
            <w:r>
              <w:rPr>
                <w:rFonts w:hint="eastAsia" w:ascii="仿宋_GB2312" w:hAnsi="仿宋_GB2312" w:eastAsia="仿宋_GB2312" w:cs="仿宋_GB2312"/>
                <w:b/>
                <w:sz w:val="18"/>
                <w:szCs w:val="18"/>
              </w:rPr>
              <w:t>流程</w:t>
            </w:r>
          </w:p>
        </w:tc>
        <w:tc>
          <w:tcPr>
            <w:tcW w:w="1201" w:type="pct"/>
            <w:vAlign w:val="center"/>
          </w:tcPr>
          <w:p w14:paraId="63E295BA">
            <w:pPr>
              <w:snapToGrid w:val="0"/>
              <w:spacing w:line="360" w:lineRule="auto"/>
              <w:jc w:val="center"/>
              <w:rPr>
                <w:rFonts w:hint="eastAsia" w:ascii="仿宋_GB2312" w:hAnsi="仿宋_GB2312" w:eastAsia="仿宋_GB2312" w:cs="仿宋_GB2312"/>
                <w:b/>
                <w:sz w:val="18"/>
                <w:szCs w:val="18"/>
              </w:rPr>
            </w:pPr>
            <w:r>
              <w:rPr>
                <w:rFonts w:hint="eastAsia" w:ascii="仿宋_GB2312" w:hAnsi="仿宋_GB2312" w:eastAsia="仿宋_GB2312" w:cs="仿宋_GB2312"/>
                <w:b/>
                <w:sz w:val="18"/>
                <w:szCs w:val="18"/>
              </w:rPr>
              <w:t>评分内容</w:t>
            </w:r>
          </w:p>
        </w:tc>
        <w:tc>
          <w:tcPr>
            <w:tcW w:w="320" w:type="pct"/>
            <w:vAlign w:val="center"/>
          </w:tcPr>
          <w:p w14:paraId="0696D9F7">
            <w:pPr>
              <w:snapToGrid w:val="0"/>
              <w:spacing w:line="360" w:lineRule="auto"/>
              <w:jc w:val="center"/>
              <w:rPr>
                <w:rFonts w:hint="eastAsia" w:ascii="仿宋_GB2312" w:hAnsi="仿宋_GB2312" w:eastAsia="仿宋_GB2312" w:cs="仿宋_GB2312"/>
                <w:b/>
                <w:sz w:val="18"/>
                <w:szCs w:val="18"/>
              </w:rPr>
            </w:pPr>
            <w:r>
              <w:rPr>
                <w:rFonts w:hint="eastAsia" w:ascii="仿宋_GB2312" w:hAnsi="仿宋_GB2312" w:eastAsia="仿宋_GB2312" w:cs="仿宋_GB2312"/>
                <w:b/>
                <w:sz w:val="18"/>
                <w:szCs w:val="18"/>
              </w:rPr>
              <w:t>分值</w:t>
            </w:r>
          </w:p>
        </w:tc>
        <w:tc>
          <w:tcPr>
            <w:tcW w:w="1709" w:type="pct"/>
            <w:vAlign w:val="center"/>
          </w:tcPr>
          <w:p w14:paraId="64348097">
            <w:pPr>
              <w:snapToGrid w:val="0"/>
              <w:spacing w:line="360" w:lineRule="auto"/>
              <w:jc w:val="center"/>
              <w:rPr>
                <w:rFonts w:hint="eastAsia" w:ascii="仿宋_GB2312" w:hAnsi="仿宋_GB2312" w:eastAsia="仿宋_GB2312" w:cs="仿宋_GB2312"/>
                <w:b/>
                <w:sz w:val="18"/>
                <w:szCs w:val="18"/>
              </w:rPr>
            </w:pPr>
            <w:r>
              <w:rPr>
                <w:rFonts w:hint="eastAsia" w:ascii="仿宋_GB2312" w:hAnsi="仿宋_GB2312" w:eastAsia="仿宋_GB2312" w:cs="仿宋_GB2312"/>
                <w:b/>
                <w:sz w:val="18"/>
                <w:szCs w:val="18"/>
              </w:rPr>
              <w:t>评分说明</w:t>
            </w:r>
          </w:p>
        </w:tc>
        <w:tc>
          <w:tcPr>
            <w:tcW w:w="371" w:type="pct"/>
            <w:vAlign w:val="center"/>
          </w:tcPr>
          <w:p w14:paraId="4D3612F9">
            <w:pPr>
              <w:snapToGrid w:val="0"/>
              <w:spacing w:line="360" w:lineRule="auto"/>
              <w:jc w:val="center"/>
              <w:rPr>
                <w:rFonts w:hint="eastAsia" w:ascii="仿宋_GB2312" w:hAnsi="仿宋_GB2312" w:eastAsia="仿宋_GB2312" w:cs="仿宋_GB2312"/>
                <w:b/>
                <w:sz w:val="18"/>
                <w:szCs w:val="18"/>
                <w:lang w:eastAsia="zh-CN"/>
              </w:rPr>
            </w:pPr>
            <w:r>
              <w:rPr>
                <w:rFonts w:hint="eastAsia" w:ascii="仿宋_GB2312" w:hAnsi="仿宋_GB2312" w:eastAsia="仿宋_GB2312" w:cs="仿宋_GB2312"/>
                <w:b/>
                <w:sz w:val="18"/>
                <w:szCs w:val="18"/>
                <w:lang w:eastAsia="zh-CN"/>
              </w:rPr>
              <w:t>扣分</w:t>
            </w:r>
          </w:p>
        </w:tc>
        <w:tc>
          <w:tcPr>
            <w:tcW w:w="371" w:type="pct"/>
            <w:vAlign w:val="center"/>
          </w:tcPr>
          <w:p w14:paraId="2E82A670">
            <w:pPr>
              <w:snapToGrid w:val="0"/>
              <w:spacing w:line="360" w:lineRule="auto"/>
              <w:jc w:val="center"/>
              <w:rPr>
                <w:rFonts w:hint="eastAsia" w:ascii="仿宋_GB2312" w:hAnsi="仿宋_GB2312" w:eastAsia="仿宋_GB2312" w:cs="仿宋_GB2312"/>
                <w:b/>
                <w:sz w:val="18"/>
                <w:szCs w:val="18"/>
                <w:lang w:eastAsia="zh-CN"/>
              </w:rPr>
            </w:pPr>
            <w:r>
              <w:rPr>
                <w:rFonts w:hint="eastAsia" w:ascii="仿宋_GB2312" w:hAnsi="仿宋_GB2312" w:eastAsia="仿宋_GB2312" w:cs="仿宋_GB2312"/>
                <w:b/>
                <w:sz w:val="18"/>
                <w:szCs w:val="18"/>
                <w:lang w:eastAsia="zh-CN"/>
              </w:rPr>
              <w:t>备注</w:t>
            </w:r>
          </w:p>
        </w:tc>
      </w:tr>
      <w:tr w14:paraId="0E680F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2" w:hRule="atLeast"/>
          <w:jc w:val="center"/>
        </w:trPr>
        <w:tc>
          <w:tcPr>
            <w:tcW w:w="533" w:type="pct"/>
            <w:vMerge w:val="restart"/>
            <w:vAlign w:val="center"/>
          </w:tcPr>
          <w:p w14:paraId="2961B2C6">
            <w:pPr>
              <w:snapToGrid w:val="0"/>
              <w:spacing w:line="360" w:lineRule="auto"/>
              <w:jc w:val="center"/>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外业作业规范</w:t>
            </w:r>
          </w:p>
          <w:p w14:paraId="24142B93">
            <w:pPr>
              <w:snapToGrid w:val="0"/>
              <w:spacing w:line="360" w:lineRule="auto"/>
              <w:jc w:val="center"/>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（20分）</w:t>
            </w:r>
          </w:p>
        </w:tc>
        <w:tc>
          <w:tcPr>
            <w:tcW w:w="494" w:type="pct"/>
            <w:vMerge w:val="restart"/>
            <w:vAlign w:val="center"/>
          </w:tcPr>
          <w:p w14:paraId="34D8717B">
            <w:pPr>
              <w:snapToGrid w:val="0"/>
              <w:spacing w:line="360" w:lineRule="auto"/>
              <w:jc w:val="center"/>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现场踏勘</w:t>
            </w:r>
          </w:p>
        </w:tc>
        <w:tc>
          <w:tcPr>
            <w:tcW w:w="1201" w:type="pct"/>
            <w:vAlign w:val="center"/>
          </w:tcPr>
          <w:p w14:paraId="6E8655AC">
            <w:pPr>
              <w:snapToGrid w:val="0"/>
              <w:spacing w:line="360" w:lineRule="auto"/>
              <w:jc w:val="center"/>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安全飞行-天气环境</w:t>
            </w:r>
          </w:p>
        </w:tc>
        <w:tc>
          <w:tcPr>
            <w:tcW w:w="320" w:type="pct"/>
            <w:vAlign w:val="center"/>
          </w:tcPr>
          <w:p w14:paraId="32918718">
            <w:pPr>
              <w:snapToGrid w:val="0"/>
              <w:spacing w:line="360" w:lineRule="auto"/>
              <w:jc w:val="center"/>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1.5</w:t>
            </w:r>
          </w:p>
        </w:tc>
        <w:tc>
          <w:tcPr>
            <w:tcW w:w="1709" w:type="pct"/>
            <w:vAlign w:val="center"/>
          </w:tcPr>
          <w:p w14:paraId="13F874DE">
            <w:pPr>
              <w:snapToGrid w:val="0"/>
              <w:spacing w:line="360" w:lineRule="auto"/>
              <w:jc w:val="both"/>
              <w:rPr>
                <w:rFonts w:hint="eastAsia" w:ascii="仿宋_GB2312" w:hAnsi="仿宋_GB2312" w:eastAsia="仿宋_GB2312" w:cs="仿宋_GB2312"/>
                <w:sz w:val="18"/>
                <w:szCs w:val="18"/>
                <w:lang w:eastAsia="zh-CN"/>
              </w:rPr>
            </w:pPr>
            <w:r>
              <w:rPr>
                <w:rFonts w:hint="eastAsia" w:ascii="仿宋_GB2312" w:hAnsi="仿宋_GB2312" w:eastAsia="仿宋_GB2312" w:cs="仿宋_GB2312"/>
                <w:sz w:val="18"/>
                <w:szCs w:val="18"/>
                <w:lang w:eastAsia="zh-CN"/>
              </w:rPr>
              <w:t>根据天气环境指标选择评定</w:t>
            </w:r>
          </w:p>
        </w:tc>
        <w:tc>
          <w:tcPr>
            <w:tcW w:w="371" w:type="pct"/>
            <w:vAlign w:val="center"/>
          </w:tcPr>
          <w:p w14:paraId="3DA837A0">
            <w:pPr>
              <w:snapToGrid w:val="0"/>
              <w:spacing w:line="360" w:lineRule="auto"/>
              <w:jc w:val="both"/>
              <w:rPr>
                <w:rFonts w:hint="eastAsia" w:ascii="仿宋_GB2312" w:hAnsi="仿宋_GB2312" w:eastAsia="仿宋_GB2312" w:cs="仿宋_GB2312"/>
                <w:sz w:val="18"/>
                <w:szCs w:val="18"/>
                <w:lang w:eastAsia="zh-CN"/>
              </w:rPr>
            </w:pPr>
          </w:p>
        </w:tc>
        <w:tc>
          <w:tcPr>
            <w:tcW w:w="371" w:type="pct"/>
            <w:vAlign w:val="center"/>
          </w:tcPr>
          <w:p w14:paraId="796AB9D5">
            <w:pPr>
              <w:snapToGrid w:val="0"/>
              <w:spacing w:line="360" w:lineRule="auto"/>
              <w:jc w:val="both"/>
              <w:rPr>
                <w:rFonts w:hint="eastAsia" w:ascii="仿宋_GB2312" w:hAnsi="仿宋_GB2312" w:eastAsia="仿宋_GB2312" w:cs="仿宋_GB2312"/>
                <w:sz w:val="18"/>
                <w:szCs w:val="18"/>
                <w:lang w:eastAsia="zh-CN"/>
              </w:rPr>
            </w:pPr>
          </w:p>
        </w:tc>
      </w:tr>
      <w:tr w14:paraId="7EE5CD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9" w:hRule="atLeast"/>
          <w:jc w:val="center"/>
        </w:trPr>
        <w:tc>
          <w:tcPr>
            <w:tcW w:w="533" w:type="pct"/>
            <w:vMerge w:val="continue"/>
            <w:vAlign w:val="center"/>
          </w:tcPr>
          <w:p w14:paraId="4935C2A4">
            <w:pPr>
              <w:snapToGrid w:val="0"/>
              <w:spacing w:line="360" w:lineRule="auto"/>
              <w:jc w:val="center"/>
              <w:rPr>
                <w:rFonts w:hint="eastAsia" w:ascii="仿宋_GB2312" w:hAnsi="仿宋_GB2312" w:eastAsia="仿宋_GB2312" w:cs="仿宋_GB2312"/>
                <w:sz w:val="18"/>
                <w:szCs w:val="18"/>
                <w:lang w:eastAsia="zh-CN"/>
              </w:rPr>
            </w:pPr>
          </w:p>
        </w:tc>
        <w:tc>
          <w:tcPr>
            <w:tcW w:w="494" w:type="pct"/>
            <w:vMerge w:val="continue"/>
            <w:vAlign w:val="center"/>
          </w:tcPr>
          <w:p w14:paraId="2E78E53F">
            <w:pPr>
              <w:snapToGrid w:val="0"/>
              <w:spacing w:line="360" w:lineRule="auto"/>
              <w:jc w:val="center"/>
              <w:rPr>
                <w:rFonts w:hint="eastAsia" w:ascii="仿宋_GB2312" w:hAnsi="仿宋_GB2312" w:eastAsia="仿宋_GB2312" w:cs="仿宋_GB2312"/>
                <w:sz w:val="18"/>
                <w:szCs w:val="18"/>
                <w:lang w:eastAsia="zh-CN"/>
              </w:rPr>
            </w:pPr>
          </w:p>
        </w:tc>
        <w:tc>
          <w:tcPr>
            <w:tcW w:w="1201" w:type="pct"/>
            <w:vAlign w:val="center"/>
          </w:tcPr>
          <w:p w14:paraId="6EFF694A">
            <w:pPr>
              <w:snapToGrid w:val="0"/>
              <w:spacing w:line="360" w:lineRule="auto"/>
              <w:jc w:val="center"/>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安全飞行-风速</w:t>
            </w:r>
          </w:p>
        </w:tc>
        <w:tc>
          <w:tcPr>
            <w:tcW w:w="320" w:type="pct"/>
            <w:vAlign w:val="center"/>
          </w:tcPr>
          <w:p w14:paraId="5777400E">
            <w:pPr>
              <w:snapToGrid w:val="0"/>
              <w:spacing w:line="360" w:lineRule="auto"/>
              <w:jc w:val="center"/>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1.5</w:t>
            </w:r>
          </w:p>
        </w:tc>
        <w:tc>
          <w:tcPr>
            <w:tcW w:w="1709" w:type="pct"/>
            <w:vAlign w:val="center"/>
          </w:tcPr>
          <w:p w14:paraId="14E142D0">
            <w:pPr>
              <w:snapToGrid w:val="0"/>
              <w:spacing w:line="360" w:lineRule="auto"/>
              <w:jc w:val="both"/>
              <w:rPr>
                <w:rFonts w:hint="eastAsia" w:ascii="仿宋_GB2312" w:hAnsi="仿宋_GB2312" w:eastAsia="仿宋_GB2312" w:cs="仿宋_GB2312"/>
                <w:sz w:val="18"/>
                <w:szCs w:val="18"/>
                <w:lang w:eastAsia="zh-CN"/>
              </w:rPr>
            </w:pPr>
            <w:r>
              <w:rPr>
                <w:rFonts w:hint="eastAsia" w:ascii="仿宋_GB2312" w:hAnsi="仿宋_GB2312" w:eastAsia="仿宋_GB2312" w:cs="仿宋_GB2312"/>
                <w:sz w:val="18"/>
                <w:szCs w:val="18"/>
                <w:lang w:eastAsia="zh-CN"/>
              </w:rPr>
              <w:t>根据抗风参数指标选择评定</w:t>
            </w:r>
          </w:p>
        </w:tc>
        <w:tc>
          <w:tcPr>
            <w:tcW w:w="371" w:type="pct"/>
            <w:vAlign w:val="center"/>
          </w:tcPr>
          <w:p w14:paraId="20CCE45B">
            <w:pPr>
              <w:snapToGrid w:val="0"/>
              <w:spacing w:line="360" w:lineRule="auto"/>
              <w:jc w:val="both"/>
              <w:rPr>
                <w:rFonts w:hint="eastAsia" w:ascii="仿宋_GB2312" w:hAnsi="仿宋_GB2312" w:eastAsia="仿宋_GB2312" w:cs="仿宋_GB2312"/>
                <w:sz w:val="18"/>
                <w:szCs w:val="18"/>
                <w:lang w:eastAsia="zh-CN"/>
              </w:rPr>
            </w:pPr>
          </w:p>
        </w:tc>
        <w:tc>
          <w:tcPr>
            <w:tcW w:w="371" w:type="pct"/>
            <w:vAlign w:val="center"/>
          </w:tcPr>
          <w:p w14:paraId="6F6132C6">
            <w:pPr>
              <w:snapToGrid w:val="0"/>
              <w:spacing w:line="360" w:lineRule="auto"/>
              <w:jc w:val="both"/>
              <w:rPr>
                <w:rFonts w:hint="eastAsia" w:ascii="仿宋_GB2312" w:hAnsi="仿宋_GB2312" w:eastAsia="仿宋_GB2312" w:cs="仿宋_GB2312"/>
                <w:sz w:val="18"/>
                <w:szCs w:val="18"/>
                <w:lang w:eastAsia="zh-CN"/>
              </w:rPr>
            </w:pPr>
          </w:p>
        </w:tc>
      </w:tr>
      <w:tr w14:paraId="64475E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2" w:hRule="atLeast"/>
          <w:jc w:val="center"/>
        </w:trPr>
        <w:tc>
          <w:tcPr>
            <w:tcW w:w="533" w:type="pct"/>
            <w:vMerge w:val="continue"/>
            <w:vAlign w:val="center"/>
          </w:tcPr>
          <w:p w14:paraId="50FE976A">
            <w:pPr>
              <w:snapToGrid w:val="0"/>
              <w:spacing w:line="360" w:lineRule="auto"/>
              <w:jc w:val="center"/>
              <w:rPr>
                <w:rFonts w:hint="eastAsia" w:ascii="仿宋_GB2312" w:hAnsi="仿宋_GB2312" w:eastAsia="仿宋_GB2312" w:cs="仿宋_GB2312"/>
                <w:sz w:val="18"/>
                <w:szCs w:val="18"/>
                <w:lang w:eastAsia="zh-CN"/>
              </w:rPr>
            </w:pPr>
          </w:p>
        </w:tc>
        <w:tc>
          <w:tcPr>
            <w:tcW w:w="494" w:type="pct"/>
            <w:vMerge w:val="continue"/>
            <w:vAlign w:val="center"/>
          </w:tcPr>
          <w:p w14:paraId="52038EA8">
            <w:pPr>
              <w:snapToGrid w:val="0"/>
              <w:spacing w:line="360" w:lineRule="auto"/>
              <w:jc w:val="center"/>
              <w:rPr>
                <w:rFonts w:hint="eastAsia" w:ascii="仿宋_GB2312" w:hAnsi="仿宋_GB2312" w:eastAsia="仿宋_GB2312" w:cs="仿宋_GB2312"/>
                <w:sz w:val="18"/>
                <w:szCs w:val="18"/>
                <w:lang w:eastAsia="zh-CN"/>
              </w:rPr>
            </w:pPr>
          </w:p>
        </w:tc>
        <w:tc>
          <w:tcPr>
            <w:tcW w:w="1201" w:type="pct"/>
            <w:vAlign w:val="center"/>
          </w:tcPr>
          <w:p w14:paraId="6D849201">
            <w:pPr>
              <w:snapToGrid w:val="0"/>
              <w:spacing w:line="360" w:lineRule="auto"/>
              <w:jc w:val="center"/>
              <w:rPr>
                <w:rFonts w:hint="eastAsia" w:ascii="仿宋_GB2312" w:hAnsi="仿宋_GB2312" w:eastAsia="仿宋_GB2312" w:cs="仿宋_GB2312"/>
                <w:sz w:val="18"/>
                <w:szCs w:val="18"/>
                <w:lang w:eastAsia="zh-CN"/>
              </w:rPr>
            </w:pPr>
            <w:r>
              <w:rPr>
                <w:rFonts w:hint="eastAsia" w:ascii="仿宋_GB2312" w:hAnsi="仿宋_GB2312" w:eastAsia="仿宋_GB2312" w:cs="仿宋_GB2312"/>
                <w:sz w:val="18"/>
                <w:szCs w:val="18"/>
                <w:lang w:eastAsia="zh-CN"/>
              </w:rPr>
              <w:t>安全飞行-最高物体</w:t>
            </w:r>
          </w:p>
        </w:tc>
        <w:tc>
          <w:tcPr>
            <w:tcW w:w="320" w:type="pct"/>
            <w:vAlign w:val="center"/>
          </w:tcPr>
          <w:p w14:paraId="11E21B70">
            <w:pPr>
              <w:snapToGrid w:val="0"/>
              <w:spacing w:line="360" w:lineRule="auto"/>
              <w:jc w:val="center"/>
              <w:rPr>
                <w:rFonts w:hint="eastAsia" w:ascii="仿宋_GB2312" w:hAnsi="仿宋_GB2312" w:eastAsia="仿宋_GB2312" w:cs="仿宋_GB2312"/>
                <w:sz w:val="18"/>
                <w:szCs w:val="18"/>
                <w:lang w:eastAsia="zh-CN"/>
              </w:rPr>
            </w:pPr>
            <w:r>
              <w:rPr>
                <w:rFonts w:hint="eastAsia" w:ascii="仿宋_GB2312" w:hAnsi="仿宋_GB2312" w:eastAsia="仿宋_GB2312" w:cs="仿宋_GB2312"/>
                <w:sz w:val="18"/>
                <w:szCs w:val="18"/>
                <w:lang w:eastAsia="zh-CN"/>
              </w:rPr>
              <w:t>1</w:t>
            </w:r>
          </w:p>
        </w:tc>
        <w:tc>
          <w:tcPr>
            <w:tcW w:w="1709" w:type="pct"/>
            <w:vAlign w:val="center"/>
          </w:tcPr>
          <w:p w14:paraId="2A4360E5">
            <w:pPr>
              <w:snapToGrid w:val="0"/>
              <w:spacing w:line="360" w:lineRule="auto"/>
              <w:jc w:val="both"/>
              <w:rPr>
                <w:rFonts w:hint="eastAsia" w:ascii="仿宋_GB2312" w:hAnsi="仿宋_GB2312" w:eastAsia="仿宋_GB2312" w:cs="仿宋_GB2312"/>
                <w:sz w:val="18"/>
                <w:szCs w:val="18"/>
                <w:lang w:eastAsia="zh-CN"/>
              </w:rPr>
            </w:pPr>
            <w:r>
              <w:rPr>
                <w:rFonts w:hint="eastAsia" w:ascii="仿宋_GB2312" w:hAnsi="仿宋_GB2312" w:eastAsia="仿宋_GB2312" w:cs="仿宋_GB2312"/>
                <w:sz w:val="18"/>
                <w:szCs w:val="18"/>
                <w:lang w:eastAsia="zh-CN"/>
              </w:rPr>
              <w:t>根据最高物体高度指标选择评定</w:t>
            </w:r>
          </w:p>
        </w:tc>
        <w:tc>
          <w:tcPr>
            <w:tcW w:w="371" w:type="pct"/>
            <w:vAlign w:val="center"/>
          </w:tcPr>
          <w:p w14:paraId="75E8F66C">
            <w:pPr>
              <w:snapToGrid w:val="0"/>
              <w:spacing w:line="360" w:lineRule="auto"/>
              <w:jc w:val="both"/>
              <w:rPr>
                <w:rFonts w:hint="eastAsia" w:ascii="仿宋_GB2312" w:hAnsi="仿宋_GB2312" w:eastAsia="仿宋_GB2312" w:cs="仿宋_GB2312"/>
                <w:sz w:val="18"/>
                <w:szCs w:val="18"/>
                <w:lang w:eastAsia="zh-CN"/>
              </w:rPr>
            </w:pPr>
          </w:p>
        </w:tc>
        <w:tc>
          <w:tcPr>
            <w:tcW w:w="371" w:type="pct"/>
            <w:vAlign w:val="center"/>
          </w:tcPr>
          <w:p w14:paraId="05428726">
            <w:pPr>
              <w:snapToGrid w:val="0"/>
              <w:spacing w:line="360" w:lineRule="auto"/>
              <w:jc w:val="both"/>
              <w:rPr>
                <w:rFonts w:hint="eastAsia" w:ascii="仿宋_GB2312" w:hAnsi="仿宋_GB2312" w:eastAsia="仿宋_GB2312" w:cs="仿宋_GB2312"/>
                <w:sz w:val="18"/>
                <w:szCs w:val="18"/>
                <w:lang w:eastAsia="zh-CN"/>
              </w:rPr>
            </w:pPr>
          </w:p>
        </w:tc>
      </w:tr>
      <w:tr w14:paraId="21386C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2" w:hRule="atLeast"/>
          <w:jc w:val="center"/>
        </w:trPr>
        <w:tc>
          <w:tcPr>
            <w:tcW w:w="533" w:type="pct"/>
            <w:vMerge w:val="continue"/>
            <w:vAlign w:val="center"/>
          </w:tcPr>
          <w:p w14:paraId="20F96ADE">
            <w:pPr>
              <w:snapToGrid w:val="0"/>
              <w:spacing w:line="360" w:lineRule="auto"/>
              <w:jc w:val="center"/>
              <w:rPr>
                <w:rFonts w:hint="eastAsia" w:ascii="仿宋_GB2312" w:hAnsi="仿宋_GB2312" w:eastAsia="仿宋_GB2312" w:cs="仿宋_GB2312"/>
                <w:sz w:val="18"/>
                <w:szCs w:val="18"/>
                <w:lang w:eastAsia="zh-CN"/>
              </w:rPr>
            </w:pPr>
          </w:p>
        </w:tc>
        <w:tc>
          <w:tcPr>
            <w:tcW w:w="494" w:type="pct"/>
            <w:vMerge w:val="continue"/>
            <w:vAlign w:val="center"/>
          </w:tcPr>
          <w:p w14:paraId="1B8597A6">
            <w:pPr>
              <w:snapToGrid w:val="0"/>
              <w:spacing w:line="360" w:lineRule="auto"/>
              <w:jc w:val="center"/>
              <w:rPr>
                <w:rFonts w:hint="eastAsia" w:ascii="仿宋_GB2312" w:hAnsi="仿宋_GB2312" w:eastAsia="仿宋_GB2312" w:cs="仿宋_GB2312"/>
                <w:sz w:val="18"/>
                <w:szCs w:val="18"/>
                <w:lang w:eastAsia="zh-CN"/>
              </w:rPr>
            </w:pPr>
          </w:p>
        </w:tc>
        <w:tc>
          <w:tcPr>
            <w:tcW w:w="1201" w:type="pct"/>
            <w:vAlign w:val="center"/>
          </w:tcPr>
          <w:p w14:paraId="6F177C57">
            <w:pPr>
              <w:snapToGrid w:val="0"/>
              <w:spacing w:line="360" w:lineRule="auto"/>
              <w:jc w:val="center"/>
              <w:rPr>
                <w:rFonts w:hint="eastAsia" w:ascii="仿宋_GB2312" w:hAnsi="仿宋_GB2312" w:eastAsia="仿宋_GB2312" w:cs="仿宋_GB2312"/>
                <w:sz w:val="18"/>
                <w:szCs w:val="18"/>
                <w:lang w:eastAsia="zh-CN"/>
              </w:rPr>
            </w:pPr>
            <w:r>
              <w:rPr>
                <w:rFonts w:hint="eastAsia" w:ascii="仿宋_GB2312" w:hAnsi="仿宋_GB2312" w:eastAsia="仿宋_GB2312" w:cs="仿宋_GB2312"/>
                <w:sz w:val="18"/>
                <w:szCs w:val="18"/>
                <w:lang w:eastAsia="zh-CN"/>
              </w:rPr>
              <w:t>安全飞行-起飞场地</w:t>
            </w:r>
          </w:p>
        </w:tc>
        <w:tc>
          <w:tcPr>
            <w:tcW w:w="320" w:type="pct"/>
            <w:vAlign w:val="center"/>
          </w:tcPr>
          <w:p w14:paraId="730A08EB">
            <w:pPr>
              <w:snapToGrid w:val="0"/>
              <w:spacing w:line="360" w:lineRule="auto"/>
              <w:jc w:val="center"/>
              <w:rPr>
                <w:rFonts w:hint="eastAsia" w:ascii="仿宋_GB2312" w:hAnsi="仿宋_GB2312" w:eastAsia="仿宋_GB2312" w:cs="仿宋_GB2312"/>
                <w:sz w:val="18"/>
                <w:szCs w:val="18"/>
                <w:lang w:eastAsia="zh-CN"/>
              </w:rPr>
            </w:pPr>
            <w:r>
              <w:rPr>
                <w:rFonts w:hint="eastAsia" w:ascii="仿宋_GB2312" w:hAnsi="仿宋_GB2312" w:eastAsia="仿宋_GB2312" w:cs="仿宋_GB2312"/>
                <w:sz w:val="18"/>
                <w:szCs w:val="18"/>
                <w:lang w:eastAsia="zh-CN"/>
              </w:rPr>
              <w:t>1</w:t>
            </w:r>
          </w:p>
        </w:tc>
        <w:tc>
          <w:tcPr>
            <w:tcW w:w="1709" w:type="pct"/>
            <w:vAlign w:val="center"/>
          </w:tcPr>
          <w:p w14:paraId="63050E30">
            <w:pPr>
              <w:snapToGrid w:val="0"/>
              <w:spacing w:line="360" w:lineRule="auto"/>
              <w:jc w:val="both"/>
              <w:rPr>
                <w:rFonts w:hint="eastAsia" w:ascii="仿宋_GB2312" w:hAnsi="仿宋_GB2312" w:eastAsia="仿宋_GB2312" w:cs="仿宋_GB2312"/>
                <w:sz w:val="18"/>
                <w:szCs w:val="18"/>
                <w:lang w:eastAsia="zh-CN"/>
              </w:rPr>
            </w:pPr>
            <w:r>
              <w:rPr>
                <w:rFonts w:hint="eastAsia" w:ascii="仿宋_GB2312" w:hAnsi="仿宋_GB2312" w:eastAsia="仿宋_GB2312" w:cs="仿宋_GB2312"/>
                <w:sz w:val="18"/>
                <w:szCs w:val="18"/>
                <w:lang w:eastAsia="zh-CN"/>
              </w:rPr>
              <w:t>根据起飞场地选择评定</w:t>
            </w:r>
          </w:p>
        </w:tc>
        <w:tc>
          <w:tcPr>
            <w:tcW w:w="371" w:type="pct"/>
            <w:vAlign w:val="center"/>
          </w:tcPr>
          <w:p w14:paraId="53FE3A27">
            <w:pPr>
              <w:snapToGrid w:val="0"/>
              <w:spacing w:line="360" w:lineRule="auto"/>
              <w:jc w:val="both"/>
              <w:rPr>
                <w:rFonts w:hint="eastAsia" w:ascii="仿宋_GB2312" w:hAnsi="仿宋_GB2312" w:eastAsia="仿宋_GB2312" w:cs="仿宋_GB2312"/>
                <w:sz w:val="18"/>
                <w:szCs w:val="18"/>
                <w:lang w:eastAsia="zh-CN"/>
              </w:rPr>
            </w:pPr>
          </w:p>
        </w:tc>
        <w:tc>
          <w:tcPr>
            <w:tcW w:w="371" w:type="pct"/>
            <w:vAlign w:val="center"/>
          </w:tcPr>
          <w:p w14:paraId="5B09C787">
            <w:pPr>
              <w:snapToGrid w:val="0"/>
              <w:spacing w:line="360" w:lineRule="auto"/>
              <w:jc w:val="both"/>
              <w:rPr>
                <w:rFonts w:hint="eastAsia" w:ascii="仿宋_GB2312" w:hAnsi="仿宋_GB2312" w:eastAsia="仿宋_GB2312" w:cs="仿宋_GB2312"/>
                <w:sz w:val="18"/>
                <w:szCs w:val="18"/>
                <w:lang w:eastAsia="zh-CN"/>
              </w:rPr>
            </w:pPr>
          </w:p>
        </w:tc>
      </w:tr>
      <w:tr w14:paraId="707672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13" w:hRule="atLeast"/>
          <w:jc w:val="center"/>
        </w:trPr>
        <w:tc>
          <w:tcPr>
            <w:tcW w:w="533" w:type="pct"/>
            <w:vMerge w:val="continue"/>
            <w:vAlign w:val="center"/>
          </w:tcPr>
          <w:p w14:paraId="0CA05D4F">
            <w:pPr>
              <w:snapToGrid w:val="0"/>
              <w:spacing w:line="360" w:lineRule="auto"/>
              <w:jc w:val="center"/>
              <w:rPr>
                <w:rFonts w:hint="eastAsia" w:ascii="仿宋_GB2312" w:hAnsi="仿宋_GB2312" w:eastAsia="仿宋_GB2312" w:cs="仿宋_GB2312"/>
                <w:sz w:val="18"/>
                <w:szCs w:val="18"/>
                <w:lang w:eastAsia="zh-CN"/>
              </w:rPr>
            </w:pPr>
          </w:p>
        </w:tc>
        <w:tc>
          <w:tcPr>
            <w:tcW w:w="494" w:type="pct"/>
            <w:vMerge w:val="restart"/>
            <w:vAlign w:val="center"/>
          </w:tcPr>
          <w:p w14:paraId="7F28592A">
            <w:pPr>
              <w:snapToGrid w:val="0"/>
              <w:spacing w:line="360" w:lineRule="auto"/>
              <w:jc w:val="center"/>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像控点布设</w:t>
            </w:r>
            <w:r>
              <w:rPr>
                <w:rFonts w:hint="eastAsia" w:ascii="仿宋_GB2312" w:hAnsi="仿宋_GB2312" w:eastAsia="仿宋_GB2312" w:cs="仿宋_GB2312"/>
                <w:sz w:val="18"/>
                <w:szCs w:val="18"/>
                <w:lang w:eastAsia="zh-CN"/>
              </w:rPr>
              <w:t>及测量</w:t>
            </w:r>
          </w:p>
        </w:tc>
        <w:tc>
          <w:tcPr>
            <w:tcW w:w="1201" w:type="pct"/>
            <w:vAlign w:val="center"/>
          </w:tcPr>
          <w:p w14:paraId="49F1ACAC">
            <w:pPr>
              <w:snapToGrid w:val="0"/>
              <w:spacing w:line="360" w:lineRule="auto"/>
              <w:jc w:val="center"/>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像控点布设位置</w:t>
            </w:r>
          </w:p>
        </w:tc>
        <w:tc>
          <w:tcPr>
            <w:tcW w:w="320" w:type="pct"/>
            <w:vAlign w:val="center"/>
          </w:tcPr>
          <w:p w14:paraId="577A2B9C">
            <w:pPr>
              <w:snapToGrid w:val="0"/>
              <w:spacing w:line="360" w:lineRule="auto"/>
              <w:jc w:val="center"/>
              <w:rPr>
                <w:rFonts w:hint="eastAsia" w:ascii="仿宋_GB2312" w:hAnsi="仿宋_GB2312" w:eastAsia="仿宋_GB2312" w:cs="仿宋_GB2312"/>
                <w:sz w:val="18"/>
                <w:szCs w:val="18"/>
              </w:rPr>
            </w:pPr>
            <w:r>
              <w:rPr>
                <w:rFonts w:hint="eastAsia" w:ascii="仿宋_GB2312" w:hAnsi="仿宋_GB2312" w:eastAsia="仿宋_GB2312" w:cs="仿宋_GB2312"/>
                <w:sz w:val="18"/>
                <w:szCs w:val="18"/>
                <w:lang w:eastAsia="zh-CN"/>
              </w:rPr>
              <w:t>2</w:t>
            </w:r>
          </w:p>
        </w:tc>
        <w:tc>
          <w:tcPr>
            <w:tcW w:w="1709" w:type="pct"/>
            <w:vAlign w:val="center"/>
          </w:tcPr>
          <w:p w14:paraId="04E7D372">
            <w:pPr>
              <w:snapToGrid w:val="0"/>
              <w:spacing w:line="360" w:lineRule="auto"/>
              <w:jc w:val="both"/>
              <w:rPr>
                <w:rFonts w:hint="eastAsia" w:ascii="仿宋_GB2312" w:hAnsi="仿宋_GB2312" w:eastAsia="仿宋_GB2312" w:cs="仿宋_GB2312"/>
                <w:sz w:val="18"/>
                <w:szCs w:val="18"/>
                <w:lang w:eastAsia="zh-CN"/>
              </w:rPr>
            </w:pPr>
            <w:r>
              <w:rPr>
                <w:rFonts w:hint="eastAsia" w:ascii="仿宋_GB2312" w:hAnsi="仿宋_GB2312" w:eastAsia="仿宋_GB2312" w:cs="仿宋_GB2312"/>
                <w:sz w:val="18"/>
                <w:szCs w:val="18"/>
                <w:lang w:eastAsia="zh-CN"/>
              </w:rPr>
              <w:t>像控点、检查点布设位置必须在指定摄区范围内，根据布设合理性评定</w:t>
            </w:r>
          </w:p>
        </w:tc>
        <w:tc>
          <w:tcPr>
            <w:tcW w:w="371" w:type="pct"/>
            <w:vAlign w:val="center"/>
          </w:tcPr>
          <w:p w14:paraId="4CA772BD">
            <w:pPr>
              <w:snapToGrid w:val="0"/>
              <w:spacing w:line="360" w:lineRule="auto"/>
              <w:jc w:val="both"/>
              <w:rPr>
                <w:rFonts w:hint="eastAsia" w:ascii="仿宋_GB2312" w:hAnsi="仿宋_GB2312" w:eastAsia="仿宋_GB2312" w:cs="仿宋_GB2312"/>
                <w:sz w:val="18"/>
                <w:szCs w:val="18"/>
                <w:lang w:eastAsia="zh-CN"/>
              </w:rPr>
            </w:pPr>
          </w:p>
        </w:tc>
        <w:tc>
          <w:tcPr>
            <w:tcW w:w="371" w:type="pct"/>
            <w:vAlign w:val="center"/>
          </w:tcPr>
          <w:p w14:paraId="4EE98A96">
            <w:pPr>
              <w:snapToGrid w:val="0"/>
              <w:spacing w:line="360" w:lineRule="auto"/>
              <w:jc w:val="both"/>
              <w:rPr>
                <w:rFonts w:hint="eastAsia" w:ascii="仿宋_GB2312" w:hAnsi="仿宋_GB2312" w:eastAsia="仿宋_GB2312" w:cs="仿宋_GB2312"/>
                <w:sz w:val="18"/>
                <w:szCs w:val="18"/>
                <w:lang w:eastAsia="zh-CN"/>
              </w:rPr>
            </w:pPr>
          </w:p>
        </w:tc>
      </w:tr>
      <w:tr w14:paraId="72FAA2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2" w:hRule="atLeast"/>
          <w:jc w:val="center"/>
        </w:trPr>
        <w:tc>
          <w:tcPr>
            <w:tcW w:w="533" w:type="pct"/>
            <w:vMerge w:val="continue"/>
            <w:vAlign w:val="center"/>
          </w:tcPr>
          <w:p w14:paraId="0B1C72C3">
            <w:pPr>
              <w:snapToGrid w:val="0"/>
              <w:spacing w:line="360" w:lineRule="auto"/>
              <w:jc w:val="center"/>
              <w:rPr>
                <w:rFonts w:hint="eastAsia" w:ascii="仿宋_GB2312" w:hAnsi="仿宋_GB2312" w:eastAsia="仿宋_GB2312" w:cs="仿宋_GB2312"/>
                <w:sz w:val="18"/>
                <w:szCs w:val="18"/>
                <w:lang w:eastAsia="zh-CN"/>
              </w:rPr>
            </w:pPr>
          </w:p>
        </w:tc>
        <w:tc>
          <w:tcPr>
            <w:tcW w:w="494" w:type="pct"/>
            <w:vMerge w:val="continue"/>
            <w:vAlign w:val="center"/>
          </w:tcPr>
          <w:p w14:paraId="5D6B5C02">
            <w:pPr>
              <w:snapToGrid w:val="0"/>
              <w:spacing w:line="360" w:lineRule="auto"/>
              <w:jc w:val="center"/>
              <w:rPr>
                <w:rFonts w:hint="eastAsia" w:ascii="仿宋_GB2312" w:hAnsi="仿宋_GB2312" w:eastAsia="仿宋_GB2312" w:cs="仿宋_GB2312"/>
                <w:sz w:val="18"/>
                <w:szCs w:val="18"/>
                <w:lang w:eastAsia="zh-CN"/>
              </w:rPr>
            </w:pPr>
          </w:p>
        </w:tc>
        <w:tc>
          <w:tcPr>
            <w:tcW w:w="1201" w:type="pct"/>
            <w:vAlign w:val="center"/>
          </w:tcPr>
          <w:p w14:paraId="7AB5A944">
            <w:pPr>
              <w:snapToGrid w:val="0"/>
              <w:spacing w:line="360" w:lineRule="auto"/>
              <w:jc w:val="center"/>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像控点布设数量</w:t>
            </w:r>
          </w:p>
        </w:tc>
        <w:tc>
          <w:tcPr>
            <w:tcW w:w="320" w:type="pct"/>
            <w:vAlign w:val="center"/>
          </w:tcPr>
          <w:p w14:paraId="262B8F2A">
            <w:pPr>
              <w:snapToGrid w:val="0"/>
              <w:spacing w:line="360" w:lineRule="auto"/>
              <w:jc w:val="center"/>
              <w:rPr>
                <w:rFonts w:hint="eastAsia" w:ascii="仿宋_GB2312" w:hAnsi="仿宋_GB2312" w:eastAsia="仿宋_GB2312" w:cs="仿宋_GB2312"/>
                <w:sz w:val="18"/>
                <w:szCs w:val="18"/>
              </w:rPr>
            </w:pPr>
            <w:r>
              <w:rPr>
                <w:rFonts w:hint="eastAsia" w:ascii="仿宋_GB2312" w:hAnsi="仿宋_GB2312" w:eastAsia="仿宋_GB2312" w:cs="仿宋_GB2312"/>
                <w:sz w:val="18"/>
                <w:szCs w:val="18"/>
                <w:lang w:eastAsia="zh-CN"/>
              </w:rPr>
              <w:t>2</w:t>
            </w:r>
          </w:p>
        </w:tc>
        <w:tc>
          <w:tcPr>
            <w:tcW w:w="1709" w:type="pct"/>
            <w:vAlign w:val="center"/>
          </w:tcPr>
          <w:p w14:paraId="702002AA">
            <w:pPr>
              <w:snapToGrid w:val="0"/>
              <w:spacing w:line="360" w:lineRule="auto"/>
              <w:jc w:val="both"/>
              <w:rPr>
                <w:rFonts w:hint="eastAsia" w:ascii="仿宋_GB2312" w:hAnsi="仿宋_GB2312" w:eastAsia="仿宋_GB2312" w:cs="仿宋_GB2312"/>
                <w:sz w:val="18"/>
                <w:szCs w:val="18"/>
                <w:lang w:eastAsia="zh-CN"/>
              </w:rPr>
            </w:pPr>
            <w:r>
              <w:rPr>
                <w:rFonts w:hint="eastAsia" w:ascii="仿宋_GB2312" w:hAnsi="仿宋_GB2312" w:eastAsia="仿宋_GB2312" w:cs="仿宋_GB2312"/>
                <w:sz w:val="18"/>
                <w:szCs w:val="18"/>
                <w:lang w:eastAsia="zh-CN"/>
              </w:rPr>
              <w:t>根据像控布设数量区间要求评定</w:t>
            </w:r>
          </w:p>
        </w:tc>
        <w:tc>
          <w:tcPr>
            <w:tcW w:w="371" w:type="pct"/>
            <w:vAlign w:val="center"/>
          </w:tcPr>
          <w:p w14:paraId="17132DBE">
            <w:pPr>
              <w:snapToGrid w:val="0"/>
              <w:spacing w:line="360" w:lineRule="auto"/>
              <w:jc w:val="both"/>
              <w:rPr>
                <w:rFonts w:hint="eastAsia" w:ascii="仿宋_GB2312" w:hAnsi="仿宋_GB2312" w:eastAsia="仿宋_GB2312" w:cs="仿宋_GB2312"/>
                <w:sz w:val="18"/>
                <w:szCs w:val="18"/>
                <w:lang w:eastAsia="zh-CN"/>
              </w:rPr>
            </w:pPr>
          </w:p>
        </w:tc>
        <w:tc>
          <w:tcPr>
            <w:tcW w:w="371" w:type="pct"/>
            <w:vAlign w:val="center"/>
          </w:tcPr>
          <w:p w14:paraId="55CEA0C6">
            <w:pPr>
              <w:snapToGrid w:val="0"/>
              <w:spacing w:line="360" w:lineRule="auto"/>
              <w:jc w:val="both"/>
              <w:rPr>
                <w:rFonts w:hint="eastAsia" w:ascii="仿宋_GB2312" w:hAnsi="仿宋_GB2312" w:eastAsia="仿宋_GB2312" w:cs="仿宋_GB2312"/>
                <w:sz w:val="18"/>
                <w:szCs w:val="18"/>
                <w:lang w:eastAsia="zh-CN"/>
              </w:rPr>
            </w:pPr>
          </w:p>
        </w:tc>
      </w:tr>
      <w:tr w14:paraId="075501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9" w:hRule="atLeast"/>
          <w:jc w:val="center"/>
        </w:trPr>
        <w:tc>
          <w:tcPr>
            <w:tcW w:w="533" w:type="pct"/>
            <w:vMerge w:val="continue"/>
            <w:vAlign w:val="center"/>
          </w:tcPr>
          <w:p w14:paraId="14296E94">
            <w:pPr>
              <w:snapToGrid w:val="0"/>
              <w:spacing w:line="360" w:lineRule="auto"/>
              <w:jc w:val="center"/>
              <w:rPr>
                <w:rFonts w:hint="eastAsia" w:ascii="仿宋_GB2312" w:hAnsi="仿宋_GB2312" w:eastAsia="仿宋_GB2312" w:cs="仿宋_GB2312"/>
                <w:sz w:val="18"/>
                <w:szCs w:val="18"/>
                <w:lang w:eastAsia="zh-CN"/>
              </w:rPr>
            </w:pPr>
          </w:p>
        </w:tc>
        <w:tc>
          <w:tcPr>
            <w:tcW w:w="494" w:type="pct"/>
            <w:vMerge w:val="continue"/>
            <w:vAlign w:val="center"/>
          </w:tcPr>
          <w:p w14:paraId="1483E0FC">
            <w:pPr>
              <w:snapToGrid w:val="0"/>
              <w:spacing w:line="360" w:lineRule="auto"/>
              <w:jc w:val="center"/>
              <w:rPr>
                <w:rFonts w:hint="eastAsia" w:ascii="仿宋_GB2312" w:hAnsi="仿宋_GB2312" w:eastAsia="仿宋_GB2312" w:cs="仿宋_GB2312"/>
                <w:sz w:val="18"/>
                <w:szCs w:val="18"/>
                <w:lang w:eastAsia="zh-CN"/>
              </w:rPr>
            </w:pPr>
          </w:p>
        </w:tc>
        <w:tc>
          <w:tcPr>
            <w:tcW w:w="1201" w:type="pct"/>
            <w:vAlign w:val="center"/>
          </w:tcPr>
          <w:p w14:paraId="225AE663">
            <w:pPr>
              <w:snapToGrid w:val="0"/>
              <w:spacing w:line="360" w:lineRule="auto"/>
              <w:jc w:val="center"/>
              <w:rPr>
                <w:rFonts w:hint="eastAsia" w:ascii="仿宋_GB2312" w:hAnsi="仿宋_GB2312" w:eastAsia="仿宋_GB2312" w:cs="仿宋_GB2312"/>
                <w:sz w:val="18"/>
                <w:szCs w:val="18"/>
                <w:lang w:eastAsia="zh-CN"/>
              </w:rPr>
            </w:pPr>
            <w:r>
              <w:rPr>
                <w:rFonts w:hint="eastAsia" w:ascii="仿宋_GB2312" w:hAnsi="仿宋_GB2312" w:eastAsia="仿宋_GB2312" w:cs="仿宋_GB2312"/>
                <w:sz w:val="18"/>
                <w:szCs w:val="18"/>
                <w:lang w:eastAsia="zh-CN"/>
              </w:rPr>
              <w:t>像控点测量</w:t>
            </w:r>
          </w:p>
        </w:tc>
        <w:tc>
          <w:tcPr>
            <w:tcW w:w="320" w:type="pct"/>
            <w:vAlign w:val="center"/>
          </w:tcPr>
          <w:p w14:paraId="14451858">
            <w:pPr>
              <w:snapToGrid w:val="0"/>
              <w:spacing w:line="360" w:lineRule="auto"/>
              <w:jc w:val="center"/>
              <w:rPr>
                <w:rFonts w:hint="eastAsia" w:ascii="仿宋_GB2312" w:hAnsi="仿宋_GB2312" w:eastAsia="仿宋_GB2312" w:cs="仿宋_GB2312"/>
                <w:sz w:val="18"/>
                <w:szCs w:val="18"/>
                <w:lang w:eastAsia="zh-CN"/>
              </w:rPr>
            </w:pPr>
            <w:r>
              <w:rPr>
                <w:rFonts w:hint="eastAsia" w:ascii="仿宋_GB2312" w:hAnsi="仿宋_GB2312" w:eastAsia="仿宋_GB2312" w:cs="仿宋_GB2312"/>
                <w:sz w:val="18"/>
                <w:szCs w:val="18"/>
                <w:lang w:eastAsia="zh-CN"/>
              </w:rPr>
              <w:t>2</w:t>
            </w:r>
          </w:p>
        </w:tc>
        <w:tc>
          <w:tcPr>
            <w:tcW w:w="1709" w:type="pct"/>
            <w:vAlign w:val="center"/>
          </w:tcPr>
          <w:p w14:paraId="39C39A2C">
            <w:pPr>
              <w:snapToGrid w:val="0"/>
              <w:spacing w:line="360" w:lineRule="auto"/>
              <w:jc w:val="both"/>
              <w:rPr>
                <w:rFonts w:hint="eastAsia" w:ascii="仿宋_GB2312" w:hAnsi="仿宋_GB2312" w:eastAsia="仿宋_GB2312" w:cs="仿宋_GB2312"/>
                <w:sz w:val="18"/>
                <w:szCs w:val="18"/>
                <w:lang w:eastAsia="zh-CN"/>
              </w:rPr>
            </w:pPr>
            <w:r>
              <w:rPr>
                <w:rFonts w:hint="eastAsia" w:ascii="仿宋_GB2312" w:hAnsi="仿宋_GB2312" w:eastAsia="仿宋_GB2312" w:cs="仿宋_GB2312"/>
                <w:sz w:val="18"/>
                <w:szCs w:val="18"/>
                <w:lang w:eastAsia="zh-CN"/>
              </w:rPr>
              <w:t>根据像控点施测要求评定</w:t>
            </w:r>
          </w:p>
        </w:tc>
        <w:tc>
          <w:tcPr>
            <w:tcW w:w="371" w:type="pct"/>
            <w:vAlign w:val="center"/>
          </w:tcPr>
          <w:p w14:paraId="1FFE5849">
            <w:pPr>
              <w:snapToGrid w:val="0"/>
              <w:spacing w:line="360" w:lineRule="auto"/>
              <w:jc w:val="both"/>
              <w:rPr>
                <w:rFonts w:hint="eastAsia" w:ascii="仿宋_GB2312" w:hAnsi="仿宋_GB2312" w:eastAsia="仿宋_GB2312" w:cs="仿宋_GB2312"/>
                <w:sz w:val="18"/>
                <w:szCs w:val="18"/>
                <w:lang w:eastAsia="zh-CN"/>
              </w:rPr>
            </w:pPr>
          </w:p>
        </w:tc>
        <w:tc>
          <w:tcPr>
            <w:tcW w:w="371" w:type="pct"/>
            <w:vAlign w:val="center"/>
          </w:tcPr>
          <w:p w14:paraId="7B8DBB3D">
            <w:pPr>
              <w:snapToGrid w:val="0"/>
              <w:spacing w:line="360" w:lineRule="auto"/>
              <w:jc w:val="both"/>
              <w:rPr>
                <w:rFonts w:hint="eastAsia" w:ascii="仿宋_GB2312" w:hAnsi="仿宋_GB2312" w:eastAsia="仿宋_GB2312" w:cs="仿宋_GB2312"/>
                <w:sz w:val="18"/>
                <w:szCs w:val="18"/>
                <w:lang w:eastAsia="zh-CN"/>
              </w:rPr>
            </w:pPr>
          </w:p>
        </w:tc>
      </w:tr>
      <w:tr w14:paraId="337611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9" w:hRule="atLeast"/>
          <w:jc w:val="center"/>
        </w:trPr>
        <w:tc>
          <w:tcPr>
            <w:tcW w:w="533" w:type="pct"/>
            <w:vMerge w:val="continue"/>
            <w:vAlign w:val="center"/>
          </w:tcPr>
          <w:p w14:paraId="6322C791">
            <w:pPr>
              <w:snapToGrid w:val="0"/>
              <w:spacing w:line="360" w:lineRule="auto"/>
              <w:jc w:val="center"/>
              <w:rPr>
                <w:rFonts w:hint="eastAsia" w:ascii="仿宋_GB2312" w:hAnsi="仿宋_GB2312" w:eastAsia="仿宋_GB2312" w:cs="仿宋_GB2312"/>
                <w:sz w:val="18"/>
                <w:szCs w:val="18"/>
                <w:lang w:eastAsia="zh-CN"/>
              </w:rPr>
            </w:pPr>
          </w:p>
        </w:tc>
        <w:tc>
          <w:tcPr>
            <w:tcW w:w="494" w:type="pct"/>
            <w:vMerge w:val="restart"/>
            <w:vAlign w:val="center"/>
          </w:tcPr>
          <w:p w14:paraId="484F0401">
            <w:pPr>
              <w:snapToGrid w:val="0"/>
              <w:spacing w:line="360" w:lineRule="auto"/>
              <w:jc w:val="center"/>
              <w:rPr>
                <w:rFonts w:hint="eastAsia" w:ascii="仿宋_GB2312" w:hAnsi="仿宋_GB2312" w:eastAsia="仿宋_GB2312" w:cs="仿宋_GB2312"/>
                <w:sz w:val="18"/>
                <w:szCs w:val="18"/>
              </w:rPr>
            </w:pPr>
            <w:r>
              <w:rPr>
                <w:rFonts w:hint="eastAsia" w:ascii="仿宋_GB2312" w:hAnsi="仿宋_GB2312" w:eastAsia="仿宋_GB2312" w:cs="仿宋_GB2312"/>
                <w:sz w:val="18"/>
                <w:szCs w:val="18"/>
                <w:lang w:eastAsia="zh-CN"/>
              </w:rPr>
              <w:t>设备</w:t>
            </w:r>
            <w:r>
              <w:rPr>
                <w:rFonts w:hint="eastAsia" w:ascii="仿宋_GB2312" w:hAnsi="仿宋_GB2312" w:eastAsia="仿宋_GB2312" w:cs="仿宋_GB2312"/>
                <w:sz w:val="18"/>
                <w:szCs w:val="18"/>
              </w:rPr>
              <w:t>组装</w:t>
            </w:r>
            <w:r>
              <w:rPr>
                <w:rFonts w:hint="eastAsia" w:ascii="仿宋_GB2312" w:hAnsi="仿宋_GB2312" w:eastAsia="仿宋_GB2312" w:cs="仿宋_GB2312"/>
                <w:sz w:val="18"/>
                <w:szCs w:val="18"/>
                <w:lang w:eastAsia="zh-CN"/>
              </w:rPr>
              <w:t>及</w:t>
            </w:r>
            <w:r>
              <w:rPr>
                <w:rFonts w:hint="eastAsia" w:ascii="仿宋_GB2312" w:hAnsi="仿宋_GB2312" w:eastAsia="仿宋_GB2312" w:cs="仿宋_GB2312"/>
                <w:sz w:val="18"/>
                <w:szCs w:val="18"/>
              </w:rPr>
              <w:t>检查</w:t>
            </w:r>
          </w:p>
        </w:tc>
        <w:tc>
          <w:tcPr>
            <w:tcW w:w="1201" w:type="pct"/>
            <w:vAlign w:val="center"/>
          </w:tcPr>
          <w:p w14:paraId="1A597DA5">
            <w:pPr>
              <w:snapToGrid w:val="0"/>
              <w:spacing w:line="360" w:lineRule="auto"/>
              <w:jc w:val="center"/>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无人机</w:t>
            </w:r>
            <w:r>
              <w:rPr>
                <w:rFonts w:hint="eastAsia" w:ascii="仿宋_GB2312" w:hAnsi="仿宋_GB2312" w:eastAsia="仿宋_GB2312" w:cs="仿宋_GB2312"/>
                <w:sz w:val="18"/>
                <w:szCs w:val="18"/>
                <w:lang w:eastAsia="zh-CN"/>
              </w:rPr>
              <w:t>系统</w:t>
            </w:r>
            <w:r>
              <w:rPr>
                <w:rFonts w:hint="eastAsia" w:ascii="仿宋_GB2312" w:hAnsi="仿宋_GB2312" w:eastAsia="仿宋_GB2312" w:cs="仿宋_GB2312"/>
                <w:sz w:val="18"/>
                <w:szCs w:val="18"/>
              </w:rPr>
              <w:t>组装</w:t>
            </w:r>
          </w:p>
        </w:tc>
        <w:tc>
          <w:tcPr>
            <w:tcW w:w="320" w:type="pct"/>
            <w:vAlign w:val="center"/>
          </w:tcPr>
          <w:p w14:paraId="7635F044">
            <w:pPr>
              <w:snapToGrid w:val="0"/>
              <w:spacing w:line="360" w:lineRule="auto"/>
              <w:jc w:val="center"/>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1</w:t>
            </w:r>
          </w:p>
        </w:tc>
        <w:tc>
          <w:tcPr>
            <w:tcW w:w="1709" w:type="pct"/>
            <w:vAlign w:val="center"/>
          </w:tcPr>
          <w:p w14:paraId="0E4F4BEE">
            <w:pPr>
              <w:snapToGrid w:val="0"/>
              <w:spacing w:line="360" w:lineRule="auto"/>
              <w:jc w:val="both"/>
              <w:rPr>
                <w:rFonts w:hint="eastAsia" w:ascii="仿宋_GB2312" w:hAnsi="仿宋_GB2312" w:eastAsia="仿宋_GB2312" w:cs="仿宋_GB2312"/>
                <w:sz w:val="18"/>
                <w:szCs w:val="18"/>
                <w:lang w:eastAsia="zh-CN"/>
              </w:rPr>
            </w:pPr>
            <w:r>
              <w:rPr>
                <w:rFonts w:hint="eastAsia" w:ascii="仿宋_GB2312" w:hAnsi="仿宋_GB2312" w:eastAsia="仿宋_GB2312" w:cs="仿宋_GB2312"/>
                <w:sz w:val="18"/>
                <w:szCs w:val="18"/>
                <w:lang w:eastAsia="zh-CN"/>
              </w:rPr>
              <w:t>按照标准安装步骤评定</w:t>
            </w:r>
          </w:p>
        </w:tc>
        <w:tc>
          <w:tcPr>
            <w:tcW w:w="371" w:type="pct"/>
            <w:vAlign w:val="center"/>
          </w:tcPr>
          <w:p w14:paraId="13209A3E">
            <w:pPr>
              <w:snapToGrid w:val="0"/>
              <w:spacing w:line="360" w:lineRule="auto"/>
              <w:jc w:val="both"/>
              <w:rPr>
                <w:rFonts w:hint="eastAsia" w:ascii="仿宋_GB2312" w:hAnsi="仿宋_GB2312" w:eastAsia="仿宋_GB2312" w:cs="仿宋_GB2312"/>
                <w:sz w:val="18"/>
                <w:szCs w:val="18"/>
                <w:lang w:eastAsia="zh-CN"/>
              </w:rPr>
            </w:pPr>
          </w:p>
        </w:tc>
        <w:tc>
          <w:tcPr>
            <w:tcW w:w="371" w:type="pct"/>
            <w:vAlign w:val="center"/>
          </w:tcPr>
          <w:p w14:paraId="64C9F983">
            <w:pPr>
              <w:snapToGrid w:val="0"/>
              <w:spacing w:line="360" w:lineRule="auto"/>
              <w:jc w:val="both"/>
              <w:rPr>
                <w:rFonts w:hint="eastAsia" w:ascii="仿宋_GB2312" w:hAnsi="仿宋_GB2312" w:eastAsia="仿宋_GB2312" w:cs="仿宋_GB2312"/>
                <w:sz w:val="18"/>
                <w:szCs w:val="18"/>
                <w:lang w:eastAsia="zh-CN"/>
              </w:rPr>
            </w:pPr>
          </w:p>
        </w:tc>
      </w:tr>
      <w:tr w14:paraId="6C01BD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2" w:hRule="atLeast"/>
          <w:jc w:val="center"/>
        </w:trPr>
        <w:tc>
          <w:tcPr>
            <w:tcW w:w="533" w:type="pct"/>
            <w:vMerge w:val="continue"/>
            <w:vAlign w:val="center"/>
          </w:tcPr>
          <w:p w14:paraId="538084FD">
            <w:pPr>
              <w:snapToGrid w:val="0"/>
              <w:spacing w:line="360" w:lineRule="auto"/>
              <w:jc w:val="center"/>
              <w:rPr>
                <w:rFonts w:hint="eastAsia" w:ascii="仿宋_GB2312" w:hAnsi="仿宋_GB2312" w:eastAsia="仿宋_GB2312" w:cs="仿宋_GB2312"/>
                <w:sz w:val="18"/>
                <w:szCs w:val="18"/>
                <w:lang w:eastAsia="zh-CN"/>
              </w:rPr>
            </w:pPr>
          </w:p>
        </w:tc>
        <w:tc>
          <w:tcPr>
            <w:tcW w:w="494" w:type="pct"/>
            <w:vMerge w:val="continue"/>
            <w:vAlign w:val="center"/>
          </w:tcPr>
          <w:p w14:paraId="047AB55B">
            <w:pPr>
              <w:snapToGrid w:val="0"/>
              <w:spacing w:line="360" w:lineRule="auto"/>
              <w:jc w:val="center"/>
              <w:rPr>
                <w:rFonts w:hint="eastAsia" w:ascii="仿宋_GB2312" w:hAnsi="仿宋_GB2312" w:eastAsia="仿宋_GB2312" w:cs="仿宋_GB2312"/>
                <w:sz w:val="18"/>
                <w:szCs w:val="18"/>
                <w:lang w:eastAsia="zh-CN"/>
              </w:rPr>
            </w:pPr>
          </w:p>
        </w:tc>
        <w:tc>
          <w:tcPr>
            <w:tcW w:w="1201" w:type="pct"/>
            <w:vAlign w:val="center"/>
          </w:tcPr>
          <w:p w14:paraId="728C168F">
            <w:pPr>
              <w:snapToGrid w:val="0"/>
              <w:spacing w:line="360" w:lineRule="auto"/>
              <w:jc w:val="center"/>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指南针、加速计校准</w:t>
            </w:r>
          </w:p>
        </w:tc>
        <w:tc>
          <w:tcPr>
            <w:tcW w:w="320" w:type="pct"/>
            <w:vAlign w:val="center"/>
          </w:tcPr>
          <w:p w14:paraId="034A5620">
            <w:pPr>
              <w:snapToGrid w:val="0"/>
              <w:spacing w:line="360" w:lineRule="auto"/>
              <w:jc w:val="center"/>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1</w:t>
            </w:r>
          </w:p>
        </w:tc>
        <w:tc>
          <w:tcPr>
            <w:tcW w:w="1709" w:type="pct"/>
            <w:vAlign w:val="center"/>
          </w:tcPr>
          <w:p w14:paraId="55D6CBEF">
            <w:pPr>
              <w:snapToGrid w:val="0"/>
              <w:spacing w:line="360" w:lineRule="auto"/>
              <w:jc w:val="both"/>
              <w:rPr>
                <w:rFonts w:hint="eastAsia" w:ascii="仿宋_GB2312" w:hAnsi="仿宋_GB2312" w:eastAsia="仿宋_GB2312" w:cs="仿宋_GB2312"/>
                <w:sz w:val="18"/>
                <w:szCs w:val="18"/>
                <w:lang w:eastAsia="zh-CN"/>
              </w:rPr>
            </w:pPr>
            <w:r>
              <w:rPr>
                <w:rFonts w:hint="eastAsia" w:ascii="仿宋_GB2312" w:hAnsi="仿宋_GB2312" w:eastAsia="仿宋_GB2312" w:cs="仿宋_GB2312"/>
                <w:sz w:val="18"/>
                <w:szCs w:val="18"/>
                <w:lang w:eastAsia="zh-CN"/>
              </w:rPr>
              <w:t>根据标准操作流程评定</w:t>
            </w:r>
          </w:p>
        </w:tc>
        <w:tc>
          <w:tcPr>
            <w:tcW w:w="371" w:type="pct"/>
            <w:vAlign w:val="center"/>
          </w:tcPr>
          <w:p w14:paraId="2C5A8684">
            <w:pPr>
              <w:snapToGrid w:val="0"/>
              <w:spacing w:line="360" w:lineRule="auto"/>
              <w:jc w:val="both"/>
              <w:rPr>
                <w:rFonts w:hint="eastAsia" w:ascii="仿宋_GB2312" w:hAnsi="仿宋_GB2312" w:eastAsia="仿宋_GB2312" w:cs="仿宋_GB2312"/>
                <w:sz w:val="18"/>
                <w:szCs w:val="18"/>
                <w:lang w:eastAsia="zh-CN"/>
              </w:rPr>
            </w:pPr>
          </w:p>
        </w:tc>
        <w:tc>
          <w:tcPr>
            <w:tcW w:w="371" w:type="pct"/>
            <w:vAlign w:val="center"/>
          </w:tcPr>
          <w:p w14:paraId="27E735A5">
            <w:pPr>
              <w:snapToGrid w:val="0"/>
              <w:spacing w:line="360" w:lineRule="auto"/>
              <w:jc w:val="both"/>
              <w:rPr>
                <w:rFonts w:hint="eastAsia" w:ascii="仿宋_GB2312" w:hAnsi="仿宋_GB2312" w:eastAsia="仿宋_GB2312" w:cs="仿宋_GB2312"/>
                <w:sz w:val="18"/>
                <w:szCs w:val="18"/>
                <w:lang w:eastAsia="zh-CN"/>
              </w:rPr>
            </w:pPr>
          </w:p>
        </w:tc>
      </w:tr>
      <w:tr w14:paraId="17C6F0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9" w:hRule="atLeast"/>
          <w:jc w:val="center"/>
        </w:trPr>
        <w:tc>
          <w:tcPr>
            <w:tcW w:w="533" w:type="pct"/>
            <w:vMerge w:val="continue"/>
            <w:vAlign w:val="center"/>
          </w:tcPr>
          <w:p w14:paraId="19D1B66C">
            <w:pPr>
              <w:snapToGrid w:val="0"/>
              <w:spacing w:line="360" w:lineRule="auto"/>
              <w:jc w:val="center"/>
              <w:rPr>
                <w:rFonts w:hint="eastAsia" w:ascii="仿宋_GB2312" w:hAnsi="仿宋_GB2312" w:eastAsia="仿宋_GB2312" w:cs="仿宋_GB2312"/>
                <w:sz w:val="18"/>
                <w:szCs w:val="18"/>
                <w:lang w:eastAsia="zh-CN"/>
              </w:rPr>
            </w:pPr>
          </w:p>
        </w:tc>
        <w:tc>
          <w:tcPr>
            <w:tcW w:w="494" w:type="pct"/>
            <w:vMerge w:val="restart"/>
            <w:vAlign w:val="center"/>
          </w:tcPr>
          <w:p w14:paraId="1D500BCD">
            <w:pPr>
              <w:snapToGrid w:val="0"/>
              <w:spacing w:line="360" w:lineRule="auto"/>
              <w:jc w:val="center"/>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航线规划</w:t>
            </w:r>
            <w:r>
              <w:rPr>
                <w:rFonts w:hint="eastAsia" w:ascii="仿宋_GB2312" w:hAnsi="仿宋_GB2312" w:eastAsia="仿宋_GB2312" w:cs="仿宋_GB2312"/>
                <w:sz w:val="18"/>
                <w:szCs w:val="18"/>
                <w:lang w:eastAsia="zh-CN"/>
              </w:rPr>
              <w:t>及航摄</w:t>
            </w:r>
          </w:p>
        </w:tc>
        <w:tc>
          <w:tcPr>
            <w:tcW w:w="1201" w:type="pct"/>
            <w:vAlign w:val="center"/>
          </w:tcPr>
          <w:p w14:paraId="22E184A7">
            <w:pPr>
              <w:snapToGrid w:val="0"/>
              <w:spacing w:line="360" w:lineRule="auto"/>
              <w:jc w:val="center"/>
              <w:rPr>
                <w:rFonts w:hint="eastAsia" w:ascii="仿宋_GB2312" w:hAnsi="仿宋_GB2312" w:eastAsia="仿宋_GB2312" w:cs="仿宋_GB2312"/>
                <w:sz w:val="18"/>
                <w:szCs w:val="18"/>
              </w:rPr>
            </w:pPr>
            <w:r>
              <w:rPr>
                <w:rFonts w:hint="eastAsia" w:ascii="仿宋_GB2312" w:hAnsi="仿宋_GB2312" w:eastAsia="仿宋_GB2312" w:cs="仿宋_GB2312"/>
                <w:sz w:val="18"/>
                <w:szCs w:val="18"/>
                <w:lang w:eastAsia="zh-CN"/>
              </w:rPr>
              <w:t>摄区</w:t>
            </w:r>
            <w:r>
              <w:rPr>
                <w:rFonts w:hint="eastAsia" w:ascii="仿宋_GB2312" w:hAnsi="仿宋_GB2312" w:eastAsia="仿宋_GB2312" w:cs="仿宋_GB2312"/>
                <w:sz w:val="18"/>
                <w:szCs w:val="18"/>
              </w:rPr>
              <w:t>范围</w:t>
            </w:r>
            <w:r>
              <w:rPr>
                <w:rFonts w:hint="eastAsia" w:ascii="仿宋_GB2312" w:hAnsi="仿宋_GB2312" w:eastAsia="仿宋_GB2312" w:cs="仿宋_GB2312"/>
                <w:sz w:val="18"/>
                <w:szCs w:val="18"/>
                <w:lang w:eastAsia="zh-CN"/>
              </w:rPr>
              <w:t>规划</w:t>
            </w:r>
          </w:p>
        </w:tc>
        <w:tc>
          <w:tcPr>
            <w:tcW w:w="320" w:type="pct"/>
            <w:vAlign w:val="center"/>
          </w:tcPr>
          <w:p w14:paraId="40AAB197">
            <w:pPr>
              <w:snapToGrid w:val="0"/>
              <w:spacing w:line="360" w:lineRule="auto"/>
              <w:jc w:val="center"/>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1</w:t>
            </w:r>
          </w:p>
        </w:tc>
        <w:tc>
          <w:tcPr>
            <w:tcW w:w="1709" w:type="pct"/>
            <w:vMerge w:val="restart"/>
            <w:vAlign w:val="center"/>
          </w:tcPr>
          <w:p w14:paraId="6F6BCD29">
            <w:pPr>
              <w:snapToGrid w:val="0"/>
              <w:spacing w:line="360" w:lineRule="auto"/>
              <w:jc w:val="both"/>
              <w:rPr>
                <w:rFonts w:hint="eastAsia" w:ascii="仿宋_GB2312" w:hAnsi="仿宋_GB2312" w:eastAsia="仿宋_GB2312" w:cs="仿宋_GB2312"/>
                <w:sz w:val="18"/>
                <w:szCs w:val="18"/>
                <w:lang w:eastAsia="zh-CN"/>
              </w:rPr>
            </w:pPr>
            <w:r>
              <w:rPr>
                <w:rFonts w:hint="eastAsia" w:ascii="仿宋_GB2312" w:hAnsi="仿宋_GB2312" w:eastAsia="仿宋_GB2312" w:cs="仿宋_GB2312"/>
                <w:sz w:val="18"/>
                <w:szCs w:val="18"/>
                <w:lang w:eastAsia="zh-CN"/>
              </w:rPr>
              <w:t>根据各项操作、设置结果评定</w:t>
            </w:r>
          </w:p>
        </w:tc>
        <w:tc>
          <w:tcPr>
            <w:tcW w:w="371" w:type="pct"/>
            <w:vAlign w:val="center"/>
          </w:tcPr>
          <w:p w14:paraId="15AA9FE6">
            <w:pPr>
              <w:snapToGrid w:val="0"/>
              <w:spacing w:line="360" w:lineRule="auto"/>
              <w:jc w:val="both"/>
              <w:rPr>
                <w:rFonts w:hint="eastAsia" w:ascii="仿宋_GB2312" w:hAnsi="仿宋_GB2312" w:eastAsia="仿宋_GB2312" w:cs="仿宋_GB2312"/>
                <w:sz w:val="18"/>
                <w:szCs w:val="18"/>
                <w:lang w:eastAsia="zh-CN"/>
              </w:rPr>
            </w:pPr>
          </w:p>
        </w:tc>
        <w:tc>
          <w:tcPr>
            <w:tcW w:w="371" w:type="pct"/>
            <w:vAlign w:val="center"/>
          </w:tcPr>
          <w:p w14:paraId="4DC4F3B9">
            <w:pPr>
              <w:snapToGrid w:val="0"/>
              <w:spacing w:line="360" w:lineRule="auto"/>
              <w:jc w:val="both"/>
              <w:rPr>
                <w:rFonts w:hint="eastAsia" w:ascii="仿宋_GB2312" w:hAnsi="仿宋_GB2312" w:eastAsia="仿宋_GB2312" w:cs="仿宋_GB2312"/>
                <w:sz w:val="18"/>
                <w:szCs w:val="18"/>
                <w:lang w:eastAsia="zh-CN"/>
              </w:rPr>
            </w:pPr>
          </w:p>
        </w:tc>
      </w:tr>
      <w:tr w14:paraId="423402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2" w:hRule="atLeast"/>
          <w:jc w:val="center"/>
        </w:trPr>
        <w:tc>
          <w:tcPr>
            <w:tcW w:w="533" w:type="pct"/>
            <w:vMerge w:val="continue"/>
            <w:vAlign w:val="center"/>
          </w:tcPr>
          <w:p w14:paraId="460EC8D8">
            <w:pPr>
              <w:snapToGrid w:val="0"/>
              <w:spacing w:line="360" w:lineRule="auto"/>
              <w:jc w:val="center"/>
              <w:rPr>
                <w:rFonts w:hint="eastAsia" w:ascii="仿宋_GB2312" w:hAnsi="仿宋_GB2312" w:eastAsia="仿宋_GB2312" w:cs="仿宋_GB2312"/>
                <w:sz w:val="18"/>
                <w:szCs w:val="18"/>
                <w:lang w:eastAsia="zh-CN"/>
              </w:rPr>
            </w:pPr>
          </w:p>
        </w:tc>
        <w:tc>
          <w:tcPr>
            <w:tcW w:w="494" w:type="pct"/>
            <w:vMerge w:val="continue"/>
            <w:vAlign w:val="center"/>
          </w:tcPr>
          <w:p w14:paraId="403BF12B">
            <w:pPr>
              <w:snapToGrid w:val="0"/>
              <w:spacing w:line="360" w:lineRule="auto"/>
              <w:jc w:val="center"/>
              <w:rPr>
                <w:rFonts w:hint="eastAsia" w:ascii="仿宋_GB2312" w:hAnsi="仿宋_GB2312" w:eastAsia="仿宋_GB2312" w:cs="仿宋_GB2312"/>
                <w:sz w:val="18"/>
                <w:szCs w:val="18"/>
                <w:lang w:eastAsia="zh-CN"/>
              </w:rPr>
            </w:pPr>
          </w:p>
        </w:tc>
        <w:tc>
          <w:tcPr>
            <w:tcW w:w="1201" w:type="pct"/>
            <w:vAlign w:val="center"/>
          </w:tcPr>
          <w:p w14:paraId="569FCB46">
            <w:pPr>
              <w:snapToGrid w:val="0"/>
              <w:spacing w:line="360" w:lineRule="auto"/>
              <w:jc w:val="left"/>
              <w:rPr>
                <w:rFonts w:hint="eastAsia" w:ascii="仿宋_GB2312" w:hAnsi="仿宋_GB2312" w:eastAsia="仿宋_GB2312" w:cs="仿宋_GB2312"/>
                <w:sz w:val="18"/>
                <w:szCs w:val="18"/>
                <w:lang w:eastAsia="zh-CN"/>
              </w:rPr>
            </w:pPr>
            <w:r>
              <w:rPr>
                <w:rFonts w:hint="eastAsia" w:ascii="仿宋_GB2312" w:hAnsi="仿宋_GB2312" w:eastAsia="仿宋_GB2312" w:cs="仿宋_GB2312"/>
                <w:sz w:val="18"/>
                <w:szCs w:val="18"/>
                <w:lang w:eastAsia="zh-CN"/>
              </w:rPr>
              <w:t>地面分辨率，航向、旁向重叠率设置</w:t>
            </w:r>
          </w:p>
        </w:tc>
        <w:tc>
          <w:tcPr>
            <w:tcW w:w="320" w:type="pct"/>
            <w:vAlign w:val="center"/>
          </w:tcPr>
          <w:p w14:paraId="4B460F4D">
            <w:pPr>
              <w:snapToGrid w:val="0"/>
              <w:spacing w:line="360" w:lineRule="auto"/>
              <w:jc w:val="center"/>
              <w:rPr>
                <w:rFonts w:hint="eastAsia" w:ascii="仿宋_GB2312" w:hAnsi="仿宋_GB2312" w:eastAsia="仿宋_GB2312" w:cs="仿宋_GB2312"/>
                <w:sz w:val="18"/>
                <w:szCs w:val="18"/>
              </w:rPr>
            </w:pPr>
            <w:r>
              <w:rPr>
                <w:rFonts w:hint="eastAsia" w:ascii="仿宋_GB2312" w:hAnsi="仿宋_GB2312" w:eastAsia="仿宋_GB2312" w:cs="仿宋_GB2312"/>
                <w:sz w:val="18"/>
                <w:szCs w:val="18"/>
                <w:lang w:eastAsia="zh-CN"/>
              </w:rPr>
              <w:t>2</w:t>
            </w:r>
          </w:p>
        </w:tc>
        <w:tc>
          <w:tcPr>
            <w:tcW w:w="1709" w:type="pct"/>
            <w:vMerge w:val="continue"/>
            <w:vAlign w:val="center"/>
          </w:tcPr>
          <w:p w14:paraId="59C5D2C4">
            <w:pPr>
              <w:snapToGrid w:val="0"/>
              <w:spacing w:line="360" w:lineRule="auto"/>
              <w:jc w:val="both"/>
              <w:rPr>
                <w:rFonts w:hint="eastAsia" w:ascii="仿宋_GB2312" w:hAnsi="仿宋_GB2312" w:eastAsia="仿宋_GB2312" w:cs="仿宋_GB2312"/>
                <w:sz w:val="18"/>
                <w:szCs w:val="18"/>
              </w:rPr>
            </w:pPr>
          </w:p>
        </w:tc>
        <w:tc>
          <w:tcPr>
            <w:tcW w:w="371" w:type="pct"/>
            <w:vAlign w:val="center"/>
          </w:tcPr>
          <w:p w14:paraId="15338239">
            <w:pPr>
              <w:snapToGrid w:val="0"/>
              <w:spacing w:line="360" w:lineRule="auto"/>
              <w:jc w:val="both"/>
              <w:rPr>
                <w:rFonts w:hint="eastAsia" w:ascii="仿宋_GB2312" w:hAnsi="仿宋_GB2312" w:eastAsia="仿宋_GB2312" w:cs="仿宋_GB2312"/>
                <w:sz w:val="18"/>
                <w:szCs w:val="18"/>
              </w:rPr>
            </w:pPr>
          </w:p>
        </w:tc>
        <w:tc>
          <w:tcPr>
            <w:tcW w:w="371" w:type="pct"/>
            <w:vAlign w:val="center"/>
          </w:tcPr>
          <w:p w14:paraId="74177016">
            <w:pPr>
              <w:snapToGrid w:val="0"/>
              <w:spacing w:line="360" w:lineRule="auto"/>
              <w:jc w:val="both"/>
              <w:rPr>
                <w:rFonts w:hint="eastAsia" w:ascii="仿宋_GB2312" w:hAnsi="仿宋_GB2312" w:eastAsia="仿宋_GB2312" w:cs="仿宋_GB2312"/>
                <w:sz w:val="18"/>
                <w:szCs w:val="18"/>
              </w:rPr>
            </w:pPr>
          </w:p>
        </w:tc>
      </w:tr>
      <w:tr w14:paraId="069A02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9" w:hRule="atLeast"/>
          <w:jc w:val="center"/>
        </w:trPr>
        <w:tc>
          <w:tcPr>
            <w:tcW w:w="533" w:type="pct"/>
            <w:vMerge w:val="continue"/>
            <w:vAlign w:val="center"/>
          </w:tcPr>
          <w:p w14:paraId="6058F0BC">
            <w:pPr>
              <w:snapToGrid w:val="0"/>
              <w:spacing w:line="360" w:lineRule="auto"/>
              <w:jc w:val="center"/>
              <w:rPr>
                <w:rFonts w:hint="eastAsia" w:ascii="仿宋_GB2312" w:hAnsi="仿宋_GB2312" w:eastAsia="仿宋_GB2312" w:cs="仿宋_GB2312"/>
                <w:sz w:val="18"/>
                <w:szCs w:val="18"/>
              </w:rPr>
            </w:pPr>
          </w:p>
        </w:tc>
        <w:tc>
          <w:tcPr>
            <w:tcW w:w="494" w:type="pct"/>
            <w:vMerge w:val="continue"/>
            <w:vAlign w:val="center"/>
          </w:tcPr>
          <w:p w14:paraId="4F18365C">
            <w:pPr>
              <w:snapToGrid w:val="0"/>
              <w:spacing w:line="360" w:lineRule="auto"/>
              <w:jc w:val="center"/>
              <w:rPr>
                <w:rFonts w:hint="eastAsia" w:ascii="仿宋_GB2312" w:hAnsi="仿宋_GB2312" w:eastAsia="仿宋_GB2312" w:cs="仿宋_GB2312"/>
                <w:sz w:val="18"/>
                <w:szCs w:val="18"/>
              </w:rPr>
            </w:pPr>
          </w:p>
        </w:tc>
        <w:tc>
          <w:tcPr>
            <w:tcW w:w="1201" w:type="pct"/>
            <w:vAlign w:val="center"/>
          </w:tcPr>
          <w:p w14:paraId="6EEA4DFF">
            <w:pPr>
              <w:snapToGrid w:val="0"/>
              <w:spacing w:line="360" w:lineRule="auto"/>
              <w:jc w:val="center"/>
              <w:rPr>
                <w:rFonts w:hint="eastAsia" w:ascii="仿宋_GB2312" w:hAnsi="仿宋_GB2312" w:eastAsia="仿宋_GB2312" w:cs="仿宋_GB2312"/>
                <w:sz w:val="18"/>
                <w:szCs w:val="18"/>
              </w:rPr>
            </w:pPr>
            <w:r>
              <w:rPr>
                <w:rFonts w:hint="eastAsia" w:ascii="仿宋_GB2312" w:hAnsi="仿宋_GB2312" w:eastAsia="仿宋_GB2312" w:cs="仿宋_GB2312"/>
                <w:sz w:val="18"/>
                <w:szCs w:val="18"/>
                <w:lang w:eastAsia="zh-CN"/>
              </w:rPr>
              <w:t>任务荷载</w:t>
            </w:r>
            <w:r>
              <w:rPr>
                <w:rFonts w:hint="eastAsia" w:ascii="仿宋_GB2312" w:hAnsi="仿宋_GB2312" w:eastAsia="仿宋_GB2312" w:cs="仿宋_GB2312"/>
                <w:sz w:val="18"/>
                <w:szCs w:val="18"/>
              </w:rPr>
              <w:t>设置</w:t>
            </w:r>
          </w:p>
        </w:tc>
        <w:tc>
          <w:tcPr>
            <w:tcW w:w="320" w:type="pct"/>
            <w:vAlign w:val="center"/>
          </w:tcPr>
          <w:p w14:paraId="2DBF2307">
            <w:pPr>
              <w:snapToGrid w:val="0"/>
              <w:spacing w:line="360" w:lineRule="auto"/>
              <w:jc w:val="center"/>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1</w:t>
            </w:r>
          </w:p>
        </w:tc>
        <w:tc>
          <w:tcPr>
            <w:tcW w:w="1709" w:type="pct"/>
            <w:vMerge w:val="continue"/>
            <w:vAlign w:val="center"/>
          </w:tcPr>
          <w:p w14:paraId="18AF92E5">
            <w:pPr>
              <w:snapToGrid w:val="0"/>
              <w:spacing w:line="360" w:lineRule="auto"/>
              <w:jc w:val="both"/>
              <w:rPr>
                <w:rFonts w:hint="eastAsia" w:ascii="仿宋_GB2312" w:hAnsi="仿宋_GB2312" w:eastAsia="仿宋_GB2312" w:cs="仿宋_GB2312"/>
                <w:sz w:val="18"/>
                <w:szCs w:val="18"/>
              </w:rPr>
            </w:pPr>
          </w:p>
        </w:tc>
        <w:tc>
          <w:tcPr>
            <w:tcW w:w="371" w:type="pct"/>
            <w:vAlign w:val="center"/>
          </w:tcPr>
          <w:p w14:paraId="22A31C62">
            <w:pPr>
              <w:snapToGrid w:val="0"/>
              <w:spacing w:line="360" w:lineRule="auto"/>
              <w:jc w:val="both"/>
              <w:rPr>
                <w:rFonts w:hint="eastAsia" w:ascii="仿宋_GB2312" w:hAnsi="仿宋_GB2312" w:eastAsia="仿宋_GB2312" w:cs="仿宋_GB2312"/>
                <w:sz w:val="18"/>
                <w:szCs w:val="18"/>
              </w:rPr>
            </w:pPr>
          </w:p>
        </w:tc>
        <w:tc>
          <w:tcPr>
            <w:tcW w:w="371" w:type="pct"/>
            <w:vAlign w:val="center"/>
          </w:tcPr>
          <w:p w14:paraId="66849020">
            <w:pPr>
              <w:snapToGrid w:val="0"/>
              <w:spacing w:line="360" w:lineRule="auto"/>
              <w:jc w:val="both"/>
              <w:rPr>
                <w:rFonts w:hint="eastAsia" w:ascii="仿宋_GB2312" w:hAnsi="仿宋_GB2312" w:eastAsia="仿宋_GB2312" w:cs="仿宋_GB2312"/>
                <w:sz w:val="18"/>
                <w:szCs w:val="18"/>
              </w:rPr>
            </w:pPr>
          </w:p>
        </w:tc>
      </w:tr>
      <w:tr w14:paraId="574E17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9" w:hRule="atLeast"/>
          <w:jc w:val="center"/>
        </w:trPr>
        <w:tc>
          <w:tcPr>
            <w:tcW w:w="533" w:type="pct"/>
            <w:vMerge w:val="continue"/>
            <w:vAlign w:val="center"/>
          </w:tcPr>
          <w:p w14:paraId="5D50720B">
            <w:pPr>
              <w:snapToGrid w:val="0"/>
              <w:spacing w:line="360" w:lineRule="auto"/>
              <w:jc w:val="center"/>
              <w:rPr>
                <w:rFonts w:hint="eastAsia" w:ascii="仿宋_GB2312" w:hAnsi="仿宋_GB2312" w:eastAsia="仿宋_GB2312" w:cs="仿宋_GB2312"/>
                <w:sz w:val="18"/>
                <w:szCs w:val="18"/>
              </w:rPr>
            </w:pPr>
          </w:p>
        </w:tc>
        <w:tc>
          <w:tcPr>
            <w:tcW w:w="494" w:type="pct"/>
            <w:vMerge w:val="continue"/>
            <w:vAlign w:val="center"/>
          </w:tcPr>
          <w:p w14:paraId="723409D4">
            <w:pPr>
              <w:snapToGrid w:val="0"/>
              <w:spacing w:line="360" w:lineRule="auto"/>
              <w:jc w:val="center"/>
              <w:rPr>
                <w:rFonts w:hint="eastAsia" w:ascii="仿宋_GB2312" w:hAnsi="仿宋_GB2312" w:eastAsia="仿宋_GB2312" w:cs="仿宋_GB2312"/>
                <w:sz w:val="18"/>
                <w:szCs w:val="18"/>
              </w:rPr>
            </w:pPr>
          </w:p>
        </w:tc>
        <w:tc>
          <w:tcPr>
            <w:tcW w:w="1201" w:type="pct"/>
            <w:vAlign w:val="center"/>
          </w:tcPr>
          <w:p w14:paraId="5169F131">
            <w:pPr>
              <w:snapToGrid w:val="0"/>
              <w:spacing w:line="360" w:lineRule="auto"/>
              <w:jc w:val="center"/>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返航高度</w:t>
            </w:r>
            <w:r>
              <w:rPr>
                <w:rFonts w:hint="eastAsia" w:ascii="仿宋_GB2312" w:hAnsi="仿宋_GB2312" w:eastAsia="仿宋_GB2312" w:cs="仿宋_GB2312"/>
                <w:sz w:val="18"/>
                <w:szCs w:val="18"/>
                <w:lang w:eastAsia="zh-CN"/>
              </w:rPr>
              <w:t>设置</w:t>
            </w:r>
          </w:p>
        </w:tc>
        <w:tc>
          <w:tcPr>
            <w:tcW w:w="320" w:type="pct"/>
            <w:vAlign w:val="center"/>
          </w:tcPr>
          <w:p w14:paraId="6856C349">
            <w:pPr>
              <w:snapToGrid w:val="0"/>
              <w:spacing w:line="360" w:lineRule="auto"/>
              <w:jc w:val="center"/>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1</w:t>
            </w:r>
          </w:p>
        </w:tc>
        <w:tc>
          <w:tcPr>
            <w:tcW w:w="1709" w:type="pct"/>
            <w:vMerge w:val="continue"/>
            <w:vAlign w:val="center"/>
          </w:tcPr>
          <w:p w14:paraId="638EA33B">
            <w:pPr>
              <w:snapToGrid w:val="0"/>
              <w:spacing w:line="360" w:lineRule="auto"/>
              <w:jc w:val="both"/>
              <w:rPr>
                <w:rFonts w:hint="eastAsia" w:ascii="仿宋_GB2312" w:hAnsi="仿宋_GB2312" w:eastAsia="仿宋_GB2312" w:cs="仿宋_GB2312"/>
                <w:sz w:val="18"/>
                <w:szCs w:val="18"/>
              </w:rPr>
            </w:pPr>
          </w:p>
        </w:tc>
        <w:tc>
          <w:tcPr>
            <w:tcW w:w="371" w:type="pct"/>
            <w:vAlign w:val="center"/>
          </w:tcPr>
          <w:p w14:paraId="7218F4DC">
            <w:pPr>
              <w:snapToGrid w:val="0"/>
              <w:spacing w:line="360" w:lineRule="auto"/>
              <w:jc w:val="both"/>
              <w:rPr>
                <w:rFonts w:hint="eastAsia" w:ascii="仿宋_GB2312" w:hAnsi="仿宋_GB2312" w:eastAsia="仿宋_GB2312" w:cs="仿宋_GB2312"/>
                <w:sz w:val="18"/>
                <w:szCs w:val="18"/>
              </w:rPr>
            </w:pPr>
          </w:p>
        </w:tc>
        <w:tc>
          <w:tcPr>
            <w:tcW w:w="371" w:type="pct"/>
            <w:vAlign w:val="center"/>
          </w:tcPr>
          <w:p w14:paraId="42768160">
            <w:pPr>
              <w:snapToGrid w:val="0"/>
              <w:spacing w:line="360" w:lineRule="auto"/>
              <w:jc w:val="both"/>
              <w:rPr>
                <w:rFonts w:hint="eastAsia" w:ascii="仿宋_GB2312" w:hAnsi="仿宋_GB2312" w:eastAsia="仿宋_GB2312" w:cs="仿宋_GB2312"/>
                <w:sz w:val="18"/>
                <w:szCs w:val="18"/>
              </w:rPr>
            </w:pPr>
          </w:p>
        </w:tc>
      </w:tr>
      <w:tr w14:paraId="2E9D86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9" w:hRule="atLeast"/>
          <w:jc w:val="center"/>
        </w:trPr>
        <w:tc>
          <w:tcPr>
            <w:tcW w:w="533" w:type="pct"/>
            <w:vMerge w:val="continue"/>
            <w:vAlign w:val="center"/>
          </w:tcPr>
          <w:p w14:paraId="69ECD6C5">
            <w:pPr>
              <w:snapToGrid w:val="0"/>
              <w:spacing w:line="360" w:lineRule="auto"/>
              <w:jc w:val="center"/>
              <w:rPr>
                <w:rFonts w:hint="eastAsia" w:ascii="仿宋_GB2312" w:hAnsi="仿宋_GB2312" w:eastAsia="仿宋_GB2312" w:cs="仿宋_GB2312"/>
                <w:sz w:val="18"/>
                <w:szCs w:val="18"/>
              </w:rPr>
            </w:pPr>
          </w:p>
        </w:tc>
        <w:tc>
          <w:tcPr>
            <w:tcW w:w="494" w:type="pct"/>
            <w:vMerge w:val="continue"/>
            <w:vAlign w:val="center"/>
          </w:tcPr>
          <w:p w14:paraId="3DF8439F">
            <w:pPr>
              <w:snapToGrid w:val="0"/>
              <w:spacing w:line="360" w:lineRule="auto"/>
              <w:jc w:val="center"/>
              <w:rPr>
                <w:rFonts w:hint="eastAsia" w:ascii="仿宋_GB2312" w:hAnsi="仿宋_GB2312" w:eastAsia="仿宋_GB2312" w:cs="仿宋_GB2312"/>
                <w:sz w:val="18"/>
                <w:szCs w:val="18"/>
              </w:rPr>
            </w:pPr>
          </w:p>
        </w:tc>
        <w:tc>
          <w:tcPr>
            <w:tcW w:w="1201" w:type="pct"/>
            <w:vAlign w:val="center"/>
          </w:tcPr>
          <w:p w14:paraId="7846EE7E">
            <w:pPr>
              <w:snapToGrid w:val="0"/>
              <w:spacing w:line="360" w:lineRule="auto"/>
              <w:jc w:val="center"/>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断点续飞</w:t>
            </w:r>
            <w:r>
              <w:rPr>
                <w:rFonts w:hint="eastAsia" w:ascii="仿宋_GB2312" w:hAnsi="仿宋_GB2312" w:eastAsia="仿宋_GB2312" w:cs="仿宋_GB2312"/>
                <w:sz w:val="18"/>
                <w:szCs w:val="18"/>
                <w:lang w:eastAsia="zh-CN"/>
              </w:rPr>
              <w:t>设置</w:t>
            </w:r>
          </w:p>
        </w:tc>
        <w:tc>
          <w:tcPr>
            <w:tcW w:w="320" w:type="pct"/>
            <w:vAlign w:val="center"/>
          </w:tcPr>
          <w:p w14:paraId="54385FC4">
            <w:pPr>
              <w:snapToGrid w:val="0"/>
              <w:spacing w:line="360" w:lineRule="auto"/>
              <w:jc w:val="center"/>
              <w:rPr>
                <w:rFonts w:hint="eastAsia" w:ascii="仿宋_GB2312" w:hAnsi="仿宋_GB2312" w:eastAsia="仿宋_GB2312" w:cs="仿宋_GB2312"/>
                <w:sz w:val="18"/>
                <w:szCs w:val="18"/>
              </w:rPr>
            </w:pPr>
            <w:r>
              <w:rPr>
                <w:rFonts w:hint="eastAsia" w:ascii="仿宋_GB2312" w:hAnsi="仿宋_GB2312" w:eastAsia="仿宋_GB2312" w:cs="仿宋_GB2312"/>
                <w:sz w:val="18"/>
                <w:szCs w:val="18"/>
                <w:lang w:eastAsia="zh-CN"/>
              </w:rPr>
              <w:t>1</w:t>
            </w:r>
          </w:p>
        </w:tc>
        <w:tc>
          <w:tcPr>
            <w:tcW w:w="1709" w:type="pct"/>
            <w:vMerge w:val="continue"/>
            <w:vAlign w:val="center"/>
          </w:tcPr>
          <w:p w14:paraId="11BED61F">
            <w:pPr>
              <w:snapToGrid w:val="0"/>
              <w:spacing w:line="360" w:lineRule="auto"/>
              <w:jc w:val="both"/>
              <w:rPr>
                <w:rFonts w:hint="eastAsia" w:ascii="仿宋_GB2312" w:hAnsi="仿宋_GB2312" w:eastAsia="仿宋_GB2312" w:cs="仿宋_GB2312"/>
                <w:sz w:val="18"/>
                <w:szCs w:val="18"/>
              </w:rPr>
            </w:pPr>
          </w:p>
        </w:tc>
        <w:tc>
          <w:tcPr>
            <w:tcW w:w="371" w:type="pct"/>
            <w:vAlign w:val="center"/>
          </w:tcPr>
          <w:p w14:paraId="612916A9">
            <w:pPr>
              <w:snapToGrid w:val="0"/>
              <w:spacing w:line="360" w:lineRule="auto"/>
              <w:jc w:val="both"/>
              <w:rPr>
                <w:rFonts w:hint="eastAsia" w:ascii="仿宋_GB2312" w:hAnsi="仿宋_GB2312" w:eastAsia="仿宋_GB2312" w:cs="仿宋_GB2312"/>
                <w:sz w:val="18"/>
                <w:szCs w:val="18"/>
              </w:rPr>
            </w:pPr>
          </w:p>
        </w:tc>
        <w:tc>
          <w:tcPr>
            <w:tcW w:w="371" w:type="pct"/>
            <w:vAlign w:val="center"/>
          </w:tcPr>
          <w:p w14:paraId="00574277">
            <w:pPr>
              <w:snapToGrid w:val="0"/>
              <w:spacing w:line="360" w:lineRule="auto"/>
              <w:jc w:val="both"/>
              <w:rPr>
                <w:rFonts w:hint="eastAsia" w:ascii="仿宋_GB2312" w:hAnsi="仿宋_GB2312" w:eastAsia="仿宋_GB2312" w:cs="仿宋_GB2312"/>
                <w:sz w:val="18"/>
                <w:szCs w:val="18"/>
              </w:rPr>
            </w:pPr>
          </w:p>
        </w:tc>
      </w:tr>
      <w:tr w14:paraId="0B744F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2" w:hRule="atLeast"/>
          <w:jc w:val="center"/>
        </w:trPr>
        <w:tc>
          <w:tcPr>
            <w:tcW w:w="533" w:type="pct"/>
            <w:vMerge w:val="continue"/>
            <w:vAlign w:val="center"/>
          </w:tcPr>
          <w:p w14:paraId="6C390516">
            <w:pPr>
              <w:snapToGrid w:val="0"/>
              <w:spacing w:line="360" w:lineRule="auto"/>
              <w:jc w:val="center"/>
              <w:rPr>
                <w:rFonts w:hint="eastAsia" w:ascii="仿宋_GB2312" w:hAnsi="仿宋_GB2312" w:eastAsia="仿宋_GB2312" w:cs="仿宋_GB2312"/>
                <w:sz w:val="18"/>
                <w:szCs w:val="18"/>
                <w:lang w:eastAsia="zh-CN"/>
              </w:rPr>
            </w:pPr>
          </w:p>
        </w:tc>
        <w:tc>
          <w:tcPr>
            <w:tcW w:w="494" w:type="pct"/>
            <w:vAlign w:val="center"/>
          </w:tcPr>
          <w:p w14:paraId="62852104">
            <w:pPr>
              <w:snapToGrid w:val="0"/>
              <w:spacing w:line="360" w:lineRule="auto"/>
              <w:jc w:val="center"/>
              <w:rPr>
                <w:rFonts w:hint="eastAsia" w:ascii="仿宋_GB2312" w:hAnsi="仿宋_GB2312" w:eastAsia="仿宋_GB2312" w:cs="仿宋_GB2312"/>
                <w:sz w:val="18"/>
                <w:szCs w:val="18"/>
              </w:rPr>
            </w:pPr>
            <w:r>
              <w:rPr>
                <w:rFonts w:hint="eastAsia" w:ascii="仿宋_GB2312" w:hAnsi="仿宋_GB2312" w:eastAsia="仿宋_GB2312" w:cs="仿宋_GB2312"/>
                <w:sz w:val="18"/>
                <w:szCs w:val="18"/>
                <w:lang w:eastAsia="zh-CN"/>
              </w:rPr>
              <w:t>设备整理</w:t>
            </w:r>
          </w:p>
        </w:tc>
        <w:tc>
          <w:tcPr>
            <w:tcW w:w="1201" w:type="pct"/>
            <w:vAlign w:val="center"/>
          </w:tcPr>
          <w:p w14:paraId="28507264">
            <w:pPr>
              <w:snapToGrid w:val="0"/>
              <w:spacing w:line="360" w:lineRule="auto"/>
              <w:jc w:val="center"/>
              <w:rPr>
                <w:rFonts w:hint="eastAsia" w:ascii="仿宋_GB2312" w:hAnsi="仿宋_GB2312" w:eastAsia="仿宋_GB2312" w:cs="仿宋_GB2312"/>
                <w:sz w:val="18"/>
                <w:szCs w:val="18"/>
              </w:rPr>
            </w:pPr>
            <w:r>
              <w:rPr>
                <w:rFonts w:hint="eastAsia" w:ascii="仿宋_GB2312" w:hAnsi="仿宋_GB2312" w:eastAsia="仿宋_GB2312" w:cs="仿宋_GB2312"/>
                <w:sz w:val="18"/>
                <w:szCs w:val="18"/>
                <w:lang w:eastAsia="zh-CN"/>
              </w:rPr>
              <w:t>无人机系统整理回收</w:t>
            </w:r>
          </w:p>
        </w:tc>
        <w:tc>
          <w:tcPr>
            <w:tcW w:w="320" w:type="pct"/>
            <w:vAlign w:val="center"/>
          </w:tcPr>
          <w:p w14:paraId="31413B4C">
            <w:pPr>
              <w:snapToGrid w:val="0"/>
              <w:spacing w:line="360" w:lineRule="auto"/>
              <w:jc w:val="center"/>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1</w:t>
            </w:r>
          </w:p>
        </w:tc>
        <w:tc>
          <w:tcPr>
            <w:tcW w:w="1709" w:type="pct"/>
            <w:vAlign w:val="center"/>
          </w:tcPr>
          <w:p w14:paraId="2E8CABB3">
            <w:pPr>
              <w:snapToGrid w:val="0"/>
              <w:spacing w:line="360" w:lineRule="auto"/>
              <w:jc w:val="both"/>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根据操作流程评定</w:t>
            </w:r>
          </w:p>
        </w:tc>
        <w:tc>
          <w:tcPr>
            <w:tcW w:w="371" w:type="pct"/>
            <w:vAlign w:val="center"/>
          </w:tcPr>
          <w:p w14:paraId="65A3CABE">
            <w:pPr>
              <w:snapToGrid w:val="0"/>
              <w:spacing w:line="360" w:lineRule="auto"/>
              <w:jc w:val="both"/>
              <w:rPr>
                <w:rFonts w:hint="eastAsia" w:ascii="仿宋_GB2312" w:hAnsi="仿宋_GB2312" w:eastAsia="仿宋_GB2312" w:cs="仿宋_GB2312"/>
                <w:sz w:val="18"/>
                <w:szCs w:val="18"/>
              </w:rPr>
            </w:pPr>
          </w:p>
        </w:tc>
        <w:tc>
          <w:tcPr>
            <w:tcW w:w="371" w:type="pct"/>
            <w:vAlign w:val="center"/>
          </w:tcPr>
          <w:p w14:paraId="57A5B742">
            <w:pPr>
              <w:snapToGrid w:val="0"/>
              <w:spacing w:line="360" w:lineRule="auto"/>
              <w:jc w:val="both"/>
              <w:rPr>
                <w:rFonts w:hint="eastAsia" w:ascii="仿宋_GB2312" w:hAnsi="仿宋_GB2312" w:eastAsia="仿宋_GB2312" w:cs="仿宋_GB2312"/>
                <w:sz w:val="18"/>
                <w:szCs w:val="18"/>
              </w:rPr>
            </w:pPr>
          </w:p>
        </w:tc>
      </w:tr>
      <w:tr w14:paraId="7FBC0C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7" w:hRule="atLeast"/>
          <w:jc w:val="center"/>
        </w:trPr>
        <w:tc>
          <w:tcPr>
            <w:tcW w:w="533" w:type="pct"/>
            <w:vMerge w:val="continue"/>
            <w:vAlign w:val="center"/>
          </w:tcPr>
          <w:p w14:paraId="0826F3E6">
            <w:pPr>
              <w:snapToGrid w:val="0"/>
              <w:spacing w:line="360" w:lineRule="auto"/>
              <w:jc w:val="center"/>
              <w:rPr>
                <w:rFonts w:hint="eastAsia" w:ascii="仿宋_GB2312" w:hAnsi="仿宋_GB2312" w:eastAsia="仿宋_GB2312" w:cs="仿宋_GB2312"/>
                <w:sz w:val="18"/>
                <w:szCs w:val="18"/>
              </w:rPr>
            </w:pPr>
          </w:p>
        </w:tc>
        <w:tc>
          <w:tcPr>
            <w:tcW w:w="494" w:type="pct"/>
            <w:vAlign w:val="center"/>
          </w:tcPr>
          <w:p w14:paraId="59677267">
            <w:pPr>
              <w:snapToGrid w:val="0"/>
              <w:spacing w:line="360" w:lineRule="auto"/>
              <w:jc w:val="center"/>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意外情况</w:t>
            </w:r>
          </w:p>
        </w:tc>
        <w:tc>
          <w:tcPr>
            <w:tcW w:w="1201" w:type="pct"/>
            <w:vAlign w:val="center"/>
          </w:tcPr>
          <w:p w14:paraId="709CCDEE">
            <w:pPr>
              <w:snapToGrid w:val="0"/>
              <w:spacing w:line="360" w:lineRule="auto"/>
              <w:jc w:val="left"/>
              <w:rPr>
                <w:rFonts w:hint="eastAsia" w:ascii="仿宋_GB2312" w:hAnsi="仿宋_GB2312" w:eastAsia="仿宋_GB2312" w:cs="仿宋_GB2312"/>
                <w:sz w:val="18"/>
                <w:szCs w:val="18"/>
                <w:lang w:eastAsia="zh-CN"/>
              </w:rPr>
            </w:pPr>
            <w:r>
              <w:rPr>
                <w:rFonts w:hint="eastAsia" w:ascii="仿宋_GB2312" w:hAnsi="仿宋_GB2312" w:eastAsia="仿宋_GB2312" w:cs="仿宋_GB2312"/>
                <w:sz w:val="18"/>
                <w:szCs w:val="18"/>
                <w:lang w:eastAsia="zh-CN"/>
              </w:rPr>
              <w:t>撞击、炸毁、闯入禁飞区</w:t>
            </w:r>
          </w:p>
        </w:tc>
        <w:tc>
          <w:tcPr>
            <w:tcW w:w="320" w:type="pct"/>
            <w:vAlign w:val="center"/>
          </w:tcPr>
          <w:p w14:paraId="4A950E9C">
            <w:pPr>
              <w:snapToGrid w:val="0"/>
              <w:spacing w:line="360" w:lineRule="auto"/>
              <w:jc w:val="center"/>
              <w:rPr>
                <w:rFonts w:hint="eastAsia" w:ascii="仿宋_GB2312" w:hAnsi="仿宋_GB2312" w:eastAsia="仿宋_GB2312" w:cs="仿宋_GB2312"/>
                <w:sz w:val="18"/>
                <w:szCs w:val="18"/>
                <w:lang w:eastAsia="zh-CN"/>
              </w:rPr>
            </w:pPr>
          </w:p>
        </w:tc>
        <w:tc>
          <w:tcPr>
            <w:tcW w:w="1709" w:type="pct"/>
            <w:vAlign w:val="center"/>
          </w:tcPr>
          <w:p w14:paraId="535E46EB">
            <w:pPr>
              <w:snapToGrid w:val="0"/>
              <w:spacing w:line="360" w:lineRule="auto"/>
              <w:jc w:val="both"/>
              <w:rPr>
                <w:rFonts w:hint="eastAsia" w:ascii="仿宋_GB2312" w:hAnsi="仿宋_GB2312" w:eastAsia="仿宋_GB2312" w:cs="仿宋_GB2312"/>
                <w:sz w:val="18"/>
                <w:szCs w:val="18"/>
                <w:lang w:eastAsia="zh-CN"/>
              </w:rPr>
            </w:pPr>
            <w:r>
              <w:rPr>
                <w:rFonts w:hint="eastAsia" w:ascii="仿宋_GB2312" w:hAnsi="仿宋_GB2312" w:eastAsia="仿宋_GB2312" w:cs="仿宋_GB2312"/>
                <w:sz w:val="18"/>
                <w:szCs w:val="18"/>
                <w:lang w:eastAsia="zh-CN"/>
              </w:rPr>
              <w:t>出现撞击摄区内物体、炸毁、闯入禁飞区等情况</w:t>
            </w:r>
          </w:p>
        </w:tc>
        <w:tc>
          <w:tcPr>
            <w:tcW w:w="371" w:type="pct"/>
            <w:vAlign w:val="center"/>
          </w:tcPr>
          <w:p w14:paraId="62D393D0">
            <w:pPr>
              <w:snapToGrid w:val="0"/>
              <w:spacing w:line="360" w:lineRule="auto"/>
              <w:jc w:val="center"/>
              <w:rPr>
                <w:rFonts w:hint="eastAsia" w:ascii="仿宋_GB2312" w:hAnsi="仿宋_GB2312" w:eastAsia="仿宋_GB2312" w:cs="仿宋_GB2312"/>
                <w:sz w:val="18"/>
                <w:szCs w:val="18"/>
              </w:rPr>
            </w:pPr>
            <w:r>
              <w:rPr>
                <w:rFonts w:hint="eastAsia" w:ascii="仿宋_GB2312" w:hAnsi="仿宋_GB2312" w:eastAsia="仿宋_GB2312" w:cs="仿宋_GB2312"/>
                <w:sz w:val="18"/>
                <w:szCs w:val="18"/>
                <w:lang w:eastAsia="zh-CN"/>
              </w:rPr>
              <w:t>取消资格</w:t>
            </w:r>
          </w:p>
        </w:tc>
        <w:tc>
          <w:tcPr>
            <w:tcW w:w="371" w:type="pct"/>
            <w:vAlign w:val="center"/>
          </w:tcPr>
          <w:p w14:paraId="69DA88B9">
            <w:pPr>
              <w:snapToGrid w:val="0"/>
              <w:spacing w:line="360" w:lineRule="auto"/>
              <w:jc w:val="center"/>
              <w:rPr>
                <w:rFonts w:hint="eastAsia" w:ascii="仿宋_GB2312" w:hAnsi="仿宋_GB2312" w:eastAsia="仿宋_GB2312" w:cs="仿宋_GB2312"/>
                <w:sz w:val="18"/>
                <w:szCs w:val="18"/>
                <w:lang w:eastAsia="zh-CN"/>
              </w:rPr>
            </w:pPr>
          </w:p>
        </w:tc>
      </w:tr>
      <w:tr w14:paraId="171CC3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9" w:hRule="atLeast"/>
          <w:jc w:val="center"/>
        </w:trPr>
        <w:tc>
          <w:tcPr>
            <w:tcW w:w="533" w:type="pct"/>
            <w:vMerge w:val="restart"/>
            <w:vAlign w:val="center"/>
          </w:tcPr>
          <w:p w14:paraId="6C2D0F6A">
            <w:pPr>
              <w:snapToGrid w:val="0"/>
              <w:spacing w:line="360" w:lineRule="auto"/>
              <w:jc w:val="center"/>
              <w:rPr>
                <w:rFonts w:hint="eastAsia" w:ascii="仿宋_GB2312" w:hAnsi="仿宋_GB2312" w:eastAsia="仿宋_GB2312" w:cs="仿宋_GB2312"/>
                <w:sz w:val="18"/>
                <w:szCs w:val="18"/>
                <w:lang w:eastAsia="zh-CN"/>
              </w:rPr>
            </w:pPr>
            <w:r>
              <w:rPr>
                <w:rFonts w:hint="eastAsia" w:ascii="仿宋_GB2312" w:hAnsi="仿宋_GB2312" w:eastAsia="仿宋_GB2312" w:cs="仿宋_GB2312"/>
                <w:sz w:val="18"/>
                <w:szCs w:val="18"/>
                <w:lang w:eastAsia="zh-CN"/>
              </w:rPr>
              <w:t>数据处理与建模（25分）</w:t>
            </w:r>
          </w:p>
        </w:tc>
        <w:tc>
          <w:tcPr>
            <w:tcW w:w="494" w:type="pct"/>
            <w:vMerge w:val="restart"/>
            <w:vAlign w:val="center"/>
          </w:tcPr>
          <w:p w14:paraId="17B53E56">
            <w:pPr>
              <w:snapToGrid w:val="0"/>
              <w:spacing w:line="360" w:lineRule="auto"/>
              <w:jc w:val="center"/>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数据</w:t>
            </w:r>
            <w:r>
              <w:rPr>
                <w:rFonts w:hint="eastAsia" w:ascii="仿宋_GB2312" w:hAnsi="仿宋_GB2312" w:eastAsia="仿宋_GB2312" w:cs="仿宋_GB2312"/>
                <w:sz w:val="18"/>
                <w:szCs w:val="18"/>
                <w:lang w:eastAsia="zh-CN"/>
              </w:rPr>
              <w:t>预</w:t>
            </w:r>
            <w:r>
              <w:rPr>
                <w:rFonts w:hint="eastAsia" w:ascii="仿宋_GB2312" w:hAnsi="仿宋_GB2312" w:eastAsia="仿宋_GB2312" w:cs="仿宋_GB2312"/>
                <w:sz w:val="18"/>
                <w:szCs w:val="18"/>
              </w:rPr>
              <w:t>整理</w:t>
            </w:r>
          </w:p>
        </w:tc>
        <w:tc>
          <w:tcPr>
            <w:tcW w:w="1201" w:type="pct"/>
            <w:vAlign w:val="center"/>
          </w:tcPr>
          <w:p w14:paraId="1F252137">
            <w:pPr>
              <w:snapToGrid w:val="0"/>
              <w:spacing w:line="360" w:lineRule="auto"/>
              <w:jc w:val="center"/>
              <w:rPr>
                <w:rFonts w:hint="eastAsia" w:ascii="仿宋_GB2312" w:hAnsi="仿宋_GB2312" w:eastAsia="仿宋_GB2312" w:cs="仿宋_GB2312"/>
                <w:sz w:val="18"/>
                <w:szCs w:val="18"/>
              </w:rPr>
            </w:pPr>
            <w:r>
              <w:rPr>
                <w:rFonts w:hint="eastAsia" w:ascii="仿宋_GB2312" w:hAnsi="仿宋_GB2312" w:eastAsia="仿宋_GB2312" w:cs="仿宋_GB2312"/>
                <w:sz w:val="18"/>
                <w:szCs w:val="18"/>
                <w:lang w:eastAsia="zh-CN"/>
              </w:rPr>
              <w:t>影像整理</w:t>
            </w:r>
          </w:p>
        </w:tc>
        <w:tc>
          <w:tcPr>
            <w:tcW w:w="320" w:type="pct"/>
            <w:vAlign w:val="center"/>
          </w:tcPr>
          <w:p w14:paraId="6E7808C1">
            <w:pPr>
              <w:snapToGrid w:val="0"/>
              <w:spacing w:line="360" w:lineRule="auto"/>
              <w:jc w:val="center"/>
              <w:rPr>
                <w:rFonts w:hint="eastAsia" w:ascii="仿宋_GB2312" w:hAnsi="仿宋_GB2312" w:eastAsia="仿宋_GB2312" w:cs="仿宋_GB2312"/>
                <w:sz w:val="18"/>
                <w:szCs w:val="18"/>
              </w:rPr>
            </w:pPr>
            <w:r>
              <w:rPr>
                <w:rFonts w:hint="eastAsia" w:ascii="仿宋_GB2312" w:hAnsi="仿宋_GB2312" w:eastAsia="仿宋_GB2312" w:cs="仿宋_GB2312"/>
                <w:sz w:val="18"/>
                <w:szCs w:val="18"/>
                <w:lang w:eastAsia="zh-CN"/>
              </w:rPr>
              <w:t>1</w:t>
            </w:r>
          </w:p>
        </w:tc>
        <w:tc>
          <w:tcPr>
            <w:tcW w:w="1709" w:type="pct"/>
            <w:vMerge w:val="restart"/>
            <w:vAlign w:val="center"/>
          </w:tcPr>
          <w:p w14:paraId="0DF4C2C9">
            <w:pPr>
              <w:snapToGrid w:val="0"/>
              <w:spacing w:line="360" w:lineRule="auto"/>
              <w:jc w:val="both"/>
              <w:rPr>
                <w:rFonts w:hint="eastAsia" w:ascii="仿宋_GB2312" w:hAnsi="仿宋_GB2312" w:eastAsia="仿宋_GB2312" w:cs="仿宋_GB2312"/>
                <w:sz w:val="18"/>
                <w:szCs w:val="18"/>
                <w:lang w:eastAsia="zh-CN"/>
              </w:rPr>
            </w:pPr>
            <w:r>
              <w:rPr>
                <w:rFonts w:hint="eastAsia" w:ascii="仿宋_GB2312" w:hAnsi="仿宋_GB2312" w:eastAsia="仿宋_GB2312" w:cs="仿宋_GB2312"/>
                <w:sz w:val="18"/>
                <w:szCs w:val="18"/>
                <w:lang w:eastAsia="zh-CN"/>
              </w:rPr>
              <w:t>根据各项操作、设置结果评定</w:t>
            </w:r>
          </w:p>
        </w:tc>
        <w:tc>
          <w:tcPr>
            <w:tcW w:w="371" w:type="pct"/>
            <w:vAlign w:val="center"/>
          </w:tcPr>
          <w:p w14:paraId="01E15770">
            <w:pPr>
              <w:snapToGrid w:val="0"/>
              <w:spacing w:line="360" w:lineRule="auto"/>
              <w:jc w:val="both"/>
              <w:rPr>
                <w:rFonts w:hint="eastAsia" w:ascii="仿宋_GB2312" w:hAnsi="仿宋_GB2312" w:eastAsia="仿宋_GB2312" w:cs="仿宋_GB2312"/>
                <w:sz w:val="18"/>
                <w:szCs w:val="18"/>
                <w:lang w:eastAsia="zh-CN"/>
              </w:rPr>
            </w:pPr>
          </w:p>
        </w:tc>
        <w:tc>
          <w:tcPr>
            <w:tcW w:w="371" w:type="pct"/>
            <w:vAlign w:val="center"/>
          </w:tcPr>
          <w:p w14:paraId="3CE422ED">
            <w:pPr>
              <w:snapToGrid w:val="0"/>
              <w:spacing w:line="360" w:lineRule="auto"/>
              <w:jc w:val="both"/>
              <w:rPr>
                <w:rFonts w:hint="eastAsia" w:ascii="仿宋_GB2312" w:hAnsi="仿宋_GB2312" w:eastAsia="仿宋_GB2312" w:cs="仿宋_GB2312"/>
                <w:sz w:val="18"/>
                <w:szCs w:val="18"/>
                <w:lang w:eastAsia="zh-CN"/>
              </w:rPr>
            </w:pPr>
          </w:p>
        </w:tc>
      </w:tr>
      <w:tr w14:paraId="12DD26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9" w:hRule="atLeast"/>
          <w:jc w:val="center"/>
        </w:trPr>
        <w:tc>
          <w:tcPr>
            <w:tcW w:w="533" w:type="pct"/>
            <w:vMerge w:val="continue"/>
            <w:vAlign w:val="center"/>
          </w:tcPr>
          <w:p w14:paraId="4589C6B0">
            <w:pPr>
              <w:snapToGrid w:val="0"/>
              <w:spacing w:line="360" w:lineRule="auto"/>
              <w:jc w:val="center"/>
              <w:rPr>
                <w:rFonts w:hint="eastAsia" w:ascii="仿宋_GB2312" w:hAnsi="仿宋_GB2312" w:eastAsia="仿宋_GB2312" w:cs="仿宋_GB2312"/>
                <w:sz w:val="18"/>
                <w:szCs w:val="18"/>
                <w:lang w:eastAsia="zh-CN"/>
              </w:rPr>
            </w:pPr>
          </w:p>
        </w:tc>
        <w:tc>
          <w:tcPr>
            <w:tcW w:w="494" w:type="pct"/>
            <w:vMerge w:val="continue"/>
            <w:vAlign w:val="center"/>
          </w:tcPr>
          <w:p w14:paraId="5198278D">
            <w:pPr>
              <w:snapToGrid w:val="0"/>
              <w:spacing w:line="360" w:lineRule="auto"/>
              <w:jc w:val="center"/>
              <w:rPr>
                <w:rFonts w:hint="eastAsia" w:ascii="仿宋_GB2312" w:hAnsi="仿宋_GB2312" w:eastAsia="仿宋_GB2312" w:cs="仿宋_GB2312"/>
                <w:sz w:val="18"/>
                <w:szCs w:val="18"/>
                <w:lang w:eastAsia="zh-CN"/>
              </w:rPr>
            </w:pPr>
          </w:p>
        </w:tc>
        <w:tc>
          <w:tcPr>
            <w:tcW w:w="1201" w:type="pct"/>
            <w:vAlign w:val="center"/>
          </w:tcPr>
          <w:p w14:paraId="55322F5A">
            <w:pPr>
              <w:snapToGrid w:val="0"/>
              <w:spacing w:line="360" w:lineRule="auto"/>
              <w:jc w:val="center"/>
              <w:rPr>
                <w:rFonts w:hint="eastAsia" w:ascii="仿宋_GB2312" w:hAnsi="仿宋_GB2312" w:eastAsia="仿宋_GB2312" w:cs="仿宋_GB2312"/>
                <w:sz w:val="18"/>
                <w:szCs w:val="18"/>
              </w:rPr>
            </w:pPr>
            <w:r>
              <w:rPr>
                <w:rFonts w:hint="eastAsia" w:ascii="仿宋_GB2312" w:hAnsi="仿宋_GB2312" w:eastAsia="仿宋_GB2312" w:cs="仿宋_GB2312"/>
                <w:sz w:val="18"/>
                <w:szCs w:val="18"/>
                <w:lang w:eastAsia="zh-CN"/>
              </w:rPr>
              <w:t>影像</w:t>
            </w:r>
            <w:r>
              <w:rPr>
                <w:rFonts w:hint="eastAsia" w:ascii="仿宋_GB2312" w:hAnsi="仿宋_GB2312" w:eastAsia="仿宋_GB2312" w:cs="仿宋_GB2312"/>
                <w:sz w:val="18"/>
                <w:szCs w:val="18"/>
              </w:rPr>
              <w:t>对齐</w:t>
            </w:r>
          </w:p>
        </w:tc>
        <w:tc>
          <w:tcPr>
            <w:tcW w:w="320" w:type="pct"/>
            <w:vAlign w:val="center"/>
          </w:tcPr>
          <w:p w14:paraId="014F7574">
            <w:pPr>
              <w:snapToGrid w:val="0"/>
              <w:spacing w:line="360" w:lineRule="auto"/>
              <w:jc w:val="center"/>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1</w:t>
            </w:r>
          </w:p>
        </w:tc>
        <w:tc>
          <w:tcPr>
            <w:tcW w:w="1709" w:type="pct"/>
            <w:vMerge w:val="continue"/>
            <w:vAlign w:val="center"/>
          </w:tcPr>
          <w:p w14:paraId="605989E0">
            <w:pPr>
              <w:snapToGrid w:val="0"/>
              <w:spacing w:line="360" w:lineRule="auto"/>
              <w:jc w:val="center"/>
              <w:rPr>
                <w:rFonts w:hint="eastAsia" w:ascii="仿宋_GB2312" w:hAnsi="仿宋_GB2312" w:eastAsia="仿宋_GB2312" w:cs="仿宋_GB2312"/>
                <w:sz w:val="18"/>
                <w:szCs w:val="18"/>
              </w:rPr>
            </w:pPr>
          </w:p>
        </w:tc>
        <w:tc>
          <w:tcPr>
            <w:tcW w:w="371" w:type="pct"/>
            <w:vAlign w:val="center"/>
          </w:tcPr>
          <w:p w14:paraId="660B530E">
            <w:pPr>
              <w:snapToGrid w:val="0"/>
              <w:spacing w:line="360" w:lineRule="auto"/>
              <w:jc w:val="center"/>
              <w:rPr>
                <w:rFonts w:hint="eastAsia" w:ascii="仿宋_GB2312" w:hAnsi="仿宋_GB2312" w:eastAsia="仿宋_GB2312" w:cs="仿宋_GB2312"/>
                <w:sz w:val="18"/>
                <w:szCs w:val="18"/>
              </w:rPr>
            </w:pPr>
          </w:p>
        </w:tc>
        <w:tc>
          <w:tcPr>
            <w:tcW w:w="371" w:type="pct"/>
            <w:vAlign w:val="center"/>
          </w:tcPr>
          <w:p w14:paraId="5B7E2EFA">
            <w:pPr>
              <w:snapToGrid w:val="0"/>
              <w:spacing w:line="360" w:lineRule="auto"/>
              <w:jc w:val="center"/>
              <w:rPr>
                <w:rFonts w:hint="eastAsia" w:ascii="仿宋_GB2312" w:hAnsi="仿宋_GB2312" w:eastAsia="仿宋_GB2312" w:cs="仿宋_GB2312"/>
                <w:sz w:val="18"/>
                <w:szCs w:val="18"/>
              </w:rPr>
            </w:pPr>
          </w:p>
        </w:tc>
      </w:tr>
      <w:tr w14:paraId="46D7DA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7" w:hRule="atLeast"/>
          <w:jc w:val="center"/>
        </w:trPr>
        <w:tc>
          <w:tcPr>
            <w:tcW w:w="533" w:type="pct"/>
            <w:vMerge w:val="continue"/>
            <w:vAlign w:val="center"/>
          </w:tcPr>
          <w:p w14:paraId="49181C3B">
            <w:pPr>
              <w:snapToGrid w:val="0"/>
              <w:spacing w:line="360" w:lineRule="auto"/>
              <w:jc w:val="center"/>
              <w:rPr>
                <w:rFonts w:hint="eastAsia" w:ascii="仿宋_GB2312" w:hAnsi="仿宋_GB2312" w:eastAsia="仿宋_GB2312" w:cs="仿宋_GB2312"/>
                <w:sz w:val="18"/>
                <w:szCs w:val="18"/>
              </w:rPr>
            </w:pPr>
          </w:p>
        </w:tc>
        <w:tc>
          <w:tcPr>
            <w:tcW w:w="494" w:type="pct"/>
            <w:vMerge w:val="continue"/>
            <w:vAlign w:val="center"/>
          </w:tcPr>
          <w:p w14:paraId="3CFFEE35">
            <w:pPr>
              <w:snapToGrid w:val="0"/>
              <w:spacing w:line="360" w:lineRule="auto"/>
              <w:jc w:val="center"/>
              <w:rPr>
                <w:rFonts w:hint="eastAsia" w:ascii="仿宋_GB2312" w:hAnsi="仿宋_GB2312" w:eastAsia="仿宋_GB2312" w:cs="仿宋_GB2312"/>
                <w:sz w:val="18"/>
                <w:szCs w:val="18"/>
              </w:rPr>
            </w:pPr>
          </w:p>
        </w:tc>
        <w:tc>
          <w:tcPr>
            <w:tcW w:w="1201" w:type="pct"/>
            <w:vAlign w:val="center"/>
          </w:tcPr>
          <w:p w14:paraId="41623AE0">
            <w:pPr>
              <w:snapToGrid w:val="0"/>
              <w:spacing w:line="360" w:lineRule="auto"/>
              <w:jc w:val="center"/>
              <w:rPr>
                <w:rFonts w:hint="eastAsia" w:ascii="仿宋_GB2312" w:hAnsi="仿宋_GB2312" w:eastAsia="仿宋_GB2312" w:cs="仿宋_GB2312"/>
                <w:sz w:val="18"/>
                <w:szCs w:val="18"/>
              </w:rPr>
            </w:pPr>
            <w:r>
              <w:rPr>
                <w:rFonts w:hint="eastAsia" w:ascii="仿宋_GB2312" w:hAnsi="仿宋_GB2312" w:eastAsia="仿宋_GB2312" w:cs="仿宋_GB2312"/>
                <w:sz w:val="18"/>
                <w:szCs w:val="18"/>
                <w:lang w:eastAsia="zh-CN"/>
              </w:rPr>
              <w:t>空间参考</w:t>
            </w:r>
            <w:r>
              <w:rPr>
                <w:rFonts w:hint="eastAsia" w:ascii="仿宋_GB2312" w:hAnsi="仿宋_GB2312" w:eastAsia="仿宋_GB2312" w:cs="仿宋_GB2312"/>
                <w:sz w:val="18"/>
                <w:szCs w:val="18"/>
              </w:rPr>
              <w:t>系设置</w:t>
            </w:r>
          </w:p>
        </w:tc>
        <w:tc>
          <w:tcPr>
            <w:tcW w:w="320" w:type="pct"/>
            <w:vAlign w:val="center"/>
          </w:tcPr>
          <w:p w14:paraId="7079721F">
            <w:pPr>
              <w:snapToGrid w:val="0"/>
              <w:spacing w:line="360" w:lineRule="auto"/>
              <w:jc w:val="center"/>
              <w:rPr>
                <w:rFonts w:hint="eastAsia" w:ascii="仿宋_GB2312" w:hAnsi="仿宋_GB2312" w:eastAsia="仿宋_GB2312" w:cs="仿宋_GB2312"/>
                <w:sz w:val="18"/>
                <w:szCs w:val="18"/>
              </w:rPr>
            </w:pPr>
            <w:r>
              <w:rPr>
                <w:rFonts w:hint="eastAsia" w:ascii="仿宋_GB2312" w:hAnsi="仿宋_GB2312" w:eastAsia="仿宋_GB2312" w:cs="仿宋_GB2312"/>
                <w:sz w:val="18"/>
                <w:szCs w:val="18"/>
                <w:lang w:eastAsia="zh-CN"/>
              </w:rPr>
              <w:t>2</w:t>
            </w:r>
          </w:p>
        </w:tc>
        <w:tc>
          <w:tcPr>
            <w:tcW w:w="1709" w:type="pct"/>
            <w:vMerge w:val="continue"/>
            <w:vAlign w:val="center"/>
          </w:tcPr>
          <w:p w14:paraId="7E1C0BCA">
            <w:pPr>
              <w:snapToGrid w:val="0"/>
              <w:spacing w:line="360" w:lineRule="auto"/>
              <w:jc w:val="center"/>
              <w:rPr>
                <w:rFonts w:hint="eastAsia" w:ascii="仿宋_GB2312" w:hAnsi="仿宋_GB2312" w:eastAsia="仿宋_GB2312" w:cs="仿宋_GB2312"/>
                <w:sz w:val="18"/>
                <w:szCs w:val="18"/>
              </w:rPr>
            </w:pPr>
          </w:p>
        </w:tc>
        <w:tc>
          <w:tcPr>
            <w:tcW w:w="371" w:type="pct"/>
            <w:vAlign w:val="center"/>
          </w:tcPr>
          <w:p w14:paraId="14FD4064">
            <w:pPr>
              <w:snapToGrid w:val="0"/>
              <w:spacing w:line="360" w:lineRule="auto"/>
              <w:jc w:val="center"/>
              <w:rPr>
                <w:rFonts w:hint="eastAsia" w:ascii="仿宋_GB2312" w:hAnsi="仿宋_GB2312" w:eastAsia="仿宋_GB2312" w:cs="仿宋_GB2312"/>
                <w:sz w:val="18"/>
                <w:szCs w:val="18"/>
              </w:rPr>
            </w:pPr>
          </w:p>
        </w:tc>
        <w:tc>
          <w:tcPr>
            <w:tcW w:w="371" w:type="pct"/>
            <w:vAlign w:val="center"/>
          </w:tcPr>
          <w:p w14:paraId="529C077B">
            <w:pPr>
              <w:snapToGrid w:val="0"/>
              <w:spacing w:line="360" w:lineRule="auto"/>
              <w:jc w:val="center"/>
              <w:rPr>
                <w:rFonts w:hint="eastAsia" w:ascii="仿宋_GB2312" w:hAnsi="仿宋_GB2312" w:eastAsia="仿宋_GB2312" w:cs="仿宋_GB2312"/>
                <w:sz w:val="18"/>
                <w:szCs w:val="18"/>
              </w:rPr>
            </w:pPr>
          </w:p>
        </w:tc>
      </w:tr>
      <w:tr w14:paraId="644F22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9" w:hRule="atLeast"/>
          <w:jc w:val="center"/>
        </w:trPr>
        <w:tc>
          <w:tcPr>
            <w:tcW w:w="533" w:type="pct"/>
            <w:vMerge w:val="continue"/>
            <w:vAlign w:val="center"/>
          </w:tcPr>
          <w:p w14:paraId="61EBA110">
            <w:pPr>
              <w:snapToGrid w:val="0"/>
              <w:spacing w:line="360" w:lineRule="auto"/>
              <w:jc w:val="center"/>
              <w:rPr>
                <w:rFonts w:hint="eastAsia" w:ascii="仿宋_GB2312" w:hAnsi="仿宋_GB2312" w:eastAsia="仿宋_GB2312" w:cs="仿宋_GB2312"/>
                <w:sz w:val="18"/>
                <w:szCs w:val="18"/>
              </w:rPr>
            </w:pPr>
          </w:p>
        </w:tc>
        <w:tc>
          <w:tcPr>
            <w:tcW w:w="494" w:type="pct"/>
            <w:vMerge w:val="continue"/>
            <w:vAlign w:val="center"/>
          </w:tcPr>
          <w:p w14:paraId="278EDAB3">
            <w:pPr>
              <w:snapToGrid w:val="0"/>
              <w:spacing w:line="360" w:lineRule="auto"/>
              <w:jc w:val="center"/>
              <w:rPr>
                <w:rFonts w:hint="eastAsia" w:ascii="仿宋_GB2312" w:hAnsi="仿宋_GB2312" w:eastAsia="仿宋_GB2312" w:cs="仿宋_GB2312"/>
                <w:sz w:val="18"/>
                <w:szCs w:val="18"/>
              </w:rPr>
            </w:pPr>
          </w:p>
        </w:tc>
        <w:tc>
          <w:tcPr>
            <w:tcW w:w="1201" w:type="pct"/>
            <w:vAlign w:val="center"/>
          </w:tcPr>
          <w:p w14:paraId="2E68D07B">
            <w:pPr>
              <w:snapToGrid w:val="0"/>
              <w:spacing w:line="360" w:lineRule="auto"/>
              <w:jc w:val="center"/>
              <w:rPr>
                <w:rFonts w:hint="eastAsia" w:ascii="仿宋_GB2312" w:hAnsi="仿宋_GB2312" w:eastAsia="仿宋_GB2312" w:cs="仿宋_GB2312"/>
                <w:sz w:val="18"/>
                <w:szCs w:val="18"/>
              </w:rPr>
            </w:pPr>
            <w:r>
              <w:rPr>
                <w:rFonts w:hint="eastAsia" w:ascii="仿宋_GB2312" w:hAnsi="仿宋_GB2312" w:eastAsia="仿宋_GB2312" w:cs="仿宋_GB2312"/>
                <w:sz w:val="18"/>
                <w:szCs w:val="18"/>
                <w:lang w:eastAsia="zh-CN"/>
              </w:rPr>
              <w:t>航摄仪</w:t>
            </w:r>
            <w:r>
              <w:rPr>
                <w:rFonts w:hint="eastAsia" w:ascii="仿宋_GB2312" w:hAnsi="仿宋_GB2312" w:eastAsia="仿宋_GB2312" w:cs="仿宋_GB2312"/>
                <w:sz w:val="18"/>
                <w:szCs w:val="18"/>
              </w:rPr>
              <w:t>参数设置</w:t>
            </w:r>
          </w:p>
        </w:tc>
        <w:tc>
          <w:tcPr>
            <w:tcW w:w="320" w:type="pct"/>
            <w:vAlign w:val="center"/>
          </w:tcPr>
          <w:p w14:paraId="0612D528">
            <w:pPr>
              <w:snapToGrid w:val="0"/>
              <w:spacing w:line="360" w:lineRule="auto"/>
              <w:jc w:val="center"/>
              <w:rPr>
                <w:rFonts w:hint="eastAsia" w:ascii="仿宋_GB2312" w:hAnsi="仿宋_GB2312" w:eastAsia="仿宋_GB2312" w:cs="仿宋_GB2312"/>
                <w:sz w:val="18"/>
                <w:szCs w:val="18"/>
              </w:rPr>
            </w:pPr>
            <w:r>
              <w:rPr>
                <w:rFonts w:hint="eastAsia" w:ascii="仿宋_GB2312" w:hAnsi="仿宋_GB2312" w:eastAsia="仿宋_GB2312" w:cs="仿宋_GB2312"/>
                <w:sz w:val="18"/>
                <w:szCs w:val="18"/>
                <w:lang w:eastAsia="zh-CN"/>
              </w:rPr>
              <w:t>1</w:t>
            </w:r>
          </w:p>
        </w:tc>
        <w:tc>
          <w:tcPr>
            <w:tcW w:w="1709" w:type="pct"/>
            <w:vMerge w:val="continue"/>
            <w:vAlign w:val="center"/>
          </w:tcPr>
          <w:p w14:paraId="1B88042C">
            <w:pPr>
              <w:snapToGrid w:val="0"/>
              <w:spacing w:line="360" w:lineRule="auto"/>
              <w:jc w:val="center"/>
              <w:rPr>
                <w:rFonts w:hint="eastAsia" w:ascii="仿宋_GB2312" w:hAnsi="仿宋_GB2312" w:eastAsia="仿宋_GB2312" w:cs="仿宋_GB2312"/>
                <w:sz w:val="18"/>
                <w:szCs w:val="18"/>
              </w:rPr>
            </w:pPr>
          </w:p>
        </w:tc>
        <w:tc>
          <w:tcPr>
            <w:tcW w:w="371" w:type="pct"/>
            <w:vAlign w:val="center"/>
          </w:tcPr>
          <w:p w14:paraId="4C14DF01">
            <w:pPr>
              <w:snapToGrid w:val="0"/>
              <w:spacing w:line="360" w:lineRule="auto"/>
              <w:jc w:val="center"/>
              <w:rPr>
                <w:rFonts w:hint="eastAsia" w:ascii="仿宋_GB2312" w:hAnsi="仿宋_GB2312" w:eastAsia="仿宋_GB2312" w:cs="仿宋_GB2312"/>
                <w:sz w:val="18"/>
                <w:szCs w:val="18"/>
              </w:rPr>
            </w:pPr>
          </w:p>
        </w:tc>
        <w:tc>
          <w:tcPr>
            <w:tcW w:w="371" w:type="pct"/>
            <w:vAlign w:val="center"/>
          </w:tcPr>
          <w:p w14:paraId="57BC0D17">
            <w:pPr>
              <w:snapToGrid w:val="0"/>
              <w:spacing w:line="360" w:lineRule="auto"/>
              <w:jc w:val="center"/>
              <w:rPr>
                <w:rFonts w:hint="eastAsia" w:ascii="仿宋_GB2312" w:hAnsi="仿宋_GB2312" w:eastAsia="仿宋_GB2312" w:cs="仿宋_GB2312"/>
                <w:sz w:val="18"/>
                <w:szCs w:val="18"/>
              </w:rPr>
            </w:pPr>
          </w:p>
        </w:tc>
      </w:tr>
      <w:tr w14:paraId="426433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9" w:hRule="atLeast"/>
          <w:jc w:val="center"/>
        </w:trPr>
        <w:tc>
          <w:tcPr>
            <w:tcW w:w="533" w:type="pct"/>
            <w:vMerge w:val="continue"/>
            <w:vAlign w:val="center"/>
          </w:tcPr>
          <w:p w14:paraId="4AEB0E45">
            <w:pPr>
              <w:snapToGrid w:val="0"/>
              <w:spacing w:line="360" w:lineRule="auto"/>
              <w:jc w:val="center"/>
              <w:rPr>
                <w:rFonts w:hint="eastAsia" w:ascii="仿宋_GB2312" w:hAnsi="仿宋_GB2312" w:eastAsia="仿宋_GB2312" w:cs="仿宋_GB2312"/>
                <w:sz w:val="18"/>
                <w:szCs w:val="18"/>
              </w:rPr>
            </w:pPr>
          </w:p>
        </w:tc>
        <w:tc>
          <w:tcPr>
            <w:tcW w:w="494" w:type="pct"/>
            <w:vMerge w:val="continue"/>
            <w:vAlign w:val="center"/>
          </w:tcPr>
          <w:p w14:paraId="368F4662">
            <w:pPr>
              <w:snapToGrid w:val="0"/>
              <w:spacing w:line="360" w:lineRule="auto"/>
              <w:jc w:val="center"/>
              <w:rPr>
                <w:rFonts w:hint="eastAsia" w:ascii="仿宋_GB2312" w:hAnsi="仿宋_GB2312" w:eastAsia="仿宋_GB2312" w:cs="仿宋_GB2312"/>
                <w:sz w:val="18"/>
                <w:szCs w:val="18"/>
              </w:rPr>
            </w:pPr>
          </w:p>
        </w:tc>
        <w:tc>
          <w:tcPr>
            <w:tcW w:w="1201" w:type="pct"/>
            <w:vAlign w:val="center"/>
          </w:tcPr>
          <w:p w14:paraId="318BE4DC">
            <w:pPr>
              <w:snapToGrid w:val="0"/>
              <w:spacing w:line="360" w:lineRule="auto"/>
              <w:jc w:val="center"/>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创建工程</w:t>
            </w:r>
          </w:p>
        </w:tc>
        <w:tc>
          <w:tcPr>
            <w:tcW w:w="320" w:type="pct"/>
            <w:vAlign w:val="center"/>
          </w:tcPr>
          <w:p w14:paraId="5ED79BCB">
            <w:pPr>
              <w:snapToGrid w:val="0"/>
              <w:spacing w:line="360" w:lineRule="auto"/>
              <w:jc w:val="center"/>
              <w:rPr>
                <w:rFonts w:hint="eastAsia" w:ascii="仿宋_GB2312" w:hAnsi="仿宋_GB2312" w:eastAsia="仿宋_GB2312" w:cs="仿宋_GB2312"/>
                <w:sz w:val="18"/>
                <w:szCs w:val="18"/>
              </w:rPr>
            </w:pPr>
            <w:r>
              <w:rPr>
                <w:rFonts w:hint="eastAsia" w:ascii="仿宋_GB2312" w:hAnsi="仿宋_GB2312" w:eastAsia="仿宋_GB2312" w:cs="仿宋_GB2312"/>
                <w:sz w:val="18"/>
                <w:szCs w:val="18"/>
                <w:lang w:eastAsia="zh-CN"/>
              </w:rPr>
              <w:t>1</w:t>
            </w:r>
          </w:p>
        </w:tc>
        <w:tc>
          <w:tcPr>
            <w:tcW w:w="1709" w:type="pct"/>
            <w:vMerge w:val="continue"/>
            <w:vAlign w:val="center"/>
          </w:tcPr>
          <w:p w14:paraId="1080ACB7">
            <w:pPr>
              <w:snapToGrid w:val="0"/>
              <w:spacing w:line="360" w:lineRule="auto"/>
              <w:jc w:val="center"/>
              <w:rPr>
                <w:rFonts w:hint="eastAsia" w:ascii="仿宋_GB2312" w:hAnsi="仿宋_GB2312" w:eastAsia="仿宋_GB2312" w:cs="仿宋_GB2312"/>
                <w:sz w:val="18"/>
                <w:szCs w:val="18"/>
              </w:rPr>
            </w:pPr>
          </w:p>
        </w:tc>
        <w:tc>
          <w:tcPr>
            <w:tcW w:w="371" w:type="pct"/>
            <w:vAlign w:val="center"/>
          </w:tcPr>
          <w:p w14:paraId="336EA686">
            <w:pPr>
              <w:snapToGrid w:val="0"/>
              <w:spacing w:line="360" w:lineRule="auto"/>
              <w:jc w:val="center"/>
              <w:rPr>
                <w:rFonts w:hint="eastAsia" w:ascii="仿宋_GB2312" w:hAnsi="仿宋_GB2312" w:eastAsia="仿宋_GB2312" w:cs="仿宋_GB2312"/>
                <w:sz w:val="18"/>
                <w:szCs w:val="18"/>
              </w:rPr>
            </w:pPr>
          </w:p>
        </w:tc>
        <w:tc>
          <w:tcPr>
            <w:tcW w:w="371" w:type="pct"/>
            <w:vAlign w:val="center"/>
          </w:tcPr>
          <w:p w14:paraId="36F72571">
            <w:pPr>
              <w:snapToGrid w:val="0"/>
              <w:spacing w:line="360" w:lineRule="auto"/>
              <w:jc w:val="center"/>
              <w:rPr>
                <w:rFonts w:hint="eastAsia" w:ascii="仿宋_GB2312" w:hAnsi="仿宋_GB2312" w:eastAsia="仿宋_GB2312" w:cs="仿宋_GB2312"/>
                <w:sz w:val="18"/>
                <w:szCs w:val="18"/>
              </w:rPr>
            </w:pPr>
          </w:p>
        </w:tc>
      </w:tr>
      <w:tr w14:paraId="68D76B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2" w:hRule="atLeast"/>
          <w:jc w:val="center"/>
        </w:trPr>
        <w:tc>
          <w:tcPr>
            <w:tcW w:w="533" w:type="pct"/>
            <w:vMerge w:val="continue"/>
            <w:vAlign w:val="center"/>
          </w:tcPr>
          <w:p w14:paraId="1924DBFA">
            <w:pPr>
              <w:snapToGrid w:val="0"/>
              <w:spacing w:line="360" w:lineRule="auto"/>
              <w:jc w:val="center"/>
              <w:rPr>
                <w:rFonts w:hint="eastAsia" w:ascii="仿宋_GB2312" w:hAnsi="仿宋_GB2312" w:eastAsia="仿宋_GB2312" w:cs="仿宋_GB2312"/>
                <w:sz w:val="18"/>
                <w:szCs w:val="18"/>
              </w:rPr>
            </w:pPr>
          </w:p>
        </w:tc>
        <w:tc>
          <w:tcPr>
            <w:tcW w:w="494" w:type="pct"/>
            <w:vMerge w:val="restart"/>
            <w:vAlign w:val="center"/>
          </w:tcPr>
          <w:p w14:paraId="3617D3BF">
            <w:pPr>
              <w:snapToGrid w:val="0"/>
              <w:spacing w:line="360" w:lineRule="auto"/>
              <w:jc w:val="center"/>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空三</w:t>
            </w:r>
            <w:r>
              <w:rPr>
                <w:rFonts w:hint="eastAsia" w:ascii="仿宋_GB2312" w:hAnsi="仿宋_GB2312" w:eastAsia="仿宋_GB2312" w:cs="仿宋_GB2312"/>
                <w:sz w:val="18"/>
                <w:szCs w:val="18"/>
                <w:lang w:eastAsia="zh-CN"/>
              </w:rPr>
              <w:t>解算</w:t>
            </w:r>
          </w:p>
        </w:tc>
        <w:tc>
          <w:tcPr>
            <w:tcW w:w="1201" w:type="pct"/>
            <w:vAlign w:val="center"/>
          </w:tcPr>
          <w:p w14:paraId="4B231CA1">
            <w:pPr>
              <w:snapToGrid w:val="0"/>
              <w:spacing w:line="360" w:lineRule="auto"/>
              <w:jc w:val="center"/>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自由网</w:t>
            </w:r>
            <w:r>
              <w:rPr>
                <w:rFonts w:hint="eastAsia" w:ascii="仿宋_GB2312" w:hAnsi="仿宋_GB2312" w:eastAsia="仿宋_GB2312" w:cs="仿宋_GB2312"/>
                <w:sz w:val="18"/>
                <w:szCs w:val="18"/>
                <w:lang w:eastAsia="zh-CN"/>
              </w:rPr>
              <w:t>空中三角测量</w:t>
            </w:r>
          </w:p>
        </w:tc>
        <w:tc>
          <w:tcPr>
            <w:tcW w:w="320" w:type="pct"/>
            <w:vAlign w:val="center"/>
          </w:tcPr>
          <w:p w14:paraId="1D0E28F4">
            <w:pPr>
              <w:snapToGrid w:val="0"/>
              <w:spacing w:line="360" w:lineRule="auto"/>
              <w:jc w:val="center"/>
              <w:rPr>
                <w:rFonts w:hint="eastAsia" w:ascii="仿宋_GB2312" w:hAnsi="仿宋_GB2312" w:eastAsia="仿宋_GB2312" w:cs="仿宋_GB2312"/>
                <w:sz w:val="18"/>
                <w:szCs w:val="18"/>
              </w:rPr>
            </w:pPr>
            <w:r>
              <w:rPr>
                <w:rFonts w:hint="eastAsia" w:ascii="仿宋_GB2312" w:hAnsi="仿宋_GB2312" w:eastAsia="仿宋_GB2312" w:cs="仿宋_GB2312"/>
                <w:sz w:val="18"/>
                <w:szCs w:val="18"/>
                <w:lang w:eastAsia="zh-CN"/>
              </w:rPr>
              <w:t>1</w:t>
            </w:r>
          </w:p>
        </w:tc>
        <w:tc>
          <w:tcPr>
            <w:tcW w:w="1709" w:type="pct"/>
            <w:vMerge w:val="restart"/>
            <w:vAlign w:val="center"/>
          </w:tcPr>
          <w:p w14:paraId="4345D1A9">
            <w:pPr>
              <w:snapToGrid w:val="0"/>
              <w:spacing w:line="360" w:lineRule="auto"/>
              <w:jc w:val="both"/>
              <w:rPr>
                <w:rFonts w:hint="eastAsia" w:ascii="仿宋_GB2312" w:hAnsi="仿宋_GB2312" w:eastAsia="仿宋_GB2312" w:cs="仿宋_GB2312"/>
                <w:sz w:val="18"/>
                <w:szCs w:val="18"/>
                <w:lang w:eastAsia="zh-CN"/>
              </w:rPr>
            </w:pPr>
            <w:r>
              <w:rPr>
                <w:rFonts w:hint="eastAsia" w:ascii="仿宋_GB2312" w:hAnsi="仿宋_GB2312" w:eastAsia="仿宋_GB2312" w:cs="仿宋_GB2312"/>
                <w:sz w:val="18"/>
                <w:szCs w:val="18"/>
                <w:lang w:eastAsia="zh-CN"/>
              </w:rPr>
              <w:t>根据各项操作、精度结果评定。</w:t>
            </w:r>
          </w:p>
          <w:p w14:paraId="688922FF">
            <w:pPr>
              <w:snapToGrid w:val="0"/>
              <w:spacing w:line="360" w:lineRule="auto"/>
              <w:jc w:val="both"/>
              <w:rPr>
                <w:rFonts w:hint="eastAsia" w:ascii="仿宋_GB2312" w:hAnsi="仿宋_GB2312" w:eastAsia="仿宋_GB2312" w:cs="仿宋_GB2312"/>
                <w:sz w:val="18"/>
                <w:szCs w:val="18"/>
                <w:lang w:eastAsia="zh-CN"/>
              </w:rPr>
            </w:pPr>
            <w:r>
              <w:rPr>
                <w:rFonts w:hint="eastAsia" w:ascii="仿宋_GB2312" w:hAnsi="仿宋_GB2312" w:eastAsia="仿宋_GB2312" w:cs="仿宋_GB2312"/>
                <w:sz w:val="18"/>
                <w:szCs w:val="18"/>
                <w:lang w:eastAsia="zh-CN"/>
              </w:rPr>
              <w:t>1.像控点平面精度：</w:t>
            </w:r>
          </w:p>
          <w:p w14:paraId="70109256">
            <w:pPr>
              <w:snapToGrid w:val="0"/>
              <w:spacing w:line="360" w:lineRule="auto"/>
              <w:jc w:val="both"/>
              <w:rPr>
                <w:rFonts w:hint="eastAsia" w:ascii="仿宋_GB2312" w:hAnsi="仿宋_GB2312" w:eastAsia="仿宋_GB2312" w:cs="仿宋_GB2312"/>
                <w:sz w:val="18"/>
                <w:szCs w:val="18"/>
                <w:lang w:eastAsia="zh-CN"/>
              </w:rPr>
            </w:pPr>
            <w:r>
              <w:rPr>
                <w:rFonts w:hint="eastAsia" w:ascii="仿宋_GB2312" w:hAnsi="仿宋_GB2312" w:eastAsia="仿宋_GB2312" w:cs="仿宋_GB2312"/>
                <w:sz w:val="18"/>
                <w:szCs w:val="18"/>
                <w:lang w:eastAsia="zh-CN"/>
              </w:rPr>
              <w:t>0-0.3m（不含）不扣分</w:t>
            </w:r>
          </w:p>
          <w:p w14:paraId="46CAD731">
            <w:pPr>
              <w:snapToGrid w:val="0"/>
              <w:spacing w:line="360" w:lineRule="auto"/>
              <w:jc w:val="both"/>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0.3-0.5m（不含）扣0.2分</w:t>
            </w:r>
          </w:p>
          <w:p w14:paraId="6EAE46A5">
            <w:pPr>
              <w:snapToGrid w:val="0"/>
              <w:spacing w:line="360" w:lineRule="auto"/>
              <w:jc w:val="both"/>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0.5-0.7m（不含）扣0.4分</w:t>
            </w:r>
          </w:p>
          <w:p w14:paraId="2ED90B99">
            <w:pPr>
              <w:snapToGrid w:val="0"/>
              <w:spacing w:line="360" w:lineRule="auto"/>
              <w:jc w:val="both"/>
              <w:rPr>
                <w:rFonts w:hint="eastAsia" w:ascii="仿宋_GB2312" w:hAnsi="仿宋_GB2312" w:eastAsia="仿宋_GB2312" w:cs="仿宋_GB2312"/>
                <w:sz w:val="18"/>
                <w:szCs w:val="18"/>
                <w:lang w:eastAsia="zh-CN"/>
              </w:rPr>
            </w:pPr>
            <w:r>
              <w:rPr>
                <w:rFonts w:hint="eastAsia" w:ascii="仿宋_GB2312" w:hAnsi="仿宋_GB2312" w:eastAsia="仿宋_GB2312" w:cs="仿宋_GB2312"/>
                <w:sz w:val="18"/>
                <w:szCs w:val="18"/>
                <w:lang w:eastAsia="zh-CN"/>
              </w:rPr>
              <w:t>0.7m及以上扣0.6分。</w:t>
            </w:r>
          </w:p>
          <w:p w14:paraId="579EB689">
            <w:pPr>
              <w:snapToGrid w:val="0"/>
              <w:spacing w:line="360" w:lineRule="auto"/>
              <w:jc w:val="both"/>
              <w:rPr>
                <w:rFonts w:hint="eastAsia" w:ascii="仿宋_GB2312" w:hAnsi="仿宋_GB2312" w:eastAsia="仿宋_GB2312" w:cs="仿宋_GB2312"/>
                <w:sz w:val="18"/>
                <w:szCs w:val="18"/>
                <w:lang w:eastAsia="zh-CN"/>
              </w:rPr>
            </w:pPr>
            <w:r>
              <w:rPr>
                <w:rFonts w:hint="eastAsia" w:ascii="仿宋_GB2312" w:hAnsi="仿宋_GB2312" w:eastAsia="仿宋_GB2312" w:cs="仿宋_GB2312"/>
                <w:sz w:val="18"/>
                <w:szCs w:val="18"/>
                <w:lang w:eastAsia="zh-CN"/>
              </w:rPr>
              <w:t>2.像控点高程精度</w:t>
            </w:r>
          </w:p>
          <w:p w14:paraId="7ECD8A52">
            <w:pPr>
              <w:snapToGrid w:val="0"/>
              <w:spacing w:line="360" w:lineRule="auto"/>
              <w:jc w:val="both"/>
              <w:rPr>
                <w:rFonts w:hint="eastAsia" w:ascii="仿宋_GB2312" w:hAnsi="仿宋_GB2312" w:eastAsia="仿宋_GB2312" w:cs="仿宋_GB2312"/>
                <w:sz w:val="18"/>
                <w:szCs w:val="18"/>
                <w:lang w:eastAsia="zh-CN"/>
              </w:rPr>
            </w:pPr>
            <w:r>
              <w:rPr>
                <w:rFonts w:hint="eastAsia" w:ascii="仿宋_GB2312" w:hAnsi="仿宋_GB2312" w:eastAsia="仿宋_GB2312" w:cs="仿宋_GB2312"/>
                <w:sz w:val="18"/>
                <w:szCs w:val="18"/>
                <w:lang w:eastAsia="zh-CN"/>
              </w:rPr>
              <w:t>0-0.4m（不含）不扣分</w:t>
            </w:r>
          </w:p>
          <w:p w14:paraId="2E4062DA">
            <w:pPr>
              <w:snapToGrid w:val="0"/>
              <w:spacing w:line="360" w:lineRule="auto"/>
              <w:jc w:val="both"/>
              <w:rPr>
                <w:rFonts w:hint="eastAsia" w:ascii="仿宋_GB2312" w:hAnsi="仿宋_GB2312" w:eastAsia="仿宋_GB2312" w:cs="仿宋_GB2312"/>
                <w:sz w:val="18"/>
                <w:szCs w:val="18"/>
                <w:lang w:eastAsia="zh-CN"/>
              </w:rPr>
            </w:pPr>
            <w:r>
              <w:rPr>
                <w:rFonts w:hint="eastAsia" w:ascii="仿宋_GB2312" w:hAnsi="仿宋_GB2312" w:eastAsia="仿宋_GB2312" w:cs="仿宋_GB2312"/>
                <w:sz w:val="18"/>
                <w:szCs w:val="18"/>
                <w:lang w:eastAsia="zh-CN"/>
              </w:rPr>
              <w:t>0.4-0.55m（不含）扣0.2分</w:t>
            </w:r>
          </w:p>
          <w:p w14:paraId="771D10CC">
            <w:pPr>
              <w:snapToGrid w:val="0"/>
              <w:spacing w:line="360" w:lineRule="auto"/>
              <w:jc w:val="both"/>
              <w:rPr>
                <w:rFonts w:hint="eastAsia" w:ascii="仿宋_GB2312" w:hAnsi="仿宋_GB2312" w:eastAsia="仿宋_GB2312" w:cs="仿宋_GB2312"/>
                <w:sz w:val="18"/>
                <w:szCs w:val="18"/>
                <w:lang w:eastAsia="zh-CN"/>
              </w:rPr>
            </w:pPr>
            <w:r>
              <w:rPr>
                <w:rFonts w:hint="eastAsia" w:ascii="仿宋_GB2312" w:hAnsi="仿宋_GB2312" w:eastAsia="仿宋_GB2312" w:cs="仿宋_GB2312"/>
                <w:sz w:val="18"/>
                <w:szCs w:val="18"/>
                <w:lang w:eastAsia="zh-CN"/>
              </w:rPr>
              <w:t>0.55-0.7m（不含）扣0.4分</w:t>
            </w:r>
          </w:p>
          <w:p w14:paraId="311A4684">
            <w:pPr>
              <w:snapToGrid w:val="0"/>
              <w:spacing w:line="360" w:lineRule="auto"/>
              <w:jc w:val="both"/>
              <w:rPr>
                <w:rFonts w:hint="eastAsia" w:ascii="仿宋_GB2312" w:hAnsi="仿宋_GB2312" w:eastAsia="仿宋_GB2312" w:cs="仿宋_GB2312"/>
                <w:sz w:val="18"/>
                <w:szCs w:val="18"/>
              </w:rPr>
            </w:pPr>
            <w:r>
              <w:rPr>
                <w:rFonts w:hint="eastAsia" w:ascii="仿宋_GB2312" w:hAnsi="仿宋_GB2312" w:eastAsia="仿宋_GB2312" w:cs="仿宋_GB2312"/>
                <w:sz w:val="18"/>
                <w:szCs w:val="18"/>
                <w:lang w:eastAsia="zh-CN"/>
              </w:rPr>
              <w:t>0.7m及以上扣0.6分</w:t>
            </w:r>
          </w:p>
        </w:tc>
        <w:tc>
          <w:tcPr>
            <w:tcW w:w="371" w:type="pct"/>
            <w:vAlign w:val="center"/>
          </w:tcPr>
          <w:p w14:paraId="580FF8B7">
            <w:pPr>
              <w:snapToGrid w:val="0"/>
              <w:spacing w:line="360" w:lineRule="auto"/>
              <w:jc w:val="both"/>
              <w:rPr>
                <w:rFonts w:hint="eastAsia" w:ascii="仿宋_GB2312" w:hAnsi="仿宋_GB2312" w:eastAsia="仿宋_GB2312" w:cs="仿宋_GB2312"/>
                <w:sz w:val="18"/>
                <w:szCs w:val="18"/>
              </w:rPr>
            </w:pPr>
          </w:p>
        </w:tc>
        <w:tc>
          <w:tcPr>
            <w:tcW w:w="371" w:type="pct"/>
            <w:vAlign w:val="center"/>
          </w:tcPr>
          <w:p w14:paraId="77C5583F">
            <w:pPr>
              <w:snapToGrid w:val="0"/>
              <w:spacing w:line="360" w:lineRule="auto"/>
              <w:jc w:val="both"/>
              <w:rPr>
                <w:rFonts w:hint="eastAsia" w:ascii="仿宋_GB2312" w:hAnsi="仿宋_GB2312" w:eastAsia="仿宋_GB2312" w:cs="仿宋_GB2312"/>
                <w:sz w:val="18"/>
                <w:szCs w:val="18"/>
              </w:rPr>
            </w:pPr>
          </w:p>
        </w:tc>
      </w:tr>
      <w:tr w14:paraId="59080D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9" w:hRule="atLeast"/>
          <w:jc w:val="center"/>
        </w:trPr>
        <w:tc>
          <w:tcPr>
            <w:tcW w:w="533" w:type="pct"/>
            <w:vMerge w:val="continue"/>
            <w:vAlign w:val="center"/>
          </w:tcPr>
          <w:p w14:paraId="2B54A430">
            <w:pPr>
              <w:snapToGrid w:val="0"/>
              <w:spacing w:line="360" w:lineRule="auto"/>
              <w:jc w:val="center"/>
              <w:rPr>
                <w:rFonts w:hint="eastAsia" w:ascii="仿宋_GB2312" w:hAnsi="仿宋_GB2312" w:eastAsia="仿宋_GB2312" w:cs="仿宋_GB2312"/>
                <w:sz w:val="18"/>
                <w:szCs w:val="18"/>
              </w:rPr>
            </w:pPr>
          </w:p>
        </w:tc>
        <w:tc>
          <w:tcPr>
            <w:tcW w:w="494" w:type="pct"/>
            <w:vMerge w:val="continue"/>
            <w:vAlign w:val="center"/>
          </w:tcPr>
          <w:p w14:paraId="692BA2A5">
            <w:pPr>
              <w:snapToGrid w:val="0"/>
              <w:spacing w:line="360" w:lineRule="auto"/>
              <w:jc w:val="center"/>
              <w:rPr>
                <w:rFonts w:hint="eastAsia" w:ascii="仿宋_GB2312" w:hAnsi="仿宋_GB2312" w:eastAsia="仿宋_GB2312" w:cs="仿宋_GB2312"/>
                <w:sz w:val="18"/>
                <w:szCs w:val="18"/>
              </w:rPr>
            </w:pPr>
          </w:p>
        </w:tc>
        <w:tc>
          <w:tcPr>
            <w:tcW w:w="1201" w:type="pct"/>
            <w:vAlign w:val="center"/>
          </w:tcPr>
          <w:p w14:paraId="4A0B92A5">
            <w:pPr>
              <w:snapToGrid w:val="0"/>
              <w:spacing w:line="360" w:lineRule="auto"/>
              <w:jc w:val="center"/>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像控</w:t>
            </w:r>
            <w:r>
              <w:rPr>
                <w:rFonts w:hint="eastAsia" w:ascii="仿宋_GB2312" w:hAnsi="仿宋_GB2312" w:eastAsia="仿宋_GB2312" w:cs="仿宋_GB2312"/>
                <w:sz w:val="18"/>
                <w:szCs w:val="18"/>
                <w:lang w:eastAsia="zh-CN"/>
              </w:rPr>
              <w:t>点</w:t>
            </w:r>
            <w:r>
              <w:rPr>
                <w:rFonts w:hint="eastAsia" w:ascii="仿宋_GB2312" w:hAnsi="仿宋_GB2312" w:eastAsia="仿宋_GB2312" w:cs="仿宋_GB2312"/>
                <w:sz w:val="18"/>
                <w:szCs w:val="18"/>
              </w:rPr>
              <w:t>刺点</w:t>
            </w:r>
          </w:p>
        </w:tc>
        <w:tc>
          <w:tcPr>
            <w:tcW w:w="320" w:type="pct"/>
            <w:vAlign w:val="center"/>
          </w:tcPr>
          <w:p w14:paraId="3905A3B3">
            <w:pPr>
              <w:snapToGrid w:val="0"/>
              <w:spacing w:line="360" w:lineRule="auto"/>
              <w:jc w:val="center"/>
              <w:rPr>
                <w:rFonts w:hint="eastAsia" w:ascii="仿宋_GB2312" w:hAnsi="仿宋_GB2312" w:eastAsia="仿宋_GB2312" w:cs="仿宋_GB2312"/>
                <w:sz w:val="18"/>
                <w:szCs w:val="18"/>
              </w:rPr>
            </w:pPr>
            <w:r>
              <w:rPr>
                <w:rFonts w:hint="eastAsia" w:ascii="仿宋_GB2312" w:hAnsi="仿宋_GB2312" w:eastAsia="仿宋_GB2312" w:cs="仿宋_GB2312"/>
                <w:sz w:val="18"/>
                <w:szCs w:val="18"/>
                <w:lang w:eastAsia="zh-CN"/>
              </w:rPr>
              <w:t>3</w:t>
            </w:r>
          </w:p>
        </w:tc>
        <w:tc>
          <w:tcPr>
            <w:tcW w:w="1709" w:type="pct"/>
            <w:vMerge w:val="continue"/>
            <w:vAlign w:val="center"/>
          </w:tcPr>
          <w:p w14:paraId="2865E91D">
            <w:pPr>
              <w:snapToGrid w:val="0"/>
              <w:spacing w:line="360" w:lineRule="auto"/>
              <w:jc w:val="both"/>
              <w:rPr>
                <w:rFonts w:hint="eastAsia" w:ascii="仿宋_GB2312" w:hAnsi="仿宋_GB2312" w:eastAsia="仿宋_GB2312" w:cs="仿宋_GB2312"/>
                <w:sz w:val="18"/>
                <w:szCs w:val="18"/>
              </w:rPr>
            </w:pPr>
          </w:p>
        </w:tc>
        <w:tc>
          <w:tcPr>
            <w:tcW w:w="371" w:type="pct"/>
            <w:vAlign w:val="center"/>
          </w:tcPr>
          <w:p w14:paraId="68ACC444">
            <w:pPr>
              <w:snapToGrid w:val="0"/>
              <w:spacing w:line="360" w:lineRule="auto"/>
              <w:jc w:val="both"/>
              <w:rPr>
                <w:rFonts w:hint="eastAsia" w:ascii="仿宋_GB2312" w:hAnsi="仿宋_GB2312" w:eastAsia="仿宋_GB2312" w:cs="仿宋_GB2312"/>
                <w:sz w:val="18"/>
                <w:szCs w:val="18"/>
              </w:rPr>
            </w:pPr>
          </w:p>
        </w:tc>
        <w:tc>
          <w:tcPr>
            <w:tcW w:w="371" w:type="pct"/>
            <w:vAlign w:val="center"/>
          </w:tcPr>
          <w:p w14:paraId="46F25086">
            <w:pPr>
              <w:snapToGrid w:val="0"/>
              <w:spacing w:line="360" w:lineRule="auto"/>
              <w:jc w:val="both"/>
              <w:rPr>
                <w:rFonts w:hint="eastAsia" w:ascii="仿宋_GB2312" w:hAnsi="仿宋_GB2312" w:eastAsia="仿宋_GB2312" w:cs="仿宋_GB2312"/>
                <w:sz w:val="18"/>
                <w:szCs w:val="18"/>
              </w:rPr>
            </w:pPr>
          </w:p>
        </w:tc>
      </w:tr>
      <w:tr w14:paraId="50D218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9" w:hRule="atLeast"/>
          <w:jc w:val="center"/>
        </w:trPr>
        <w:tc>
          <w:tcPr>
            <w:tcW w:w="533" w:type="pct"/>
            <w:vMerge w:val="continue"/>
            <w:vAlign w:val="center"/>
          </w:tcPr>
          <w:p w14:paraId="24EC8CC6">
            <w:pPr>
              <w:snapToGrid w:val="0"/>
              <w:spacing w:line="360" w:lineRule="auto"/>
              <w:jc w:val="center"/>
              <w:rPr>
                <w:rFonts w:hint="eastAsia" w:ascii="仿宋_GB2312" w:hAnsi="仿宋_GB2312" w:eastAsia="仿宋_GB2312" w:cs="仿宋_GB2312"/>
                <w:sz w:val="18"/>
                <w:szCs w:val="18"/>
              </w:rPr>
            </w:pPr>
          </w:p>
        </w:tc>
        <w:tc>
          <w:tcPr>
            <w:tcW w:w="494" w:type="pct"/>
            <w:vMerge w:val="continue"/>
            <w:vAlign w:val="center"/>
          </w:tcPr>
          <w:p w14:paraId="21E13CFB">
            <w:pPr>
              <w:snapToGrid w:val="0"/>
              <w:spacing w:line="360" w:lineRule="auto"/>
              <w:jc w:val="center"/>
              <w:rPr>
                <w:rFonts w:hint="eastAsia" w:ascii="仿宋_GB2312" w:hAnsi="仿宋_GB2312" w:eastAsia="仿宋_GB2312" w:cs="仿宋_GB2312"/>
                <w:sz w:val="18"/>
                <w:szCs w:val="18"/>
              </w:rPr>
            </w:pPr>
          </w:p>
        </w:tc>
        <w:tc>
          <w:tcPr>
            <w:tcW w:w="1201" w:type="pct"/>
            <w:vAlign w:val="center"/>
          </w:tcPr>
          <w:p w14:paraId="58ED33BC">
            <w:pPr>
              <w:snapToGrid w:val="0"/>
              <w:spacing w:line="360" w:lineRule="auto"/>
              <w:jc w:val="center"/>
              <w:rPr>
                <w:rFonts w:hint="eastAsia" w:ascii="仿宋_GB2312" w:hAnsi="仿宋_GB2312" w:eastAsia="仿宋_GB2312" w:cs="仿宋_GB2312"/>
                <w:sz w:val="18"/>
                <w:szCs w:val="18"/>
              </w:rPr>
            </w:pPr>
            <w:r>
              <w:rPr>
                <w:rFonts w:hint="eastAsia" w:ascii="仿宋_GB2312" w:hAnsi="仿宋_GB2312" w:eastAsia="仿宋_GB2312" w:cs="仿宋_GB2312"/>
                <w:sz w:val="18"/>
                <w:szCs w:val="18"/>
                <w:lang w:eastAsia="zh-CN"/>
              </w:rPr>
              <w:t>空间参考</w:t>
            </w:r>
            <w:r>
              <w:rPr>
                <w:rFonts w:hint="eastAsia" w:ascii="仿宋_GB2312" w:hAnsi="仿宋_GB2312" w:eastAsia="仿宋_GB2312" w:cs="仿宋_GB2312"/>
                <w:sz w:val="18"/>
                <w:szCs w:val="18"/>
              </w:rPr>
              <w:t>系设置</w:t>
            </w:r>
          </w:p>
        </w:tc>
        <w:tc>
          <w:tcPr>
            <w:tcW w:w="320" w:type="pct"/>
            <w:vAlign w:val="center"/>
          </w:tcPr>
          <w:p w14:paraId="1EE6A93D">
            <w:pPr>
              <w:snapToGrid w:val="0"/>
              <w:spacing w:line="360" w:lineRule="auto"/>
              <w:jc w:val="center"/>
              <w:rPr>
                <w:rFonts w:hint="eastAsia" w:ascii="仿宋_GB2312" w:hAnsi="仿宋_GB2312" w:eastAsia="仿宋_GB2312" w:cs="仿宋_GB2312"/>
                <w:sz w:val="18"/>
                <w:szCs w:val="18"/>
              </w:rPr>
            </w:pPr>
            <w:r>
              <w:rPr>
                <w:rFonts w:hint="eastAsia" w:ascii="仿宋_GB2312" w:hAnsi="仿宋_GB2312" w:eastAsia="仿宋_GB2312" w:cs="仿宋_GB2312"/>
                <w:sz w:val="18"/>
                <w:szCs w:val="18"/>
                <w:lang w:eastAsia="zh-CN"/>
              </w:rPr>
              <w:t>1</w:t>
            </w:r>
          </w:p>
        </w:tc>
        <w:tc>
          <w:tcPr>
            <w:tcW w:w="1709" w:type="pct"/>
            <w:vMerge w:val="continue"/>
            <w:vAlign w:val="center"/>
          </w:tcPr>
          <w:p w14:paraId="11F738E5">
            <w:pPr>
              <w:snapToGrid w:val="0"/>
              <w:spacing w:line="360" w:lineRule="auto"/>
              <w:jc w:val="both"/>
              <w:rPr>
                <w:rFonts w:hint="eastAsia" w:ascii="仿宋_GB2312" w:hAnsi="仿宋_GB2312" w:eastAsia="仿宋_GB2312" w:cs="仿宋_GB2312"/>
                <w:sz w:val="18"/>
                <w:szCs w:val="18"/>
              </w:rPr>
            </w:pPr>
          </w:p>
        </w:tc>
        <w:tc>
          <w:tcPr>
            <w:tcW w:w="371" w:type="pct"/>
            <w:vAlign w:val="center"/>
          </w:tcPr>
          <w:p w14:paraId="544E515A">
            <w:pPr>
              <w:snapToGrid w:val="0"/>
              <w:spacing w:line="360" w:lineRule="auto"/>
              <w:jc w:val="both"/>
              <w:rPr>
                <w:rFonts w:hint="eastAsia" w:ascii="仿宋_GB2312" w:hAnsi="仿宋_GB2312" w:eastAsia="仿宋_GB2312" w:cs="仿宋_GB2312"/>
                <w:sz w:val="18"/>
                <w:szCs w:val="18"/>
              </w:rPr>
            </w:pPr>
          </w:p>
        </w:tc>
        <w:tc>
          <w:tcPr>
            <w:tcW w:w="371" w:type="pct"/>
            <w:vAlign w:val="center"/>
          </w:tcPr>
          <w:p w14:paraId="5B93D152">
            <w:pPr>
              <w:snapToGrid w:val="0"/>
              <w:spacing w:line="360" w:lineRule="auto"/>
              <w:jc w:val="both"/>
              <w:rPr>
                <w:rFonts w:hint="eastAsia" w:ascii="仿宋_GB2312" w:hAnsi="仿宋_GB2312" w:eastAsia="仿宋_GB2312" w:cs="仿宋_GB2312"/>
                <w:sz w:val="18"/>
                <w:szCs w:val="18"/>
              </w:rPr>
            </w:pPr>
          </w:p>
        </w:tc>
      </w:tr>
      <w:tr w14:paraId="75FC1E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9" w:hRule="atLeast"/>
          <w:jc w:val="center"/>
        </w:trPr>
        <w:tc>
          <w:tcPr>
            <w:tcW w:w="533" w:type="pct"/>
            <w:vMerge w:val="continue"/>
            <w:vAlign w:val="center"/>
          </w:tcPr>
          <w:p w14:paraId="27085453">
            <w:pPr>
              <w:snapToGrid w:val="0"/>
              <w:spacing w:line="360" w:lineRule="auto"/>
              <w:jc w:val="center"/>
              <w:rPr>
                <w:rFonts w:hint="eastAsia" w:ascii="仿宋_GB2312" w:hAnsi="仿宋_GB2312" w:eastAsia="仿宋_GB2312" w:cs="仿宋_GB2312"/>
                <w:sz w:val="18"/>
                <w:szCs w:val="18"/>
              </w:rPr>
            </w:pPr>
          </w:p>
        </w:tc>
        <w:tc>
          <w:tcPr>
            <w:tcW w:w="494" w:type="pct"/>
            <w:vMerge w:val="continue"/>
            <w:vAlign w:val="center"/>
          </w:tcPr>
          <w:p w14:paraId="0597BA97">
            <w:pPr>
              <w:snapToGrid w:val="0"/>
              <w:spacing w:line="360" w:lineRule="auto"/>
              <w:jc w:val="center"/>
              <w:rPr>
                <w:rFonts w:hint="eastAsia" w:ascii="仿宋_GB2312" w:hAnsi="仿宋_GB2312" w:eastAsia="仿宋_GB2312" w:cs="仿宋_GB2312"/>
                <w:sz w:val="18"/>
                <w:szCs w:val="18"/>
              </w:rPr>
            </w:pPr>
          </w:p>
        </w:tc>
        <w:tc>
          <w:tcPr>
            <w:tcW w:w="1201" w:type="pct"/>
            <w:vAlign w:val="center"/>
          </w:tcPr>
          <w:p w14:paraId="28DDDC71">
            <w:pPr>
              <w:snapToGrid w:val="0"/>
              <w:spacing w:line="360" w:lineRule="auto"/>
              <w:jc w:val="center"/>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控制网平差</w:t>
            </w:r>
          </w:p>
        </w:tc>
        <w:tc>
          <w:tcPr>
            <w:tcW w:w="320" w:type="pct"/>
            <w:vAlign w:val="center"/>
          </w:tcPr>
          <w:p w14:paraId="625EAD9F">
            <w:pPr>
              <w:snapToGrid w:val="0"/>
              <w:spacing w:line="360" w:lineRule="auto"/>
              <w:jc w:val="center"/>
              <w:rPr>
                <w:rFonts w:hint="eastAsia" w:ascii="仿宋_GB2312" w:hAnsi="仿宋_GB2312" w:eastAsia="仿宋_GB2312" w:cs="仿宋_GB2312"/>
                <w:sz w:val="18"/>
                <w:szCs w:val="18"/>
              </w:rPr>
            </w:pPr>
            <w:r>
              <w:rPr>
                <w:rFonts w:hint="eastAsia" w:ascii="仿宋_GB2312" w:hAnsi="仿宋_GB2312" w:eastAsia="仿宋_GB2312" w:cs="仿宋_GB2312"/>
                <w:sz w:val="18"/>
                <w:szCs w:val="18"/>
                <w:lang w:eastAsia="zh-CN"/>
              </w:rPr>
              <w:t>1</w:t>
            </w:r>
          </w:p>
        </w:tc>
        <w:tc>
          <w:tcPr>
            <w:tcW w:w="1709" w:type="pct"/>
            <w:vMerge w:val="continue"/>
            <w:vAlign w:val="center"/>
          </w:tcPr>
          <w:p w14:paraId="65378D0B">
            <w:pPr>
              <w:snapToGrid w:val="0"/>
              <w:spacing w:line="360" w:lineRule="auto"/>
              <w:jc w:val="both"/>
              <w:rPr>
                <w:rFonts w:hint="eastAsia" w:ascii="仿宋_GB2312" w:hAnsi="仿宋_GB2312" w:eastAsia="仿宋_GB2312" w:cs="仿宋_GB2312"/>
                <w:sz w:val="18"/>
                <w:szCs w:val="18"/>
              </w:rPr>
            </w:pPr>
          </w:p>
        </w:tc>
        <w:tc>
          <w:tcPr>
            <w:tcW w:w="371" w:type="pct"/>
            <w:vAlign w:val="center"/>
          </w:tcPr>
          <w:p w14:paraId="1F2AC87F">
            <w:pPr>
              <w:snapToGrid w:val="0"/>
              <w:spacing w:line="360" w:lineRule="auto"/>
              <w:jc w:val="both"/>
              <w:rPr>
                <w:rFonts w:hint="eastAsia" w:ascii="仿宋_GB2312" w:hAnsi="仿宋_GB2312" w:eastAsia="仿宋_GB2312" w:cs="仿宋_GB2312"/>
                <w:sz w:val="18"/>
                <w:szCs w:val="18"/>
              </w:rPr>
            </w:pPr>
          </w:p>
        </w:tc>
        <w:tc>
          <w:tcPr>
            <w:tcW w:w="371" w:type="pct"/>
            <w:vAlign w:val="center"/>
          </w:tcPr>
          <w:p w14:paraId="475A8063">
            <w:pPr>
              <w:snapToGrid w:val="0"/>
              <w:spacing w:line="360" w:lineRule="auto"/>
              <w:jc w:val="both"/>
              <w:rPr>
                <w:rFonts w:hint="eastAsia" w:ascii="仿宋_GB2312" w:hAnsi="仿宋_GB2312" w:eastAsia="仿宋_GB2312" w:cs="仿宋_GB2312"/>
                <w:sz w:val="18"/>
                <w:szCs w:val="18"/>
              </w:rPr>
            </w:pPr>
          </w:p>
        </w:tc>
      </w:tr>
      <w:tr w14:paraId="67ACA7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1" w:hRule="atLeast"/>
          <w:jc w:val="center"/>
        </w:trPr>
        <w:tc>
          <w:tcPr>
            <w:tcW w:w="533" w:type="pct"/>
            <w:vMerge w:val="continue"/>
            <w:vAlign w:val="center"/>
          </w:tcPr>
          <w:p w14:paraId="64198228">
            <w:pPr>
              <w:snapToGrid w:val="0"/>
              <w:spacing w:line="360" w:lineRule="auto"/>
              <w:jc w:val="center"/>
              <w:rPr>
                <w:rFonts w:hint="eastAsia" w:ascii="仿宋_GB2312" w:hAnsi="仿宋_GB2312" w:eastAsia="仿宋_GB2312" w:cs="仿宋_GB2312"/>
                <w:sz w:val="18"/>
                <w:szCs w:val="18"/>
              </w:rPr>
            </w:pPr>
          </w:p>
        </w:tc>
        <w:tc>
          <w:tcPr>
            <w:tcW w:w="494" w:type="pct"/>
            <w:vMerge w:val="continue"/>
            <w:vAlign w:val="center"/>
          </w:tcPr>
          <w:p w14:paraId="41A3239B">
            <w:pPr>
              <w:snapToGrid w:val="0"/>
              <w:spacing w:line="360" w:lineRule="auto"/>
              <w:jc w:val="center"/>
              <w:rPr>
                <w:rFonts w:hint="eastAsia" w:ascii="仿宋_GB2312" w:hAnsi="仿宋_GB2312" w:eastAsia="仿宋_GB2312" w:cs="仿宋_GB2312"/>
                <w:sz w:val="18"/>
                <w:szCs w:val="18"/>
              </w:rPr>
            </w:pPr>
          </w:p>
        </w:tc>
        <w:tc>
          <w:tcPr>
            <w:tcW w:w="1201" w:type="pct"/>
            <w:vAlign w:val="center"/>
          </w:tcPr>
          <w:p w14:paraId="2A99BA71">
            <w:pPr>
              <w:snapToGrid w:val="0"/>
              <w:spacing w:line="360" w:lineRule="auto"/>
              <w:jc w:val="center"/>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精度报告</w:t>
            </w:r>
          </w:p>
        </w:tc>
        <w:tc>
          <w:tcPr>
            <w:tcW w:w="320" w:type="pct"/>
            <w:vAlign w:val="center"/>
          </w:tcPr>
          <w:p w14:paraId="66923F50">
            <w:pPr>
              <w:snapToGrid w:val="0"/>
              <w:spacing w:line="360" w:lineRule="auto"/>
              <w:jc w:val="center"/>
              <w:rPr>
                <w:rFonts w:hint="eastAsia" w:ascii="仿宋_GB2312" w:hAnsi="仿宋_GB2312" w:eastAsia="仿宋_GB2312" w:cs="仿宋_GB2312"/>
                <w:sz w:val="18"/>
                <w:szCs w:val="18"/>
              </w:rPr>
            </w:pPr>
            <w:r>
              <w:rPr>
                <w:rFonts w:hint="eastAsia" w:ascii="仿宋_GB2312" w:hAnsi="仿宋_GB2312" w:eastAsia="仿宋_GB2312" w:cs="仿宋_GB2312"/>
                <w:sz w:val="18"/>
                <w:szCs w:val="18"/>
                <w:lang w:eastAsia="zh-CN"/>
              </w:rPr>
              <w:t>6</w:t>
            </w:r>
          </w:p>
        </w:tc>
        <w:tc>
          <w:tcPr>
            <w:tcW w:w="1709" w:type="pct"/>
            <w:vMerge w:val="continue"/>
            <w:vAlign w:val="center"/>
          </w:tcPr>
          <w:p w14:paraId="1393DE18">
            <w:pPr>
              <w:snapToGrid w:val="0"/>
              <w:spacing w:line="360" w:lineRule="auto"/>
              <w:jc w:val="both"/>
              <w:rPr>
                <w:rFonts w:hint="eastAsia" w:ascii="仿宋_GB2312" w:hAnsi="仿宋_GB2312" w:eastAsia="仿宋_GB2312" w:cs="仿宋_GB2312"/>
                <w:sz w:val="18"/>
                <w:szCs w:val="18"/>
              </w:rPr>
            </w:pPr>
          </w:p>
        </w:tc>
        <w:tc>
          <w:tcPr>
            <w:tcW w:w="371" w:type="pct"/>
            <w:vAlign w:val="center"/>
          </w:tcPr>
          <w:p w14:paraId="2ABC0621">
            <w:pPr>
              <w:snapToGrid w:val="0"/>
              <w:spacing w:line="360" w:lineRule="auto"/>
              <w:jc w:val="both"/>
              <w:rPr>
                <w:rFonts w:hint="eastAsia" w:ascii="仿宋_GB2312" w:hAnsi="仿宋_GB2312" w:eastAsia="仿宋_GB2312" w:cs="仿宋_GB2312"/>
                <w:sz w:val="18"/>
                <w:szCs w:val="18"/>
              </w:rPr>
            </w:pPr>
          </w:p>
        </w:tc>
        <w:tc>
          <w:tcPr>
            <w:tcW w:w="371" w:type="pct"/>
            <w:vAlign w:val="center"/>
          </w:tcPr>
          <w:p w14:paraId="0A43D770">
            <w:pPr>
              <w:snapToGrid w:val="0"/>
              <w:spacing w:line="360" w:lineRule="auto"/>
              <w:jc w:val="both"/>
              <w:rPr>
                <w:rFonts w:hint="eastAsia" w:ascii="仿宋_GB2312" w:hAnsi="仿宋_GB2312" w:eastAsia="仿宋_GB2312" w:cs="仿宋_GB2312"/>
                <w:sz w:val="18"/>
                <w:szCs w:val="18"/>
              </w:rPr>
            </w:pPr>
          </w:p>
        </w:tc>
      </w:tr>
      <w:tr w14:paraId="14FBA3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9" w:hRule="atLeast"/>
          <w:jc w:val="center"/>
        </w:trPr>
        <w:tc>
          <w:tcPr>
            <w:tcW w:w="533" w:type="pct"/>
            <w:vMerge w:val="continue"/>
            <w:vAlign w:val="center"/>
          </w:tcPr>
          <w:p w14:paraId="65915C83">
            <w:pPr>
              <w:snapToGrid w:val="0"/>
              <w:spacing w:line="360" w:lineRule="auto"/>
              <w:jc w:val="center"/>
              <w:rPr>
                <w:rFonts w:hint="eastAsia" w:ascii="仿宋_GB2312" w:hAnsi="仿宋_GB2312" w:eastAsia="仿宋_GB2312" w:cs="仿宋_GB2312"/>
                <w:sz w:val="18"/>
                <w:szCs w:val="18"/>
                <w:lang w:eastAsia="zh-CN"/>
              </w:rPr>
            </w:pPr>
          </w:p>
        </w:tc>
        <w:tc>
          <w:tcPr>
            <w:tcW w:w="494" w:type="pct"/>
            <w:vMerge w:val="restart"/>
            <w:vAlign w:val="center"/>
          </w:tcPr>
          <w:p w14:paraId="1496EFAD">
            <w:pPr>
              <w:snapToGrid w:val="0"/>
              <w:spacing w:line="360" w:lineRule="auto"/>
              <w:jc w:val="center"/>
              <w:rPr>
                <w:rFonts w:hint="eastAsia" w:ascii="仿宋_GB2312" w:hAnsi="仿宋_GB2312" w:eastAsia="仿宋_GB2312" w:cs="仿宋_GB2312"/>
                <w:sz w:val="18"/>
                <w:szCs w:val="18"/>
              </w:rPr>
            </w:pPr>
            <w:r>
              <w:rPr>
                <w:rFonts w:hint="eastAsia" w:ascii="仿宋_GB2312" w:hAnsi="仿宋_GB2312" w:eastAsia="仿宋_GB2312" w:cs="仿宋_GB2312"/>
                <w:sz w:val="18"/>
                <w:szCs w:val="18"/>
                <w:lang w:eastAsia="zh-CN"/>
              </w:rPr>
              <w:t>模型</w:t>
            </w:r>
            <w:r>
              <w:rPr>
                <w:rFonts w:hint="eastAsia" w:ascii="仿宋_GB2312" w:hAnsi="仿宋_GB2312" w:eastAsia="仿宋_GB2312" w:cs="仿宋_GB2312"/>
                <w:sz w:val="18"/>
                <w:szCs w:val="18"/>
              </w:rPr>
              <w:t>生产</w:t>
            </w:r>
          </w:p>
        </w:tc>
        <w:tc>
          <w:tcPr>
            <w:tcW w:w="1201" w:type="pct"/>
            <w:vAlign w:val="center"/>
          </w:tcPr>
          <w:p w14:paraId="7D756A67">
            <w:pPr>
              <w:snapToGrid w:val="0"/>
              <w:spacing w:line="360" w:lineRule="auto"/>
              <w:jc w:val="center"/>
              <w:rPr>
                <w:rFonts w:hint="eastAsia" w:ascii="仿宋_GB2312" w:hAnsi="仿宋_GB2312" w:eastAsia="仿宋_GB2312" w:cs="仿宋_GB2312"/>
                <w:sz w:val="18"/>
                <w:szCs w:val="18"/>
              </w:rPr>
            </w:pPr>
            <w:r>
              <w:rPr>
                <w:rFonts w:hint="eastAsia" w:ascii="仿宋_GB2312" w:hAnsi="仿宋_GB2312" w:eastAsia="仿宋_GB2312" w:cs="仿宋_GB2312"/>
                <w:sz w:val="18"/>
                <w:szCs w:val="18"/>
                <w:lang w:eastAsia="zh-CN"/>
              </w:rPr>
              <w:t>空间参考</w:t>
            </w:r>
            <w:r>
              <w:rPr>
                <w:rFonts w:hint="eastAsia" w:ascii="仿宋_GB2312" w:hAnsi="仿宋_GB2312" w:eastAsia="仿宋_GB2312" w:cs="仿宋_GB2312"/>
                <w:sz w:val="18"/>
                <w:szCs w:val="18"/>
              </w:rPr>
              <w:t>系设置</w:t>
            </w:r>
          </w:p>
        </w:tc>
        <w:tc>
          <w:tcPr>
            <w:tcW w:w="320" w:type="pct"/>
            <w:vAlign w:val="center"/>
          </w:tcPr>
          <w:p w14:paraId="1C7FF837">
            <w:pPr>
              <w:snapToGrid w:val="0"/>
              <w:spacing w:line="360" w:lineRule="auto"/>
              <w:jc w:val="center"/>
              <w:rPr>
                <w:rFonts w:hint="eastAsia" w:ascii="仿宋_GB2312" w:hAnsi="仿宋_GB2312" w:eastAsia="仿宋_GB2312" w:cs="仿宋_GB2312"/>
                <w:sz w:val="18"/>
                <w:szCs w:val="18"/>
              </w:rPr>
            </w:pPr>
            <w:r>
              <w:rPr>
                <w:rFonts w:hint="eastAsia" w:ascii="仿宋_GB2312" w:hAnsi="仿宋_GB2312" w:eastAsia="仿宋_GB2312" w:cs="仿宋_GB2312"/>
                <w:sz w:val="18"/>
                <w:szCs w:val="18"/>
                <w:lang w:eastAsia="zh-CN"/>
              </w:rPr>
              <w:t>2</w:t>
            </w:r>
          </w:p>
        </w:tc>
        <w:tc>
          <w:tcPr>
            <w:tcW w:w="1709" w:type="pct"/>
            <w:vMerge w:val="restart"/>
            <w:vAlign w:val="center"/>
          </w:tcPr>
          <w:p w14:paraId="74622720">
            <w:pPr>
              <w:snapToGrid w:val="0"/>
              <w:spacing w:line="360" w:lineRule="auto"/>
              <w:jc w:val="both"/>
              <w:rPr>
                <w:rFonts w:hint="eastAsia" w:ascii="仿宋_GB2312" w:hAnsi="仿宋_GB2312" w:eastAsia="仿宋_GB2312" w:cs="仿宋_GB2312"/>
                <w:sz w:val="18"/>
                <w:szCs w:val="18"/>
                <w:lang w:eastAsia="zh-CN"/>
              </w:rPr>
            </w:pPr>
            <w:r>
              <w:rPr>
                <w:rFonts w:hint="eastAsia" w:ascii="仿宋_GB2312" w:hAnsi="仿宋_GB2312" w:eastAsia="仿宋_GB2312" w:cs="仿宋_GB2312"/>
                <w:sz w:val="18"/>
                <w:szCs w:val="18"/>
                <w:lang w:eastAsia="zh-CN"/>
              </w:rPr>
              <w:t>根据各项操作结果评定</w:t>
            </w:r>
          </w:p>
        </w:tc>
        <w:tc>
          <w:tcPr>
            <w:tcW w:w="371" w:type="pct"/>
            <w:vAlign w:val="center"/>
          </w:tcPr>
          <w:p w14:paraId="7483EBF6">
            <w:pPr>
              <w:snapToGrid w:val="0"/>
              <w:spacing w:line="360" w:lineRule="auto"/>
              <w:jc w:val="both"/>
              <w:rPr>
                <w:rFonts w:hint="eastAsia" w:ascii="仿宋_GB2312" w:hAnsi="仿宋_GB2312" w:eastAsia="仿宋_GB2312" w:cs="仿宋_GB2312"/>
                <w:sz w:val="18"/>
                <w:szCs w:val="18"/>
                <w:lang w:eastAsia="zh-CN"/>
              </w:rPr>
            </w:pPr>
          </w:p>
        </w:tc>
        <w:tc>
          <w:tcPr>
            <w:tcW w:w="371" w:type="pct"/>
            <w:vAlign w:val="center"/>
          </w:tcPr>
          <w:p w14:paraId="04002798">
            <w:pPr>
              <w:snapToGrid w:val="0"/>
              <w:spacing w:line="360" w:lineRule="auto"/>
              <w:jc w:val="both"/>
              <w:rPr>
                <w:rFonts w:hint="eastAsia" w:ascii="仿宋_GB2312" w:hAnsi="仿宋_GB2312" w:eastAsia="仿宋_GB2312" w:cs="仿宋_GB2312"/>
                <w:sz w:val="18"/>
                <w:szCs w:val="18"/>
                <w:lang w:eastAsia="zh-CN"/>
              </w:rPr>
            </w:pPr>
          </w:p>
        </w:tc>
      </w:tr>
      <w:tr w14:paraId="2FEDD8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9" w:hRule="atLeast"/>
          <w:jc w:val="center"/>
        </w:trPr>
        <w:tc>
          <w:tcPr>
            <w:tcW w:w="533" w:type="pct"/>
            <w:vMerge w:val="continue"/>
            <w:vAlign w:val="center"/>
          </w:tcPr>
          <w:p w14:paraId="14A8F3FF">
            <w:pPr>
              <w:snapToGrid w:val="0"/>
              <w:spacing w:line="360" w:lineRule="auto"/>
              <w:jc w:val="center"/>
              <w:rPr>
                <w:rFonts w:hint="eastAsia" w:ascii="仿宋_GB2312" w:hAnsi="仿宋_GB2312" w:eastAsia="仿宋_GB2312" w:cs="仿宋_GB2312"/>
                <w:sz w:val="18"/>
                <w:szCs w:val="18"/>
                <w:lang w:eastAsia="zh-CN"/>
              </w:rPr>
            </w:pPr>
          </w:p>
        </w:tc>
        <w:tc>
          <w:tcPr>
            <w:tcW w:w="494" w:type="pct"/>
            <w:vMerge w:val="continue"/>
            <w:vAlign w:val="center"/>
          </w:tcPr>
          <w:p w14:paraId="30A52B92">
            <w:pPr>
              <w:snapToGrid w:val="0"/>
              <w:spacing w:line="360" w:lineRule="auto"/>
              <w:jc w:val="center"/>
              <w:rPr>
                <w:rFonts w:hint="eastAsia" w:ascii="仿宋_GB2312" w:hAnsi="仿宋_GB2312" w:eastAsia="仿宋_GB2312" w:cs="仿宋_GB2312"/>
                <w:sz w:val="18"/>
                <w:szCs w:val="18"/>
                <w:lang w:eastAsia="zh-CN"/>
              </w:rPr>
            </w:pPr>
          </w:p>
        </w:tc>
        <w:tc>
          <w:tcPr>
            <w:tcW w:w="1201" w:type="pct"/>
            <w:vAlign w:val="center"/>
          </w:tcPr>
          <w:p w14:paraId="4B8540C7">
            <w:pPr>
              <w:snapToGrid w:val="0"/>
              <w:spacing w:line="360" w:lineRule="auto"/>
              <w:jc w:val="center"/>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模型质量</w:t>
            </w:r>
            <w:r>
              <w:rPr>
                <w:rFonts w:hint="eastAsia" w:ascii="仿宋_GB2312" w:hAnsi="仿宋_GB2312" w:eastAsia="仿宋_GB2312" w:cs="仿宋_GB2312"/>
                <w:sz w:val="18"/>
                <w:szCs w:val="18"/>
                <w:lang w:eastAsia="zh-CN"/>
              </w:rPr>
              <w:t>设置</w:t>
            </w:r>
          </w:p>
        </w:tc>
        <w:tc>
          <w:tcPr>
            <w:tcW w:w="320" w:type="pct"/>
            <w:vAlign w:val="center"/>
          </w:tcPr>
          <w:p w14:paraId="5212E9BC">
            <w:pPr>
              <w:snapToGrid w:val="0"/>
              <w:spacing w:line="360" w:lineRule="auto"/>
              <w:jc w:val="center"/>
              <w:rPr>
                <w:rFonts w:hint="eastAsia" w:ascii="仿宋_GB2312" w:hAnsi="仿宋_GB2312" w:eastAsia="仿宋_GB2312" w:cs="仿宋_GB2312"/>
                <w:sz w:val="18"/>
                <w:szCs w:val="18"/>
              </w:rPr>
            </w:pPr>
            <w:r>
              <w:rPr>
                <w:rFonts w:hint="eastAsia" w:ascii="仿宋_GB2312" w:hAnsi="仿宋_GB2312" w:eastAsia="仿宋_GB2312" w:cs="仿宋_GB2312"/>
                <w:sz w:val="18"/>
                <w:szCs w:val="18"/>
                <w:lang w:eastAsia="zh-CN"/>
              </w:rPr>
              <w:t>2</w:t>
            </w:r>
          </w:p>
        </w:tc>
        <w:tc>
          <w:tcPr>
            <w:tcW w:w="1709" w:type="pct"/>
            <w:vMerge w:val="continue"/>
            <w:vAlign w:val="center"/>
          </w:tcPr>
          <w:p w14:paraId="3A9DAA2A">
            <w:pPr>
              <w:snapToGrid w:val="0"/>
              <w:spacing w:line="360" w:lineRule="auto"/>
              <w:jc w:val="center"/>
              <w:rPr>
                <w:rFonts w:hint="eastAsia" w:ascii="仿宋_GB2312" w:hAnsi="仿宋_GB2312" w:eastAsia="仿宋_GB2312" w:cs="仿宋_GB2312"/>
                <w:sz w:val="18"/>
                <w:szCs w:val="18"/>
              </w:rPr>
            </w:pPr>
          </w:p>
        </w:tc>
        <w:tc>
          <w:tcPr>
            <w:tcW w:w="371" w:type="pct"/>
            <w:vAlign w:val="center"/>
          </w:tcPr>
          <w:p w14:paraId="4D95D111">
            <w:pPr>
              <w:snapToGrid w:val="0"/>
              <w:spacing w:line="360" w:lineRule="auto"/>
              <w:jc w:val="center"/>
              <w:rPr>
                <w:rFonts w:hint="eastAsia" w:ascii="仿宋_GB2312" w:hAnsi="仿宋_GB2312" w:eastAsia="仿宋_GB2312" w:cs="仿宋_GB2312"/>
                <w:sz w:val="18"/>
                <w:szCs w:val="18"/>
              </w:rPr>
            </w:pPr>
          </w:p>
        </w:tc>
        <w:tc>
          <w:tcPr>
            <w:tcW w:w="371" w:type="pct"/>
            <w:vAlign w:val="center"/>
          </w:tcPr>
          <w:p w14:paraId="078261C8">
            <w:pPr>
              <w:snapToGrid w:val="0"/>
              <w:spacing w:line="360" w:lineRule="auto"/>
              <w:jc w:val="center"/>
              <w:rPr>
                <w:rFonts w:hint="eastAsia" w:ascii="仿宋_GB2312" w:hAnsi="仿宋_GB2312" w:eastAsia="仿宋_GB2312" w:cs="仿宋_GB2312"/>
                <w:sz w:val="18"/>
                <w:szCs w:val="18"/>
              </w:rPr>
            </w:pPr>
          </w:p>
        </w:tc>
      </w:tr>
      <w:tr w14:paraId="0A5B97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1" w:hRule="atLeast"/>
          <w:jc w:val="center"/>
        </w:trPr>
        <w:tc>
          <w:tcPr>
            <w:tcW w:w="533" w:type="pct"/>
            <w:vMerge w:val="continue"/>
            <w:vAlign w:val="center"/>
          </w:tcPr>
          <w:p w14:paraId="529D2B79">
            <w:pPr>
              <w:snapToGrid w:val="0"/>
              <w:spacing w:line="360" w:lineRule="auto"/>
              <w:jc w:val="center"/>
              <w:rPr>
                <w:rFonts w:hint="eastAsia" w:ascii="仿宋_GB2312" w:hAnsi="仿宋_GB2312" w:eastAsia="仿宋_GB2312" w:cs="仿宋_GB2312"/>
                <w:sz w:val="18"/>
                <w:szCs w:val="18"/>
              </w:rPr>
            </w:pPr>
          </w:p>
        </w:tc>
        <w:tc>
          <w:tcPr>
            <w:tcW w:w="494" w:type="pct"/>
            <w:vMerge w:val="continue"/>
            <w:vAlign w:val="center"/>
          </w:tcPr>
          <w:p w14:paraId="7299B29F">
            <w:pPr>
              <w:snapToGrid w:val="0"/>
              <w:spacing w:line="360" w:lineRule="auto"/>
              <w:jc w:val="center"/>
              <w:rPr>
                <w:rFonts w:hint="eastAsia" w:ascii="仿宋_GB2312" w:hAnsi="仿宋_GB2312" w:eastAsia="仿宋_GB2312" w:cs="仿宋_GB2312"/>
                <w:sz w:val="18"/>
                <w:szCs w:val="18"/>
              </w:rPr>
            </w:pPr>
          </w:p>
        </w:tc>
        <w:tc>
          <w:tcPr>
            <w:tcW w:w="1201" w:type="pct"/>
            <w:vAlign w:val="center"/>
          </w:tcPr>
          <w:p w14:paraId="0D666CA9">
            <w:pPr>
              <w:snapToGrid w:val="0"/>
              <w:spacing w:line="360" w:lineRule="auto"/>
              <w:jc w:val="center"/>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模型精度程度</w:t>
            </w:r>
            <w:r>
              <w:rPr>
                <w:rFonts w:hint="eastAsia" w:ascii="仿宋_GB2312" w:hAnsi="仿宋_GB2312" w:eastAsia="仿宋_GB2312" w:cs="仿宋_GB2312"/>
                <w:sz w:val="18"/>
                <w:szCs w:val="18"/>
                <w:lang w:eastAsia="zh-CN"/>
              </w:rPr>
              <w:t>设置</w:t>
            </w:r>
          </w:p>
        </w:tc>
        <w:tc>
          <w:tcPr>
            <w:tcW w:w="320" w:type="pct"/>
            <w:vAlign w:val="center"/>
          </w:tcPr>
          <w:p w14:paraId="2D633C47">
            <w:pPr>
              <w:snapToGrid w:val="0"/>
              <w:spacing w:line="360" w:lineRule="auto"/>
              <w:jc w:val="center"/>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3</w:t>
            </w:r>
          </w:p>
        </w:tc>
        <w:tc>
          <w:tcPr>
            <w:tcW w:w="1709" w:type="pct"/>
            <w:vMerge w:val="continue"/>
            <w:vAlign w:val="center"/>
          </w:tcPr>
          <w:p w14:paraId="530C4210">
            <w:pPr>
              <w:snapToGrid w:val="0"/>
              <w:spacing w:line="360" w:lineRule="auto"/>
              <w:jc w:val="center"/>
              <w:rPr>
                <w:rFonts w:hint="eastAsia" w:ascii="仿宋_GB2312" w:hAnsi="仿宋_GB2312" w:eastAsia="仿宋_GB2312" w:cs="仿宋_GB2312"/>
                <w:sz w:val="18"/>
                <w:szCs w:val="18"/>
              </w:rPr>
            </w:pPr>
          </w:p>
        </w:tc>
        <w:tc>
          <w:tcPr>
            <w:tcW w:w="371" w:type="pct"/>
            <w:vAlign w:val="center"/>
          </w:tcPr>
          <w:p w14:paraId="184F4A97">
            <w:pPr>
              <w:snapToGrid w:val="0"/>
              <w:spacing w:line="360" w:lineRule="auto"/>
              <w:jc w:val="center"/>
              <w:rPr>
                <w:rFonts w:hint="eastAsia" w:ascii="仿宋_GB2312" w:hAnsi="仿宋_GB2312" w:eastAsia="仿宋_GB2312" w:cs="仿宋_GB2312"/>
                <w:sz w:val="18"/>
                <w:szCs w:val="18"/>
              </w:rPr>
            </w:pPr>
          </w:p>
        </w:tc>
        <w:tc>
          <w:tcPr>
            <w:tcW w:w="371" w:type="pct"/>
            <w:vAlign w:val="center"/>
          </w:tcPr>
          <w:p w14:paraId="34ED301D">
            <w:pPr>
              <w:snapToGrid w:val="0"/>
              <w:spacing w:line="360" w:lineRule="auto"/>
              <w:jc w:val="center"/>
              <w:rPr>
                <w:rFonts w:hint="eastAsia" w:ascii="仿宋_GB2312" w:hAnsi="仿宋_GB2312" w:eastAsia="仿宋_GB2312" w:cs="仿宋_GB2312"/>
                <w:sz w:val="18"/>
                <w:szCs w:val="18"/>
              </w:rPr>
            </w:pPr>
          </w:p>
        </w:tc>
      </w:tr>
      <w:tr w14:paraId="08BE4B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15" w:hRule="atLeast"/>
          <w:jc w:val="center"/>
        </w:trPr>
        <w:tc>
          <w:tcPr>
            <w:tcW w:w="533" w:type="pct"/>
            <w:vAlign w:val="center"/>
          </w:tcPr>
          <w:p w14:paraId="76C7A1AF">
            <w:pPr>
              <w:snapToGrid w:val="0"/>
              <w:spacing w:line="360" w:lineRule="auto"/>
              <w:jc w:val="center"/>
              <w:rPr>
                <w:rFonts w:hint="eastAsia" w:ascii="仿宋_GB2312" w:hAnsi="仿宋_GB2312" w:eastAsia="仿宋_GB2312" w:cs="仿宋_GB2312"/>
                <w:sz w:val="18"/>
                <w:szCs w:val="18"/>
                <w:lang w:eastAsia="zh-CN"/>
              </w:rPr>
            </w:pPr>
          </w:p>
        </w:tc>
        <w:tc>
          <w:tcPr>
            <w:tcW w:w="494" w:type="pct"/>
            <w:vAlign w:val="center"/>
          </w:tcPr>
          <w:p w14:paraId="6392B26E">
            <w:pPr>
              <w:snapToGrid w:val="0"/>
              <w:spacing w:line="360" w:lineRule="auto"/>
              <w:jc w:val="center"/>
              <w:rPr>
                <w:rFonts w:hint="eastAsia" w:ascii="仿宋_GB2312" w:hAnsi="仿宋_GB2312" w:eastAsia="仿宋_GB2312" w:cs="仿宋_GB2312"/>
                <w:sz w:val="18"/>
                <w:szCs w:val="18"/>
                <w:lang w:eastAsia="zh-CN"/>
              </w:rPr>
            </w:pPr>
            <w:r>
              <w:rPr>
                <w:rFonts w:hint="eastAsia" w:ascii="仿宋_GB2312" w:hAnsi="仿宋_GB2312" w:eastAsia="仿宋_GB2312" w:cs="仿宋_GB2312"/>
                <w:sz w:val="18"/>
                <w:szCs w:val="18"/>
                <w:lang w:eastAsia="zh-CN"/>
              </w:rPr>
              <w:t>裸眼三维绘图操作流程</w:t>
            </w:r>
          </w:p>
        </w:tc>
        <w:tc>
          <w:tcPr>
            <w:tcW w:w="1201" w:type="pct"/>
            <w:vAlign w:val="center"/>
          </w:tcPr>
          <w:p w14:paraId="0DD4098B">
            <w:pPr>
              <w:snapToGrid w:val="0"/>
              <w:spacing w:line="360" w:lineRule="auto"/>
              <w:jc w:val="center"/>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流程完整性</w:t>
            </w:r>
          </w:p>
        </w:tc>
        <w:tc>
          <w:tcPr>
            <w:tcW w:w="320" w:type="pct"/>
            <w:vAlign w:val="center"/>
          </w:tcPr>
          <w:p w14:paraId="1A7EDC56">
            <w:pPr>
              <w:snapToGrid w:val="0"/>
              <w:spacing w:line="360" w:lineRule="auto"/>
              <w:jc w:val="center"/>
              <w:rPr>
                <w:rFonts w:hint="eastAsia" w:ascii="仿宋_GB2312" w:hAnsi="仿宋_GB2312" w:eastAsia="仿宋_GB2312" w:cs="仿宋_GB2312"/>
                <w:sz w:val="18"/>
                <w:szCs w:val="18"/>
              </w:rPr>
            </w:pPr>
            <w:r>
              <w:rPr>
                <w:rFonts w:hint="eastAsia" w:ascii="仿宋_GB2312" w:hAnsi="仿宋_GB2312" w:eastAsia="仿宋_GB2312" w:cs="仿宋_GB2312"/>
                <w:sz w:val="18"/>
                <w:szCs w:val="18"/>
                <w:lang w:eastAsia="zh-CN"/>
              </w:rPr>
              <w:t>5</w:t>
            </w:r>
          </w:p>
        </w:tc>
        <w:tc>
          <w:tcPr>
            <w:tcW w:w="1709" w:type="pct"/>
            <w:vAlign w:val="center"/>
          </w:tcPr>
          <w:p w14:paraId="0FD7839F">
            <w:pPr>
              <w:snapToGrid w:val="0"/>
              <w:spacing w:line="360" w:lineRule="auto"/>
              <w:jc w:val="both"/>
              <w:rPr>
                <w:rFonts w:hint="eastAsia" w:ascii="仿宋_GB2312" w:hAnsi="仿宋_GB2312" w:eastAsia="仿宋_GB2312" w:cs="仿宋_GB2312"/>
                <w:sz w:val="18"/>
                <w:szCs w:val="18"/>
                <w:lang w:eastAsia="zh-CN"/>
              </w:rPr>
            </w:pPr>
            <w:r>
              <w:rPr>
                <w:rFonts w:hint="eastAsia" w:ascii="仿宋_GB2312" w:hAnsi="仿宋_GB2312" w:eastAsia="仿宋_GB2312" w:cs="仿宋_GB2312"/>
                <w:sz w:val="18"/>
                <w:szCs w:val="18"/>
                <w:lang w:eastAsia="zh-CN"/>
              </w:rPr>
              <w:t>根据各项操作结果评定</w:t>
            </w:r>
          </w:p>
        </w:tc>
        <w:tc>
          <w:tcPr>
            <w:tcW w:w="371" w:type="pct"/>
            <w:vAlign w:val="center"/>
          </w:tcPr>
          <w:p w14:paraId="59E11CF6">
            <w:pPr>
              <w:snapToGrid w:val="0"/>
              <w:spacing w:line="360" w:lineRule="auto"/>
              <w:jc w:val="both"/>
              <w:rPr>
                <w:rFonts w:hint="eastAsia" w:ascii="仿宋_GB2312" w:hAnsi="仿宋_GB2312" w:eastAsia="仿宋_GB2312" w:cs="仿宋_GB2312"/>
                <w:sz w:val="18"/>
                <w:szCs w:val="18"/>
                <w:lang w:eastAsia="zh-CN"/>
              </w:rPr>
            </w:pPr>
          </w:p>
        </w:tc>
        <w:tc>
          <w:tcPr>
            <w:tcW w:w="371" w:type="pct"/>
            <w:vAlign w:val="center"/>
          </w:tcPr>
          <w:p w14:paraId="2C20FE08">
            <w:pPr>
              <w:snapToGrid w:val="0"/>
              <w:spacing w:line="360" w:lineRule="auto"/>
              <w:jc w:val="both"/>
              <w:rPr>
                <w:rFonts w:hint="eastAsia" w:ascii="仿宋_GB2312" w:hAnsi="仿宋_GB2312" w:eastAsia="仿宋_GB2312" w:cs="仿宋_GB2312"/>
                <w:sz w:val="18"/>
                <w:szCs w:val="18"/>
                <w:lang w:eastAsia="zh-CN"/>
              </w:rPr>
            </w:pPr>
          </w:p>
        </w:tc>
      </w:tr>
      <w:tr w14:paraId="73D927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22" w:hRule="atLeast"/>
          <w:jc w:val="center"/>
        </w:trPr>
        <w:tc>
          <w:tcPr>
            <w:tcW w:w="533" w:type="pct"/>
            <w:vMerge w:val="restart"/>
            <w:vAlign w:val="center"/>
          </w:tcPr>
          <w:p w14:paraId="07682759">
            <w:pPr>
              <w:snapToGrid w:val="0"/>
              <w:spacing w:line="360" w:lineRule="auto"/>
              <w:jc w:val="center"/>
              <w:rPr>
                <w:rFonts w:hint="eastAsia" w:ascii="仿宋_GB2312" w:hAnsi="仿宋_GB2312" w:eastAsia="仿宋_GB2312" w:cs="仿宋_GB2312"/>
                <w:sz w:val="18"/>
                <w:szCs w:val="18"/>
                <w:lang w:eastAsia="zh-CN"/>
              </w:rPr>
            </w:pPr>
            <w:r>
              <w:rPr>
                <w:rFonts w:hint="eastAsia" w:ascii="仿宋_GB2312" w:hAnsi="仿宋_GB2312" w:eastAsia="仿宋_GB2312" w:cs="仿宋_GB2312"/>
                <w:sz w:val="18"/>
                <w:szCs w:val="18"/>
                <w:lang w:eastAsia="zh-CN"/>
              </w:rPr>
              <w:t>裸眼三维绘图、编辑与质检（40分）</w:t>
            </w:r>
          </w:p>
        </w:tc>
        <w:tc>
          <w:tcPr>
            <w:tcW w:w="494" w:type="pct"/>
            <w:vMerge w:val="restart"/>
            <w:vAlign w:val="center"/>
          </w:tcPr>
          <w:p w14:paraId="41BA3C3A">
            <w:pPr>
              <w:snapToGrid w:val="0"/>
              <w:spacing w:line="360" w:lineRule="auto"/>
              <w:jc w:val="center"/>
              <w:rPr>
                <w:rFonts w:hint="eastAsia" w:ascii="仿宋_GB2312" w:hAnsi="仿宋_GB2312" w:eastAsia="仿宋_GB2312" w:cs="仿宋_GB2312"/>
                <w:sz w:val="18"/>
                <w:szCs w:val="18"/>
              </w:rPr>
            </w:pPr>
            <w:r>
              <w:rPr>
                <w:rFonts w:hint="eastAsia" w:ascii="仿宋_GB2312" w:hAnsi="仿宋_GB2312" w:eastAsia="仿宋_GB2312" w:cs="仿宋_GB2312"/>
                <w:sz w:val="18"/>
                <w:szCs w:val="18"/>
                <w:lang w:eastAsia="zh-CN"/>
              </w:rPr>
              <w:t>1:1000数字线划图</w:t>
            </w:r>
            <w:r>
              <w:rPr>
                <w:rFonts w:hint="eastAsia" w:ascii="仿宋_GB2312" w:hAnsi="仿宋_GB2312" w:eastAsia="仿宋_GB2312" w:cs="仿宋_GB2312"/>
                <w:sz w:val="18"/>
                <w:szCs w:val="18"/>
              </w:rPr>
              <w:t>成果数据</w:t>
            </w:r>
          </w:p>
        </w:tc>
        <w:tc>
          <w:tcPr>
            <w:tcW w:w="1201" w:type="pct"/>
            <w:vAlign w:val="center"/>
          </w:tcPr>
          <w:p w14:paraId="20A54E12">
            <w:pPr>
              <w:snapToGrid w:val="0"/>
              <w:spacing w:line="360" w:lineRule="auto"/>
              <w:jc w:val="center"/>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数据精度及地理精度</w:t>
            </w:r>
          </w:p>
        </w:tc>
        <w:tc>
          <w:tcPr>
            <w:tcW w:w="320" w:type="pct"/>
            <w:vAlign w:val="center"/>
          </w:tcPr>
          <w:p w14:paraId="00B0C995">
            <w:pPr>
              <w:snapToGrid w:val="0"/>
              <w:spacing w:line="360" w:lineRule="auto"/>
              <w:jc w:val="center"/>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12</w:t>
            </w:r>
          </w:p>
        </w:tc>
        <w:tc>
          <w:tcPr>
            <w:tcW w:w="1709" w:type="pct"/>
            <w:vAlign w:val="center"/>
          </w:tcPr>
          <w:p w14:paraId="1931FFB8">
            <w:pPr>
              <w:snapToGrid w:val="0"/>
              <w:spacing w:line="360" w:lineRule="auto"/>
              <w:jc w:val="both"/>
              <w:rPr>
                <w:rFonts w:hint="eastAsia" w:ascii="仿宋_GB2312" w:hAnsi="仿宋_GB2312" w:eastAsia="仿宋_GB2312" w:cs="仿宋_GB2312"/>
                <w:sz w:val="18"/>
                <w:szCs w:val="18"/>
                <w:lang w:eastAsia="zh-CN"/>
              </w:rPr>
            </w:pPr>
            <w:r>
              <w:rPr>
                <w:rFonts w:hint="eastAsia" w:ascii="仿宋_GB2312" w:hAnsi="仿宋_GB2312" w:eastAsia="仿宋_GB2312" w:cs="仿宋_GB2312"/>
                <w:sz w:val="18"/>
                <w:szCs w:val="18"/>
                <w:lang w:eastAsia="zh-CN"/>
              </w:rPr>
              <w:t>1.平面精度：要求误差小于0.3米。检查10处，每超限一处扣1分。</w:t>
            </w:r>
          </w:p>
          <w:p w14:paraId="2E2BFE3A">
            <w:pPr>
              <w:snapToGrid w:val="0"/>
              <w:spacing w:line="360" w:lineRule="auto"/>
              <w:jc w:val="both"/>
              <w:rPr>
                <w:rFonts w:hint="eastAsia" w:ascii="仿宋_GB2312" w:hAnsi="仿宋_GB2312" w:eastAsia="仿宋_GB2312" w:cs="仿宋_GB2312"/>
                <w:sz w:val="18"/>
                <w:szCs w:val="18"/>
                <w:lang w:eastAsia="zh-CN"/>
              </w:rPr>
            </w:pPr>
            <w:r>
              <w:rPr>
                <w:rFonts w:hint="eastAsia" w:ascii="仿宋_GB2312" w:hAnsi="仿宋_GB2312" w:eastAsia="仿宋_GB2312" w:cs="仿宋_GB2312"/>
                <w:sz w:val="18"/>
                <w:szCs w:val="18"/>
                <w:lang w:eastAsia="zh-CN"/>
              </w:rPr>
              <w:t>2.高程精度：要求误差小于1/3等高距。检查5处，每超限一处扣1分。</w:t>
            </w:r>
          </w:p>
          <w:p w14:paraId="68C4C7E1">
            <w:pPr>
              <w:snapToGrid w:val="0"/>
              <w:spacing w:line="360" w:lineRule="auto"/>
              <w:jc w:val="both"/>
              <w:rPr>
                <w:rFonts w:hint="eastAsia" w:ascii="仿宋_GB2312" w:hAnsi="仿宋_GB2312" w:eastAsia="仿宋_GB2312" w:cs="仿宋_GB2312"/>
                <w:sz w:val="18"/>
                <w:szCs w:val="18"/>
                <w:lang w:eastAsia="zh-CN"/>
              </w:rPr>
            </w:pPr>
            <w:r>
              <w:rPr>
                <w:rFonts w:hint="eastAsia" w:ascii="仿宋_GB2312" w:hAnsi="仿宋_GB2312" w:eastAsia="仿宋_GB2312" w:cs="仿宋_GB2312"/>
                <w:sz w:val="18"/>
                <w:szCs w:val="18"/>
                <w:lang w:eastAsia="zh-CN"/>
              </w:rPr>
              <w:t>3.边长精度：要求误差小于0.3米。检查5处，每超限一处扣1分</w:t>
            </w:r>
          </w:p>
        </w:tc>
        <w:tc>
          <w:tcPr>
            <w:tcW w:w="371" w:type="pct"/>
            <w:vAlign w:val="center"/>
          </w:tcPr>
          <w:p w14:paraId="6034EBE6">
            <w:pPr>
              <w:snapToGrid w:val="0"/>
              <w:spacing w:line="360" w:lineRule="auto"/>
              <w:jc w:val="center"/>
              <w:rPr>
                <w:rFonts w:hint="eastAsia" w:ascii="仿宋_GB2312" w:hAnsi="仿宋_GB2312" w:eastAsia="仿宋_GB2312" w:cs="仿宋_GB2312"/>
                <w:sz w:val="18"/>
                <w:szCs w:val="18"/>
                <w:lang w:eastAsia="zh-CN"/>
              </w:rPr>
            </w:pPr>
          </w:p>
        </w:tc>
        <w:tc>
          <w:tcPr>
            <w:tcW w:w="371" w:type="pct"/>
            <w:vAlign w:val="center"/>
          </w:tcPr>
          <w:p w14:paraId="694AC0F3">
            <w:pPr>
              <w:snapToGrid w:val="0"/>
              <w:spacing w:line="360" w:lineRule="auto"/>
              <w:jc w:val="center"/>
              <w:rPr>
                <w:rFonts w:hint="eastAsia" w:ascii="仿宋_GB2312" w:hAnsi="仿宋_GB2312" w:eastAsia="仿宋_GB2312" w:cs="仿宋_GB2312"/>
                <w:sz w:val="18"/>
                <w:szCs w:val="18"/>
                <w:lang w:eastAsia="zh-CN"/>
              </w:rPr>
            </w:pPr>
          </w:p>
        </w:tc>
      </w:tr>
      <w:tr w14:paraId="493573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3" w:hRule="atLeast"/>
          <w:jc w:val="center"/>
        </w:trPr>
        <w:tc>
          <w:tcPr>
            <w:tcW w:w="533" w:type="pct"/>
            <w:vMerge w:val="continue"/>
            <w:vAlign w:val="center"/>
          </w:tcPr>
          <w:p w14:paraId="6CD80702">
            <w:pPr>
              <w:snapToGrid w:val="0"/>
              <w:spacing w:line="360" w:lineRule="auto"/>
              <w:jc w:val="center"/>
              <w:rPr>
                <w:rFonts w:hint="eastAsia" w:ascii="仿宋_GB2312" w:hAnsi="仿宋_GB2312" w:eastAsia="仿宋_GB2312" w:cs="仿宋_GB2312"/>
                <w:sz w:val="18"/>
                <w:szCs w:val="18"/>
                <w:lang w:eastAsia="zh-CN"/>
              </w:rPr>
            </w:pPr>
          </w:p>
        </w:tc>
        <w:tc>
          <w:tcPr>
            <w:tcW w:w="494" w:type="pct"/>
            <w:vMerge w:val="continue"/>
            <w:vAlign w:val="center"/>
          </w:tcPr>
          <w:p w14:paraId="3691D289">
            <w:pPr>
              <w:snapToGrid w:val="0"/>
              <w:spacing w:line="360" w:lineRule="auto"/>
              <w:jc w:val="center"/>
              <w:rPr>
                <w:rFonts w:hint="eastAsia" w:ascii="仿宋_GB2312" w:hAnsi="仿宋_GB2312" w:eastAsia="仿宋_GB2312" w:cs="仿宋_GB2312"/>
                <w:sz w:val="18"/>
                <w:szCs w:val="18"/>
                <w:lang w:eastAsia="zh-CN"/>
              </w:rPr>
            </w:pPr>
          </w:p>
        </w:tc>
        <w:tc>
          <w:tcPr>
            <w:tcW w:w="1201" w:type="pct"/>
            <w:vAlign w:val="center"/>
          </w:tcPr>
          <w:p w14:paraId="1346A086">
            <w:pPr>
              <w:snapToGrid w:val="0"/>
              <w:spacing w:line="360" w:lineRule="auto"/>
              <w:jc w:val="center"/>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数据拓扑一致性</w:t>
            </w:r>
          </w:p>
        </w:tc>
        <w:tc>
          <w:tcPr>
            <w:tcW w:w="320" w:type="pct"/>
            <w:vAlign w:val="center"/>
          </w:tcPr>
          <w:p w14:paraId="1788E47D">
            <w:pPr>
              <w:snapToGrid w:val="0"/>
              <w:spacing w:line="360" w:lineRule="auto"/>
              <w:jc w:val="center"/>
              <w:rPr>
                <w:rFonts w:hint="eastAsia" w:ascii="仿宋_GB2312" w:hAnsi="仿宋_GB2312" w:eastAsia="仿宋_GB2312" w:cs="仿宋_GB2312"/>
                <w:sz w:val="18"/>
                <w:szCs w:val="18"/>
              </w:rPr>
            </w:pPr>
            <w:r>
              <w:rPr>
                <w:rFonts w:hint="eastAsia" w:ascii="仿宋_GB2312" w:hAnsi="仿宋_GB2312" w:eastAsia="仿宋_GB2312" w:cs="仿宋_GB2312"/>
                <w:sz w:val="18"/>
                <w:szCs w:val="18"/>
                <w:lang w:eastAsia="zh-CN"/>
              </w:rPr>
              <w:t>5</w:t>
            </w:r>
          </w:p>
        </w:tc>
        <w:tc>
          <w:tcPr>
            <w:tcW w:w="1709" w:type="pct"/>
            <w:vAlign w:val="center"/>
          </w:tcPr>
          <w:p w14:paraId="79B23E89">
            <w:pPr>
              <w:snapToGrid w:val="0"/>
              <w:spacing w:line="360" w:lineRule="auto"/>
              <w:jc w:val="both"/>
              <w:rPr>
                <w:rFonts w:hint="eastAsia" w:ascii="仿宋_GB2312" w:hAnsi="仿宋_GB2312" w:eastAsia="仿宋_GB2312" w:cs="仿宋_GB2312"/>
                <w:sz w:val="18"/>
                <w:szCs w:val="18"/>
                <w:lang w:eastAsia="zh-CN"/>
              </w:rPr>
            </w:pPr>
            <w:r>
              <w:rPr>
                <w:rFonts w:hint="eastAsia" w:ascii="仿宋_GB2312" w:hAnsi="仿宋_GB2312" w:eastAsia="仿宋_GB2312" w:cs="仿宋_GB2312"/>
                <w:sz w:val="18"/>
                <w:szCs w:val="18"/>
                <w:lang w:eastAsia="zh-CN"/>
              </w:rPr>
              <w:t>3处（含）以内，每处扣0.5分；</w:t>
            </w:r>
          </w:p>
          <w:p w14:paraId="461617A3">
            <w:pPr>
              <w:snapToGrid w:val="0"/>
              <w:spacing w:line="360" w:lineRule="auto"/>
              <w:jc w:val="both"/>
              <w:rPr>
                <w:rFonts w:hint="eastAsia" w:ascii="仿宋_GB2312" w:hAnsi="仿宋_GB2312" w:eastAsia="仿宋_GB2312" w:cs="仿宋_GB2312"/>
                <w:sz w:val="18"/>
                <w:szCs w:val="18"/>
                <w:lang w:eastAsia="zh-CN"/>
              </w:rPr>
            </w:pPr>
            <w:r>
              <w:rPr>
                <w:rFonts w:hint="eastAsia" w:ascii="仿宋_GB2312" w:hAnsi="仿宋_GB2312" w:eastAsia="仿宋_GB2312" w:cs="仿宋_GB2312"/>
                <w:sz w:val="18"/>
                <w:szCs w:val="18"/>
                <w:lang w:eastAsia="zh-CN"/>
              </w:rPr>
              <w:t>3处（不含）至6处（含）以内，每处扣0.75分</w:t>
            </w:r>
          </w:p>
        </w:tc>
        <w:tc>
          <w:tcPr>
            <w:tcW w:w="371" w:type="pct"/>
            <w:vAlign w:val="center"/>
          </w:tcPr>
          <w:p w14:paraId="5895AA72">
            <w:pPr>
              <w:snapToGrid w:val="0"/>
              <w:spacing w:line="360" w:lineRule="auto"/>
              <w:jc w:val="center"/>
              <w:rPr>
                <w:rFonts w:hint="eastAsia" w:ascii="仿宋_GB2312" w:hAnsi="仿宋_GB2312" w:eastAsia="仿宋_GB2312" w:cs="仿宋_GB2312"/>
                <w:sz w:val="18"/>
                <w:szCs w:val="18"/>
                <w:lang w:eastAsia="zh-CN"/>
              </w:rPr>
            </w:pPr>
          </w:p>
        </w:tc>
        <w:tc>
          <w:tcPr>
            <w:tcW w:w="371" w:type="pct"/>
            <w:vAlign w:val="center"/>
          </w:tcPr>
          <w:p w14:paraId="00B8B647">
            <w:pPr>
              <w:snapToGrid w:val="0"/>
              <w:spacing w:line="360" w:lineRule="auto"/>
              <w:jc w:val="center"/>
              <w:rPr>
                <w:rFonts w:hint="eastAsia" w:ascii="仿宋_GB2312" w:hAnsi="仿宋_GB2312" w:eastAsia="仿宋_GB2312" w:cs="仿宋_GB2312"/>
                <w:sz w:val="18"/>
                <w:szCs w:val="18"/>
                <w:lang w:eastAsia="zh-CN"/>
              </w:rPr>
            </w:pPr>
          </w:p>
        </w:tc>
      </w:tr>
      <w:tr w14:paraId="2CBBA1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7" w:hRule="atLeast"/>
          <w:jc w:val="center"/>
        </w:trPr>
        <w:tc>
          <w:tcPr>
            <w:tcW w:w="533" w:type="pct"/>
            <w:vMerge w:val="continue"/>
            <w:vAlign w:val="center"/>
          </w:tcPr>
          <w:p w14:paraId="22A16C96">
            <w:pPr>
              <w:snapToGrid w:val="0"/>
              <w:spacing w:line="360" w:lineRule="auto"/>
              <w:jc w:val="center"/>
              <w:rPr>
                <w:rFonts w:hint="eastAsia" w:ascii="仿宋_GB2312" w:hAnsi="仿宋_GB2312" w:eastAsia="仿宋_GB2312" w:cs="仿宋_GB2312"/>
                <w:sz w:val="18"/>
                <w:szCs w:val="18"/>
                <w:lang w:eastAsia="zh-CN"/>
              </w:rPr>
            </w:pPr>
          </w:p>
        </w:tc>
        <w:tc>
          <w:tcPr>
            <w:tcW w:w="494" w:type="pct"/>
            <w:vMerge w:val="continue"/>
            <w:vAlign w:val="center"/>
          </w:tcPr>
          <w:p w14:paraId="25CF82EC">
            <w:pPr>
              <w:snapToGrid w:val="0"/>
              <w:spacing w:line="360" w:lineRule="auto"/>
              <w:jc w:val="center"/>
              <w:rPr>
                <w:rFonts w:hint="eastAsia" w:ascii="仿宋_GB2312" w:hAnsi="仿宋_GB2312" w:eastAsia="仿宋_GB2312" w:cs="仿宋_GB2312"/>
                <w:sz w:val="18"/>
                <w:szCs w:val="18"/>
                <w:lang w:eastAsia="zh-CN"/>
              </w:rPr>
            </w:pPr>
          </w:p>
        </w:tc>
        <w:tc>
          <w:tcPr>
            <w:tcW w:w="1201" w:type="pct"/>
            <w:vAlign w:val="center"/>
          </w:tcPr>
          <w:p w14:paraId="24DE55B4">
            <w:pPr>
              <w:snapToGrid w:val="0"/>
              <w:spacing w:line="360" w:lineRule="auto"/>
              <w:jc w:val="center"/>
              <w:rPr>
                <w:rFonts w:hint="eastAsia" w:ascii="仿宋_GB2312" w:hAnsi="仿宋_GB2312" w:eastAsia="仿宋_GB2312" w:cs="仿宋_GB2312"/>
                <w:sz w:val="18"/>
                <w:szCs w:val="18"/>
                <w:lang w:eastAsia="zh-CN"/>
              </w:rPr>
            </w:pPr>
            <w:r>
              <w:rPr>
                <w:rFonts w:hint="eastAsia" w:ascii="仿宋_GB2312" w:hAnsi="仿宋_GB2312" w:eastAsia="仿宋_GB2312" w:cs="仿宋_GB2312"/>
                <w:sz w:val="18"/>
                <w:szCs w:val="18"/>
                <w:lang w:eastAsia="zh-CN"/>
              </w:rPr>
              <w:t>规范性和完整性</w:t>
            </w:r>
          </w:p>
        </w:tc>
        <w:tc>
          <w:tcPr>
            <w:tcW w:w="320" w:type="pct"/>
            <w:vAlign w:val="center"/>
          </w:tcPr>
          <w:p w14:paraId="008A9630">
            <w:pPr>
              <w:snapToGrid w:val="0"/>
              <w:spacing w:line="360" w:lineRule="auto"/>
              <w:jc w:val="center"/>
              <w:rPr>
                <w:rFonts w:hint="eastAsia" w:ascii="仿宋_GB2312" w:hAnsi="仿宋_GB2312" w:eastAsia="仿宋_GB2312" w:cs="仿宋_GB2312"/>
                <w:sz w:val="18"/>
                <w:szCs w:val="18"/>
                <w:lang w:eastAsia="zh-CN"/>
              </w:rPr>
            </w:pPr>
            <w:r>
              <w:rPr>
                <w:rFonts w:hint="eastAsia" w:ascii="仿宋_GB2312" w:hAnsi="仿宋_GB2312" w:eastAsia="仿宋_GB2312" w:cs="仿宋_GB2312"/>
                <w:sz w:val="18"/>
                <w:szCs w:val="18"/>
                <w:lang w:eastAsia="zh-CN"/>
              </w:rPr>
              <w:t>6</w:t>
            </w:r>
          </w:p>
        </w:tc>
        <w:tc>
          <w:tcPr>
            <w:tcW w:w="1709" w:type="pct"/>
            <w:vAlign w:val="center"/>
          </w:tcPr>
          <w:p w14:paraId="5FB060F7">
            <w:pPr>
              <w:snapToGrid w:val="0"/>
              <w:spacing w:line="360" w:lineRule="auto"/>
              <w:jc w:val="both"/>
              <w:rPr>
                <w:rFonts w:hint="eastAsia" w:ascii="仿宋_GB2312" w:hAnsi="仿宋_GB2312" w:eastAsia="仿宋_GB2312" w:cs="仿宋_GB2312"/>
                <w:sz w:val="18"/>
                <w:szCs w:val="18"/>
                <w:lang w:eastAsia="zh-CN"/>
              </w:rPr>
            </w:pPr>
            <w:r>
              <w:rPr>
                <w:rFonts w:hint="eastAsia" w:ascii="仿宋_GB2312" w:hAnsi="仿宋_GB2312" w:eastAsia="仿宋_GB2312" w:cs="仿宋_GB2312"/>
                <w:sz w:val="18"/>
                <w:szCs w:val="18"/>
                <w:lang w:eastAsia="zh-CN"/>
              </w:rPr>
              <w:t>主要地物漏测一项扣1分，次要地物漏测一项扣0.5分</w:t>
            </w:r>
          </w:p>
        </w:tc>
        <w:tc>
          <w:tcPr>
            <w:tcW w:w="371" w:type="pct"/>
            <w:vAlign w:val="center"/>
          </w:tcPr>
          <w:p w14:paraId="0C84C00C">
            <w:pPr>
              <w:snapToGrid w:val="0"/>
              <w:spacing w:line="360" w:lineRule="auto"/>
              <w:jc w:val="center"/>
              <w:rPr>
                <w:rFonts w:hint="eastAsia" w:ascii="仿宋_GB2312" w:hAnsi="仿宋_GB2312" w:eastAsia="仿宋_GB2312" w:cs="仿宋_GB2312"/>
                <w:sz w:val="18"/>
                <w:szCs w:val="18"/>
                <w:lang w:eastAsia="zh-CN"/>
              </w:rPr>
            </w:pPr>
          </w:p>
        </w:tc>
        <w:tc>
          <w:tcPr>
            <w:tcW w:w="371" w:type="pct"/>
            <w:vAlign w:val="center"/>
          </w:tcPr>
          <w:p w14:paraId="5BC842E8">
            <w:pPr>
              <w:snapToGrid w:val="0"/>
              <w:spacing w:line="360" w:lineRule="auto"/>
              <w:jc w:val="center"/>
              <w:rPr>
                <w:rFonts w:hint="eastAsia" w:ascii="仿宋_GB2312" w:hAnsi="仿宋_GB2312" w:eastAsia="仿宋_GB2312" w:cs="仿宋_GB2312"/>
                <w:sz w:val="18"/>
                <w:szCs w:val="18"/>
                <w:lang w:eastAsia="zh-CN"/>
              </w:rPr>
            </w:pPr>
          </w:p>
        </w:tc>
      </w:tr>
      <w:tr w14:paraId="67B24F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7" w:hRule="atLeast"/>
          <w:jc w:val="center"/>
        </w:trPr>
        <w:tc>
          <w:tcPr>
            <w:tcW w:w="533" w:type="pct"/>
            <w:vMerge w:val="continue"/>
            <w:vAlign w:val="center"/>
          </w:tcPr>
          <w:p w14:paraId="35209F6A">
            <w:pPr>
              <w:snapToGrid w:val="0"/>
              <w:spacing w:line="360" w:lineRule="auto"/>
              <w:jc w:val="center"/>
              <w:rPr>
                <w:rFonts w:hint="eastAsia" w:ascii="仿宋_GB2312" w:hAnsi="仿宋_GB2312" w:eastAsia="仿宋_GB2312" w:cs="仿宋_GB2312"/>
                <w:sz w:val="18"/>
                <w:szCs w:val="18"/>
                <w:lang w:eastAsia="zh-CN"/>
              </w:rPr>
            </w:pPr>
          </w:p>
        </w:tc>
        <w:tc>
          <w:tcPr>
            <w:tcW w:w="494" w:type="pct"/>
            <w:vMerge w:val="continue"/>
            <w:vAlign w:val="center"/>
          </w:tcPr>
          <w:p w14:paraId="3F908318">
            <w:pPr>
              <w:snapToGrid w:val="0"/>
              <w:spacing w:line="360" w:lineRule="auto"/>
              <w:jc w:val="center"/>
              <w:rPr>
                <w:rFonts w:hint="eastAsia" w:ascii="仿宋_GB2312" w:hAnsi="仿宋_GB2312" w:eastAsia="仿宋_GB2312" w:cs="仿宋_GB2312"/>
                <w:sz w:val="18"/>
                <w:szCs w:val="18"/>
                <w:lang w:eastAsia="zh-CN"/>
              </w:rPr>
            </w:pPr>
          </w:p>
        </w:tc>
        <w:tc>
          <w:tcPr>
            <w:tcW w:w="1201" w:type="pct"/>
            <w:vAlign w:val="center"/>
          </w:tcPr>
          <w:p w14:paraId="2602048A">
            <w:pPr>
              <w:snapToGrid w:val="0"/>
              <w:spacing w:line="360" w:lineRule="auto"/>
              <w:jc w:val="center"/>
              <w:rPr>
                <w:rFonts w:hint="eastAsia" w:ascii="仿宋_GB2312" w:hAnsi="仿宋_GB2312" w:eastAsia="仿宋_GB2312" w:cs="仿宋_GB2312"/>
                <w:sz w:val="18"/>
                <w:szCs w:val="18"/>
                <w:lang w:eastAsia="zh-CN"/>
              </w:rPr>
            </w:pPr>
            <w:r>
              <w:rPr>
                <w:rFonts w:hint="eastAsia" w:ascii="仿宋_GB2312" w:hAnsi="仿宋_GB2312" w:eastAsia="仿宋_GB2312" w:cs="仿宋_GB2312"/>
                <w:sz w:val="18"/>
                <w:szCs w:val="18"/>
                <w:lang w:eastAsia="zh-CN"/>
              </w:rPr>
              <w:t>等高线绘制</w:t>
            </w:r>
          </w:p>
        </w:tc>
        <w:tc>
          <w:tcPr>
            <w:tcW w:w="320" w:type="pct"/>
            <w:vAlign w:val="center"/>
          </w:tcPr>
          <w:p w14:paraId="3674ED49">
            <w:pPr>
              <w:snapToGrid w:val="0"/>
              <w:spacing w:line="360" w:lineRule="auto"/>
              <w:jc w:val="center"/>
              <w:rPr>
                <w:rFonts w:hint="eastAsia" w:ascii="仿宋_GB2312" w:hAnsi="仿宋_GB2312" w:eastAsia="仿宋_GB2312" w:cs="仿宋_GB2312"/>
                <w:sz w:val="18"/>
                <w:szCs w:val="18"/>
                <w:lang w:eastAsia="zh-CN"/>
              </w:rPr>
            </w:pPr>
            <w:r>
              <w:rPr>
                <w:rFonts w:hint="eastAsia" w:ascii="仿宋_GB2312" w:hAnsi="仿宋_GB2312" w:eastAsia="仿宋_GB2312" w:cs="仿宋_GB2312"/>
                <w:sz w:val="18"/>
                <w:szCs w:val="18"/>
                <w:lang w:eastAsia="zh-CN"/>
              </w:rPr>
              <w:t>5</w:t>
            </w:r>
          </w:p>
        </w:tc>
        <w:tc>
          <w:tcPr>
            <w:tcW w:w="1709" w:type="pct"/>
            <w:vAlign w:val="center"/>
          </w:tcPr>
          <w:p w14:paraId="3EBFEA7A">
            <w:pPr>
              <w:snapToGrid w:val="0"/>
              <w:spacing w:line="360" w:lineRule="auto"/>
              <w:jc w:val="both"/>
              <w:rPr>
                <w:rFonts w:hint="eastAsia" w:ascii="仿宋_GB2312" w:hAnsi="仿宋_GB2312" w:eastAsia="仿宋_GB2312" w:cs="仿宋_GB2312"/>
                <w:sz w:val="18"/>
                <w:szCs w:val="18"/>
                <w:lang w:eastAsia="zh-CN"/>
              </w:rPr>
            </w:pPr>
            <w:r>
              <w:rPr>
                <w:rFonts w:hint="eastAsia" w:ascii="仿宋_GB2312" w:hAnsi="仿宋_GB2312" w:eastAsia="仿宋_GB2312" w:cs="仿宋_GB2312"/>
                <w:sz w:val="18"/>
                <w:szCs w:val="18"/>
                <w:lang w:eastAsia="zh-CN"/>
              </w:rPr>
              <w:t>未绘制等高线扣5分。等高线与高程发生矛盾，一处扣1分</w:t>
            </w:r>
          </w:p>
        </w:tc>
        <w:tc>
          <w:tcPr>
            <w:tcW w:w="371" w:type="pct"/>
            <w:vAlign w:val="center"/>
          </w:tcPr>
          <w:p w14:paraId="639325CE">
            <w:pPr>
              <w:snapToGrid w:val="0"/>
              <w:spacing w:line="360" w:lineRule="auto"/>
              <w:jc w:val="center"/>
              <w:rPr>
                <w:rFonts w:hint="eastAsia" w:ascii="仿宋_GB2312" w:hAnsi="仿宋_GB2312" w:eastAsia="仿宋_GB2312" w:cs="仿宋_GB2312"/>
                <w:sz w:val="18"/>
                <w:szCs w:val="18"/>
                <w:lang w:eastAsia="zh-CN"/>
              </w:rPr>
            </w:pPr>
          </w:p>
        </w:tc>
        <w:tc>
          <w:tcPr>
            <w:tcW w:w="371" w:type="pct"/>
            <w:vAlign w:val="center"/>
          </w:tcPr>
          <w:p w14:paraId="1F1E47B9">
            <w:pPr>
              <w:snapToGrid w:val="0"/>
              <w:spacing w:line="360" w:lineRule="auto"/>
              <w:jc w:val="center"/>
              <w:rPr>
                <w:rFonts w:hint="eastAsia" w:ascii="仿宋_GB2312" w:hAnsi="仿宋_GB2312" w:eastAsia="仿宋_GB2312" w:cs="仿宋_GB2312"/>
                <w:sz w:val="18"/>
                <w:szCs w:val="18"/>
                <w:lang w:eastAsia="zh-CN"/>
              </w:rPr>
            </w:pPr>
          </w:p>
        </w:tc>
      </w:tr>
      <w:tr w14:paraId="619E84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7" w:hRule="atLeast"/>
          <w:jc w:val="center"/>
        </w:trPr>
        <w:tc>
          <w:tcPr>
            <w:tcW w:w="533" w:type="pct"/>
            <w:vMerge w:val="continue"/>
            <w:vAlign w:val="center"/>
          </w:tcPr>
          <w:p w14:paraId="3EA6DCDD">
            <w:pPr>
              <w:snapToGrid w:val="0"/>
              <w:spacing w:line="360" w:lineRule="auto"/>
              <w:jc w:val="center"/>
              <w:rPr>
                <w:rFonts w:hint="eastAsia" w:ascii="仿宋_GB2312" w:hAnsi="仿宋_GB2312" w:eastAsia="仿宋_GB2312" w:cs="仿宋_GB2312"/>
                <w:sz w:val="18"/>
                <w:szCs w:val="18"/>
                <w:lang w:eastAsia="zh-CN"/>
              </w:rPr>
            </w:pPr>
          </w:p>
        </w:tc>
        <w:tc>
          <w:tcPr>
            <w:tcW w:w="494" w:type="pct"/>
            <w:vMerge w:val="continue"/>
            <w:vAlign w:val="center"/>
          </w:tcPr>
          <w:p w14:paraId="2273D54A">
            <w:pPr>
              <w:snapToGrid w:val="0"/>
              <w:spacing w:line="360" w:lineRule="auto"/>
              <w:jc w:val="center"/>
              <w:rPr>
                <w:rFonts w:hint="eastAsia" w:ascii="仿宋_GB2312" w:hAnsi="仿宋_GB2312" w:eastAsia="仿宋_GB2312" w:cs="仿宋_GB2312"/>
                <w:sz w:val="18"/>
                <w:szCs w:val="18"/>
                <w:lang w:eastAsia="zh-CN"/>
              </w:rPr>
            </w:pPr>
          </w:p>
        </w:tc>
        <w:tc>
          <w:tcPr>
            <w:tcW w:w="1201" w:type="pct"/>
            <w:vAlign w:val="center"/>
          </w:tcPr>
          <w:p w14:paraId="50CA4AE7">
            <w:pPr>
              <w:snapToGrid w:val="0"/>
              <w:spacing w:line="360" w:lineRule="auto"/>
              <w:jc w:val="center"/>
              <w:rPr>
                <w:rFonts w:hint="eastAsia" w:ascii="仿宋_GB2312" w:hAnsi="仿宋_GB2312" w:eastAsia="仿宋_GB2312" w:cs="仿宋_GB2312"/>
                <w:sz w:val="18"/>
                <w:szCs w:val="18"/>
                <w:lang w:eastAsia="zh-CN"/>
              </w:rPr>
            </w:pPr>
            <w:r>
              <w:rPr>
                <w:rFonts w:hint="eastAsia" w:ascii="仿宋_GB2312" w:hAnsi="仿宋_GB2312" w:eastAsia="仿宋_GB2312" w:cs="仿宋_GB2312"/>
                <w:sz w:val="18"/>
                <w:szCs w:val="18"/>
                <w:lang w:eastAsia="zh-CN"/>
              </w:rPr>
              <w:t>图廓整饰质量</w:t>
            </w:r>
          </w:p>
        </w:tc>
        <w:tc>
          <w:tcPr>
            <w:tcW w:w="320" w:type="pct"/>
            <w:vAlign w:val="center"/>
          </w:tcPr>
          <w:p w14:paraId="7BA863A5">
            <w:pPr>
              <w:snapToGrid w:val="0"/>
              <w:spacing w:line="360" w:lineRule="auto"/>
              <w:jc w:val="center"/>
              <w:rPr>
                <w:rFonts w:hint="eastAsia" w:ascii="仿宋_GB2312" w:hAnsi="仿宋_GB2312" w:eastAsia="仿宋_GB2312" w:cs="仿宋_GB2312"/>
                <w:sz w:val="18"/>
                <w:szCs w:val="18"/>
                <w:lang w:eastAsia="zh-CN"/>
              </w:rPr>
            </w:pPr>
            <w:r>
              <w:rPr>
                <w:rFonts w:hint="eastAsia" w:ascii="仿宋_GB2312" w:hAnsi="仿宋_GB2312" w:eastAsia="仿宋_GB2312" w:cs="仿宋_GB2312"/>
                <w:sz w:val="18"/>
                <w:szCs w:val="18"/>
                <w:lang w:eastAsia="zh-CN"/>
              </w:rPr>
              <w:t>2</w:t>
            </w:r>
          </w:p>
        </w:tc>
        <w:tc>
          <w:tcPr>
            <w:tcW w:w="1709" w:type="pct"/>
            <w:vAlign w:val="center"/>
          </w:tcPr>
          <w:p w14:paraId="0603A815">
            <w:pPr>
              <w:snapToGrid w:val="0"/>
              <w:spacing w:line="360" w:lineRule="auto"/>
              <w:jc w:val="both"/>
              <w:rPr>
                <w:rFonts w:hint="eastAsia" w:ascii="仿宋_GB2312" w:hAnsi="仿宋_GB2312" w:eastAsia="仿宋_GB2312" w:cs="仿宋_GB2312"/>
                <w:sz w:val="18"/>
                <w:szCs w:val="18"/>
                <w:lang w:eastAsia="zh-CN"/>
              </w:rPr>
            </w:pPr>
            <w:r>
              <w:rPr>
                <w:rFonts w:hint="eastAsia" w:ascii="仿宋_GB2312" w:hAnsi="仿宋_GB2312" w:eastAsia="仿宋_GB2312" w:cs="仿宋_GB2312"/>
                <w:sz w:val="18"/>
                <w:szCs w:val="18"/>
                <w:lang w:eastAsia="zh-CN"/>
              </w:rPr>
              <w:t>地形图整饰应符合规范要求，缺、错少一项扣0.5分</w:t>
            </w:r>
          </w:p>
        </w:tc>
        <w:tc>
          <w:tcPr>
            <w:tcW w:w="371" w:type="pct"/>
            <w:vAlign w:val="center"/>
          </w:tcPr>
          <w:p w14:paraId="5553D9E9">
            <w:pPr>
              <w:snapToGrid w:val="0"/>
              <w:spacing w:line="360" w:lineRule="auto"/>
              <w:jc w:val="center"/>
              <w:rPr>
                <w:rFonts w:hint="eastAsia" w:ascii="仿宋_GB2312" w:hAnsi="仿宋_GB2312" w:eastAsia="仿宋_GB2312" w:cs="仿宋_GB2312"/>
                <w:sz w:val="18"/>
                <w:szCs w:val="18"/>
                <w:lang w:eastAsia="zh-CN"/>
              </w:rPr>
            </w:pPr>
          </w:p>
        </w:tc>
        <w:tc>
          <w:tcPr>
            <w:tcW w:w="371" w:type="pct"/>
            <w:vAlign w:val="center"/>
          </w:tcPr>
          <w:p w14:paraId="0CDBA6E6">
            <w:pPr>
              <w:snapToGrid w:val="0"/>
              <w:spacing w:line="360" w:lineRule="auto"/>
              <w:jc w:val="center"/>
              <w:rPr>
                <w:rFonts w:hint="eastAsia" w:ascii="仿宋_GB2312" w:hAnsi="仿宋_GB2312" w:eastAsia="仿宋_GB2312" w:cs="仿宋_GB2312"/>
                <w:sz w:val="18"/>
                <w:szCs w:val="18"/>
                <w:lang w:eastAsia="zh-CN"/>
              </w:rPr>
            </w:pPr>
          </w:p>
        </w:tc>
      </w:tr>
      <w:tr w14:paraId="3C80BF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2" w:hRule="atLeast"/>
          <w:jc w:val="center"/>
        </w:trPr>
        <w:tc>
          <w:tcPr>
            <w:tcW w:w="533" w:type="pct"/>
            <w:vMerge w:val="continue"/>
            <w:vAlign w:val="center"/>
          </w:tcPr>
          <w:p w14:paraId="1950A5AA">
            <w:pPr>
              <w:snapToGrid w:val="0"/>
              <w:spacing w:line="360" w:lineRule="auto"/>
              <w:jc w:val="center"/>
              <w:rPr>
                <w:rFonts w:hint="eastAsia" w:ascii="仿宋_GB2312" w:hAnsi="仿宋_GB2312" w:eastAsia="仿宋_GB2312" w:cs="仿宋_GB2312"/>
                <w:sz w:val="18"/>
                <w:szCs w:val="18"/>
                <w:lang w:eastAsia="zh-CN"/>
              </w:rPr>
            </w:pPr>
          </w:p>
        </w:tc>
        <w:tc>
          <w:tcPr>
            <w:tcW w:w="494" w:type="pct"/>
            <w:vMerge w:val="continue"/>
            <w:vAlign w:val="center"/>
          </w:tcPr>
          <w:p w14:paraId="45F02F51">
            <w:pPr>
              <w:snapToGrid w:val="0"/>
              <w:spacing w:line="360" w:lineRule="auto"/>
              <w:jc w:val="center"/>
              <w:rPr>
                <w:rFonts w:hint="eastAsia" w:ascii="仿宋_GB2312" w:hAnsi="仿宋_GB2312" w:eastAsia="仿宋_GB2312" w:cs="仿宋_GB2312"/>
                <w:sz w:val="18"/>
                <w:szCs w:val="18"/>
                <w:lang w:eastAsia="zh-CN"/>
              </w:rPr>
            </w:pPr>
          </w:p>
        </w:tc>
        <w:tc>
          <w:tcPr>
            <w:tcW w:w="1201" w:type="pct"/>
            <w:vAlign w:val="center"/>
          </w:tcPr>
          <w:p w14:paraId="2A5417FC">
            <w:pPr>
              <w:snapToGrid w:val="0"/>
              <w:spacing w:line="360" w:lineRule="auto"/>
              <w:jc w:val="center"/>
              <w:rPr>
                <w:rFonts w:hint="eastAsia" w:ascii="仿宋_GB2312" w:hAnsi="仿宋_GB2312" w:eastAsia="仿宋_GB2312" w:cs="仿宋_GB2312"/>
                <w:sz w:val="18"/>
                <w:szCs w:val="18"/>
                <w:lang w:eastAsia="zh-CN"/>
              </w:rPr>
            </w:pPr>
            <w:r>
              <w:rPr>
                <w:rFonts w:hint="eastAsia" w:ascii="仿宋_GB2312" w:hAnsi="仿宋_GB2312" w:eastAsia="仿宋_GB2312" w:cs="仿宋_GB2312"/>
                <w:sz w:val="18"/>
                <w:szCs w:val="18"/>
              </w:rPr>
              <w:t>符号和注记</w:t>
            </w:r>
          </w:p>
        </w:tc>
        <w:tc>
          <w:tcPr>
            <w:tcW w:w="320" w:type="pct"/>
            <w:vAlign w:val="center"/>
          </w:tcPr>
          <w:p w14:paraId="7728E50D">
            <w:pPr>
              <w:snapToGrid w:val="0"/>
              <w:spacing w:line="360" w:lineRule="auto"/>
              <w:jc w:val="center"/>
              <w:rPr>
                <w:rFonts w:hint="eastAsia" w:ascii="仿宋_GB2312" w:hAnsi="仿宋_GB2312" w:eastAsia="仿宋_GB2312" w:cs="仿宋_GB2312"/>
                <w:sz w:val="18"/>
                <w:szCs w:val="18"/>
                <w:lang w:eastAsia="zh-CN"/>
              </w:rPr>
            </w:pPr>
            <w:r>
              <w:rPr>
                <w:rFonts w:hint="eastAsia" w:ascii="仿宋_GB2312" w:hAnsi="仿宋_GB2312" w:eastAsia="仿宋_GB2312" w:cs="仿宋_GB2312"/>
                <w:sz w:val="18"/>
                <w:szCs w:val="18"/>
                <w:lang w:eastAsia="zh-CN"/>
              </w:rPr>
              <w:t>3</w:t>
            </w:r>
          </w:p>
        </w:tc>
        <w:tc>
          <w:tcPr>
            <w:tcW w:w="1709" w:type="pct"/>
            <w:vAlign w:val="center"/>
          </w:tcPr>
          <w:p w14:paraId="76E82100">
            <w:pPr>
              <w:snapToGrid w:val="0"/>
              <w:spacing w:line="360" w:lineRule="auto"/>
              <w:jc w:val="both"/>
              <w:rPr>
                <w:rFonts w:hint="eastAsia" w:ascii="仿宋_GB2312" w:hAnsi="仿宋_GB2312" w:eastAsia="仿宋_GB2312" w:cs="仿宋_GB2312"/>
                <w:sz w:val="18"/>
                <w:szCs w:val="18"/>
                <w:lang w:eastAsia="zh-CN"/>
              </w:rPr>
            </w:pPr>
            <w:r>
              <w:rPr>
                <w:rFonts w:hint="eastAsia" w:ascii="仿宋_GB2312" w:hAnsi="仿宋_GB2312" w:eastAsia="仿宋_GB2312" w:cs="仿宋_GB2312"/>
                <w:sz w:val="18"/>
                <w:szCs w:val="18"/>
                <w:lang w:eastAsia="zh-CN"/>
              </w:rPr>
              <w:t>地形图符号和注记用错一项扣0.5分</w:t>
            </w:r>
          </w:p>
        </w:tc>
        <w:tc>
          <w:tcPr>
            <w:tcW w:w="371" w:type="pct"/>
            <w:vAlign w:val="center"/>
          </w:tcPr>
          <w:p w14:paraId="4246F1D0">
            <w:pPr>
              <w:snapToGrid w:val="0"/>
              <w:spacing w:line="360" w:lineRule="auto"/>
              <w:jc w:val="center"/>
              <w:rPr>
                <w:rFonts w:hint="eastAsia" w:ascii="仿宋_GB2312" w:hAnsi="仿宋_GB2312" w:eastAsia="仿宋_GB2312" w:cs="仿宋_GB2312"/>
                <w:sz w:val="18"/>
                <w:szCs w:val="18"/>
                <w:lang w:eastAsia="zh-CN"/>
              </w:rPr>
            </w:pPr>
          </w:p>
        </w:tc>
        <w:tc>
          <w:tcPr>
            <w:tcW w:w="371" w:type="pct"/>
            <w:vAlign w:val="center"/>
          </w:tcPr>
          <w:p w14:paraId="36B7994C">
            <w:pPr>
              <w:snapToGrid w:val="0"/>
              <w:spacing w:line="360" w:lineRule="auto"/>
              <w:jc w:val="center"/>
              <w:rPr>
                <w:rFonts w:hint="eastAsia" w:ascii="仿宋_GB2312" w:hAnsi="仿宋_GB2312" w:eastAsia="仿宋_GB2312" w:cs="仿宋_GB2312"/>
                <w:sz w:val="18"/>
                <w:szCs w:val="18"/>
                <w:lang w:eastAsia="zh-CN"/>
              </w:rPr>
            </w:pPr>
          </w:p>
        </w:tc>
      </w:tr>
      <w:tr w14:paraId="0C0CA8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7" w:hRule="atLeast"/>
          <w:jc w:val="center"/>
        </w:trPr>
        <w:tc>
          <w:tcPr>
            <w:tcW w:w="533" w:type="pct"/>
            <w:vMerge w:val="continue"/>
            <w:vAlign w:val="center"/>
          </w:tcPr>
          <w:p w14:paraId="323398B0">
            <w:pPr>
              <w:snapToGrid w:val="0"/>
              <w:spacing w:line="360" w:lineRule="auto"/>
              <w:jc w:val="center"/>
              <w:rPr>
                <w:rFonts w:hint="eastAsia" w:ascii="仿宋_GB2312" w:hAnsi="仿宋_GB2312" w:eastAsia="仿宋_GB2312" w:cs="仿宋_GB2312"/>
                <w:sz w:val="18"/>
                <w:szCs w:val="18"/>
                <w:lang w:eastAsia="zh-CN"/>
              </w:rPr>
            </w:pPr>
          </w:p>
        </w:tc>
        <w:tc>
          <w:tcPr>
            <w:tcW w:w="494" w:type="pct"/>
            <w:vMerge w:val="continue"/>
            <w:vAlign w:val="center"/>
          </w:tcPr>
          <w:p w14:paraId="00756245">
            <w:pPr>
              <w:snapToGrid w:val="0"/>
              <w:spacing w:line="360" w:lineRule="auto"/>
              <w:jc w:val="center"/>
              <w:rPr>
                <w:rFonts w:hint="eastAsia" w:ascii="仿宋_GB2312" w:hAnsi="仿宋_GB2312" w:eastAsia="仿宋_GB2312" w:cs="仿宋_GB2312"/>
                <w:sz w:val="18"/>
                <w:szCs w:val="18"/>
                <w:lang w:eastAsia="zh-CN"/>
              </w:rPr>
            </w:pPr>
          </w:p>
        </w:tc>
        <w:tc>
          <w:tcPr>
            <w:tcW w:w="1201" w:type="pct"/>
            <w:vAlign w:val="center"/>
          </w:tcPr>
          <w:p w14:paraId="3247ABBD">
            <w:pPr>
              <w:snapToGrid w:val="0"/>
              <w:spacing w:line="360" w:lineRule="auto"/>
              <w:jc w:val="center"/>
              <w:rPr>
                <w:rFonts w:hint="eastAsia" w:ascii="仿宋_GB2312" w:hAnsi="仿宋_GB2312" w:eastAsia="仿宋_GB2312" w:cs="仿宋_GB2312"/>
                <w:sz w:val="18"/>
                <w:szCs w:val="18"/>
                <w:lang w:eastAsia="zh-CN"/>
              </w:rPr>
            </w:pPr>
            <w:r>
              <w:rPr>
                <w:rFonts w:hint="eastAsia" w:ascii="仿宋_GB2312" w:hAnsi="仿宋_GB2312" w:eastAsia="仿宋_GB2312" w:cs="仿宋_GB2312"/>
                <w:sz w:val="18"/>
                <w:szCs w:val="18"/>
                <w:lang w:eastAsia="zh-CN"/>
              </w:rPr>
              <w:t>成果输出</w:t>
            </w:r>
          </w:p>
        </w:tc>
        <w:tc>
          <w:tcPr>
            <w:tcW w:w="320" w:type="pct"/>
            <w:vAlign w:val="center"/>
          </w:tcPr>
          <w:p w14:paraId="02942DC2">
            <w:pPr>
              <w:snapToGrid w:val="0"/>
              <w:spacing w:line="360" w:lineRule="auto"/>
              <w:jc w:val="center"/>
              <w:rPr>
                <w:rFonts w:hint="eastAsia" w:ascii="仿宋_GB2312" w:hAnsi="仿宋_GB2312" w:eastAsia="仿宋_GB2312" w:cs="仿宋_GB2312"/>
                <w:sz w:val="18"/>
                <w:szCs w:val="18"/>
                <w:lang w:eastAsia="zh-CN"/>
              </w:rPr>
            </w:pPr>
            <w:r>
              <w:rPr>
                <w:rFonts w:hint="eastAsia" w:ascii="仿宋_GB2312" w:hAnsi="仿宋_GB2312" w:eastAsia="仿宋_GB2312" w:cs="仿宋_GB2312"/>
                <w:sz w:val="18"/>
                <w:szCs w:val="18"/>
                <w:lang w:eastAsia="zh-CN"/>
              </w:rPr>
              <w:t>2</w:t>
            </w:r>
          </w:p>
        </w:tc>
        <w:tc>
          <w:tcPr>
            <w:tcW w:w="1709" w:type="pct"/>
            <w:vAlign w:val="center"/>
          </w:tcPr>
          <w:p w14:paraId="09AC1E05">
            <w:pPr>
              <w:snapToGrid w:val="0"/>
              <w:spacing w:line="360" w:lineRule="auto"/>
              <w:jc w:val="both"/>
              <w:rPr>
                <w:rFonts w:hint="eastAsia" w:ascii="仿宋_GB2312" w:hAnsi="仿宋_GB2312" w:eastAsia="仿宋_GB2312" w:cs="仿宋_GB2312"/>
                <w:sz w:val="18"/>
                <w:szCs w:val="18"/>
                <w:lang w:eastAsia="zh-CN"/>
              </w:rPr>
            </w:pPr>
            <w:r>
              <w:rPr>
                <w:rFonts w:hint="eastAsia" w:ascii="仿宋_GB2312" w:hAnsi="仿宋_GB2312" w:eastAsia="仿宋_GB2312" w:cs="仿宋_GB2312"/>
                <w:sz w:val="18"/>
                <w:szCs w:val="18"/>
                <w:lang w:eastAsia="zh-CN"/>
              </w:rPr>
              <w:t>未按竞赛格式要求输出，错一项扣1分</w:t>
            </w:r>
          </w:p>
        </w:tc>
        <w:tc>
          <w:tcPr>
            <w:tcW w:w="371" w:type="pct"/>
            <w:vAlign w:val="center"/>
          </w:tcPr>
          <w:p w14:paraId="2B0859EF">
            <w:pPr>
              <w:snapToGrid w:val="0"/>
              <w:spacing w:line="360" w:lineRule="auto"/>
              <w:jc w:val="center"/>
              <w:rPr>
                <w:rFonts w:hint="eastAsia" w:ascii="仿宋_GB2312" w:hAnsi="仿宋_GB2312" w:eastAsia="仿宋_GB2312" w:cs="仿宋_GB2312"/>
                <w:sz w:val="18"/>
                <w:szCs w:val="18"/>
                <w:lang w:eastAsia="zh-CN"/>
              </w:rPr>
            </w:pPr>
          </w:p>
        </w:tc>
        <w:tc>
          <w:tcPr>
            <w:tcW w:w="371" w:type="pct"/>
            <w:vAlign w:val="center"/>
          </w:tcPr>
          <w:p w14:paraId="7A6EE9CF">
            <w:pPr>
              <w:snapToGrid w:val="0"/>
              <w:spacing w:line="360" w:lineRule="auto"/>
              <w:jc w:val="center"/>
              <w:rPr>
                <w:rFonts w:hint="eastAsia" w:ascii="仿宋_GB2312" w:hAnsi="仿宋_GB2312" w:eastAsia="仿宋_GB2312" w:cs="仿宋_GB2312"/>
                <w:sz w:val="18"/>
                <w:szCs w:val="18"/>
                <w:lang w:eastAsia="zh-CN"/>
              </w:rPr>
            </w:pPr>
          </w:p>
        </w:tc>
      </w:tr>
    </w:tbl>
    <w:p w14:paraId="550B29FC">
      <w:pPr>
        <w:spacing w:line="360" w:lineRule="auto"/>
        <w:ind w:firstLine="564"/>
        <w:rPr>
          <w:rFonts w:ascii="仿宋_GB2312" w:hAnsi="仿宋_GB2312" w:eastAsia="仿宋_GB2312" w:cs="仿宋_GB2312"/>
          <w:spacing w:val="-1"/>
          <w:sz w:val="28"/>
          <w:szCs w:val="28"/>
          <w:lang w:eastAsia="zh-CN"/>
        </w:rPr>
      </w:pPr>
    </w:p>
    <w:p w14:paraId="0DEB66E1">
      <w:pPr>
        <w:spacing w:line="360" w:lineRule="auto"/>
        <w:ind w:firstLine="564"/>
        <w:rPr>
          <w:rFonts w:hint="eastAsia"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模块二综合展示评分标准：</w:t>
      </w:r>
    </w:p>
    <w:tbl>
      <w:tblPr>
        <w:tblStyle w:val="8"/>
        <w:tblW w:w="5000" w:type="pct"/>
        <w:tblInd w:w="0" w:type="dxa"/>
        <w:tblLayout w:type="autofit"/>
        <w:tblCellMar>
          <w:top w:w="0" w:type="dxa"/>
          <w:left w:w="0" w:type="dxa"/>
          <w:bottom w:w="0" w:type="dxa"/>
          <w:right w:w="0" w:type="dxa"/>
        </w:tblCellMar>
      </w:tblPr>
      <w:tblGrid>
        <w:gridCol w:w="1775"/>
        <w:gridCol w:w="2704"/>
        <w:gridCol w:w="5379"/>
      </w:tblGrid>
      <w:tr w14:paraId="60FBF0E7">
        <w:tblPrEx>
          <w:tblCellMar>
            <w:top w:w="0" w:type="dxa"/>
            <w:left w:w="0" w:type="dxa"/>
            <w:bottom w:w="0" w:type="dxa"/>
            <w:right w:w="0" w:type="dxa"/>
          </w:tblCellMar>
        </w:tblPrEx>
        <w:trPr>
          <w:trHeight w:val="277" w:hRule="atLeast"/>
        </w:trPr>
        <w:tc>
          <w:tcPr>
            <w:tcW w:w="900"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3F0C801D">
            <w:pPr>
              <w:jc w:val="center"/>
              <w:rPr>
                <w:rFonts w:ascii="Times New Roman" w:hAnsi="Times New Roman" w:eastAsia="Calibri" w:cs="Times New Roman"/>
                <w:b/>
                <w:kern w:val="0"/>
                <w:sz w:val="21"/>
                <w:szCs w:val="21"/>
                <w:lang w:eastAsia="en-US"/>
              </w:rPr>
            </w:pPr>
            <w:r>
              <w:rPr>
                <w:rFonts w:ascii="Times New Roman" w:hAnsi="Times New Roman" w:eastAsia="Calibri" w:cs="Times New Roman"/>
                <w:b/>
                <w:kern w:val="0"/>
                <w:sz w:val="21"/>
                <w:szCs w:val="21"/>
                <w:lang w:eastAsia="en-US"/>
              </w:rPr>
              <w:t>评分指标</w:t>
            </w:r>
          </w:p>
        </w:tc>
        <w:tc>
          <w:tcPr>
            <w:tcW w:w="1371"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4BD3CFA2">
            <w:pPr>
              <w:jc w:val="center"/>
              <w:rPr>
                <w:rFonts w:ascii="Times New Roman" w:hAnsi="Times New Roman" w:eastAsia="Calibri" w:cs="Times New Roman"/>
                <w:b/>
                <w:kern w:val="0"/>
                <w:sz w:val="21"/>
                <w:szCs w:val="21"/>
                <w:lang w:eastAsia="en-US"/>
              </w:rPr>
            </w:pPr>
            <w:r>
              <w:rPr>
                <w:rFonts w:ascii="Times New Roman" w:hAnsi="Times New Roman" w:eastAsia="Calibri" w:cs="Times New Roman"/>
                <w:b/>
                <w:kern w:val="0"/>
                <w:sz w:val="21"/>
                <w:szCs w:val="21"/>
                <w:lang w:eastAsia="en-US"/>
              </w:rPr>
              <w:t>观测点</w:t>
            </w:r>
          </w:p>
        </w:tc>
        <w:tc>
          <w:tcPr>
            <w:tcW w:w="2727"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1C903717">
            <w:pPr>
              <w:jc w:val="center"/>
              <w:rPr>
                <w:rFonts w:ascii="Times New Roman" w:hAnsi="Times New Roman" w:eastAsia="Calibri" w:cs="Times New Roman"/>
                <w:b/>
                <w:kern w:val="0"/>
                <w:sz w:val="20"/>
                <w:szCs w:val="20"/>
                <w:lang w:eastAsia="en-US"/>
              </w:rPr>
            </w:pPr>
            <w:r>
              <w:rPr>
                <w:rFonts w:ascii="Times New Roman" w:hAnsi="Times New Roman" w:eastAsia="Calibri" w:cs="Times New Roman"/>
                <w:b/>
                <w:kern w:val="0"/>
                <w:sz w:val="20"/>
                <w:szCs w:val="20"/>
                <w:lang w:eastAsia="en-US"/>
              </w:rPr>
              <w:t>说明</w:t>
            </w:r>
          </w:p>
        </w:tc>
      </w:tr>
      <w:tr w14:paraId="4DFB4E8E">
        <w:tblPrEx>
          <w:tblCellMar>
            <w:top w:w="0" w:type="dxa"/>
            <w:left w:w="0" w:type="dxa"/>
            <w:bottom w:w="0" w:type="dxa"/>
            <w:right w:w="0" w:type="dxa"/>
          </w:tblCellMar>
        </w:tblPrEx>
        <w:tc>
          <w:tcPr>
            <w:tcW w:w="900" w:type="pct"/>
            <w:vMerge w:val="restar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24F359B5">
            <w:pPr>
              <w:jc w:val="left"/>
              <w:rPr>
                <w:rFonts w:ascii="Times New Roman" w:hAnsi="Times New Roman" w:eastAsia="Calibri" w:cs="Times New Roman"/>
                <w:b/>
                <w:bCs/>
                <w:kern w:val="0"/>
                <w:sz w:val="21"/>
                <w:szCs w:val="21"/>
                <w:lang w:eastAsia="en-US"/>
              </w:rPr>
            </w:pPr>
            <w:r>
              <w:rPr>
                <w:rFonts w:ascii="Times New Roman" w:hAnsi="Times New Roman" w:eastAsia="Calibri" w:cs="Times New Roman"/>
                <w:b/>
                <w:bCs/>
                <w:kern w:val="0"/>
                <w:sz w:val="21"/>
                <w:szCs w:val="21"/>
                <w:lang w:eastAsia="en-US"/>
              </w:rPr>
              <w:t>一、技能水平</w:t>
            </w:r>
            <w:r>
              <w:rPr>
                <w:rFonts w:ascii="Times New Roman" w:hAnsi="Times New Roman" w:eastAsia="Calibri" w:cs="Times New Roman"/>
                <w:b/>
                <w:bCs/>
                <w:kern w:val="0"/>
                <w:sz w:val="21"/>
                <w:szCs w:val="21"/>
                <w:lang w:eastAsia="en-US"/>
              </w:rPr>
              <w:br w:type="textWrapping"/>
            </w:r>
            <w:r>
              <w:rPr>
                <w:rFonts w:ascii="Times New Roman" w:hAnsi="Times New Roman" w:eastAsia="Calibri" w:cs="Times New Roman"/>
                <w:b/>
                <w:bCs/>
                <w:kern w:val="0"/>
                <w:sz w:val="21"/>
                <w:szCs w:val="21"/>
                <w:lang w:eastAsia="en-US"/>
              </w:rPr>
              <w:t>（权重60%，60分）</w:t>
            </w:r>
          </w:p>
        </w:tc>
        <w:tc>
          <w:tcPr>
            <w:tcW w:w="1371"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78BE48CA">
            <w:pPr>
              <w:jc w:val="left"/>
              <w:rPr>
                <w:rFonts w:ascii="Times New Roman" w:hAnsi="Times New Roman" w:eastAsia="Calibri" w:cs="Times New Roman"/>
                <w:kern w:val="0"/>
                <w:sz w:val="18"/>
                <w:szCs w:val="18"/>
                <w:lang w:eastAsia="en-US"/>
              </w:rPr>
            </w:pPr>
            <w:r>
              <w:rPr>
                <w:rFonts w:ascii="Times New Roman" w:hAnsi="Times New Roman" w:eastAsia="Calibri" w:cs="Times New Roman"/>
                <w:kern w:val="0"/>
                <w:sz w:val="18"/>
                <w:szCs w:val="18"/>
                <w:lang w:eastAsia="en-US"/>
              </w:rPr>
              <w:t>1.操作规范性（10分）</w:t>
            </w:r>
          </w:p>
        </w:tc>
        <w:tc>
          <w:tcPr>
            <w:tcW w:w="2727"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72A3345A">
            <w:pPr>
              <w:jc w:val="left"/>
              <w:rPr>
                <w:rFonts w:ascii="Times New Roman" w:hAnsi="Times New Roman" w:eastAsia="Calibri" w:cs="Times New Roman"/>
                <w:kern w:val="0"/>
                <w:sz w:val="18"/>
                <w:szCs w:val="18"/>
                <w:lang w:eastAsia="en-US"/>
              </w:rPr>
            </w:pPr>
            <w:r>
              <w:rPr>
                <w:rFonts w:ascii="Times New Roman" w:hAnsi="Times New Roman" w:eastAsia="Calibri" w:cs="Times New Roman"/>
                <w:kern w:val="0"/>
                <w:sz w:val="18"/>
                <w:szCs w:val="18"/>
                <w:lang w:eastAsia="en-US"/>
              </w:rPr>
              <w:t>技能操作规范，符合行业标准和岗位要求</w:t>
            </w:r>
          </w:p>
        </w:tc>
      </w:tr>
      <w:tr w14:paraId="2E69C5E3">
        <w:tblPrEx>
          <w:tblCellMar>
            <w:top w:w="0" w:type="dxa"/>
            <w:left w:w="0" w:type="dxa"/>
            <w:bottom w:w="0" w:type="dxa"/>
            <w:right w:w="0" w:type="dxa"/>
          </w:tblCellMar>
        </w:tblPrEx>
        <w:tc>
          <w:tcPr>
            <w:tcW w:w="900" w:type="pct"/>
            <w:vMerge w:val="continue"/>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675E8BC2">
            <w:pPr>
              <w:jc w:val="left"/>
              <w:rPr>
                <w:rFonts w:ascii="Times New Roman" w:hAnsi="Times New Roman" w:eastAsia="Calibri" w:cs="Times New Roman"/>
                <w:b/>
                <w:bCs/>
                <w:kern w:val="0"/>
                <w:sz w:val="21"/>
                <w:szCs w:val="21"/>
                <w:lang w:eastAsia="en-US"/>
              </w:rPr>
            </w:pPr>
          </w:p>
        </w:tc>
        <w:tc>
          <w:tcPr>
            <w:tcW w:w="1371"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4B486871">
            <w:pPr>
              <w:jc w:val="left"/>
              <w:rPr>
                <w:rFonts w:ascii="Times New Roman" w:hAnsi="Times New Roman" w:eastAsia="Calibri" w:cs="Times New Roman"/>
                <w:kern w:val="0"/>
                <w:sz w:val="18"/>
                <w:szCs w:val="18"/>
                <w:lang w:eastAsia="en-US"/>
              </w:rPr>
            </w:pPr>
            <w:r>
              <w:rPr>
                <w:rFonts w:ascii="Times New Roman" w:hAnsi="Times New Roman" w:eastAsia="Calibri" w:cs="Times New Roman"/>
                <w:kern w:val="0"/>
                <w:sz w:val="18"/>
                <w:szCs w:val="18"/>
                <w:lang w:eastAsia="en-US"/>
              </w:rPr>
              <w:t>2.技能熟练度（15分）</w:t>
            </w:r>
          </w:p>
        </w:tc>
        <w:tc>
          <w:tcPr>
            <w:tcW w:w="2727"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5AD69E16">
            <w:pPr>
              <w:jc w:val="left"/>
              <w:rPr>
                <w:rFonts w:ascii="Times New Roman" w:hAnsi="Times New Roman" w:eastAsia="Calibri" w:cs="Times New Roman"/>
                <w:kern w:val="0"/>
                <w:sz w:val="18"/>
                <w:szCs w:val="18"/>
                <w:lang w:eastAsia="en-US"/>
              </w:rPr>
            </w:pPr>
            <w:r>
              <w:rPr>
                <w:rFonts w:ascii="Times New Roman" w:hAnsi="Times New Roman" w:eastAsia="Calibri" w:cs="Times New Roman"/>
                <w:kern w:val="0"/>
                <w:sz w:val="18"/>
                <w:szCs w:val="18"/>
                <w:lang w:eastAsia="en-US"/>
              </w:rPr>
              <w:t>知识技术应用和软硬件等工具使用熟练，操作流畅，运用精准，任务进度控制和时间利用合理</w:t>
            </w:r>
          </w:p>
        </w:tc>
      </w:tr>
      <w:tr w14:paraId="5C0DE4C0">
        <w:tblPrEx>
          <w:tblCellMar>
            <w:top w:w="0" w:type="dxa"/>
            <w:left w:w="0" w:type="dxa"/>
            <w:bottom w:w="0" w:type="dxa"/>
            <w:right w:w="0" w:type="dxa"/>
          </w:tblCellMar>
        </w:tblPrEx>
        <w:tc>
          <w:tcPr>
            <w:tcW w:w="900" w:type="pct"/>
            <w:vMerge w:val="continue"/>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24C55185">
            <w:pPr>
              <w:jc w:val="left"/>
              <w:rPr>
                <w:rFonts w:ascii="Times New Roman" w:hAnsi="Times New Roman" w:eastAsia="Calibri" w:cs="Times New Roman"/>
                <w:b/>
                <w:bCs/>
                <w:kern w:val="0"/>
                <w:sz w:val="21"/>
                <w:szCs w:val="21"/>
                <w:lang w:eastAsia="en-US"/>
              </w:rPr>
            </w:pPr>
          </w:p>
        </w:tc>
        <w:tc>
          <w:tcPr>
            <w:tcW w:w="1371"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59526E5E">
            <w:pPr>
              <w:jc w:val="left"/>
              <w:rPr>
                <w:rFonts w:ascii="Times New Roman" w:hAnsi="Times New Roman" w:eastAsia="Calibri" w:cs="Times New Roman"/>
                <w:kern w:val="0"/>
                <w:sz w:val="18"/>
                <w:szCs w:val="18"/>
                <w:lang w:eastAsia="en-US"/>
              </w:rPr>
            </w:pPr>
            <w:r>
              <w:rPr>
                <w:rFonts w:ascii="Times New Roman" w:hAnsi="Times New Roman" w:eastAsia="Calibri" w:cs="Times New Roman"/>
                <w:kern w:val="0"/>
                <w:sz w:val="18"/>
                <w:szCs w:val="18"/>
                <w:lang w:eastAsia="en-US"/>
              </w:rPr>
              <w:t>3.任务难易度（15分）</w:t>
            </w:r>
          </w:p>
        </w:tc>
        <w:tc>
          <w:tcPr>
            <w:tcW w:w="2727"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2EC09E32">
            <w:pPr>
              <w:jc w:val="left"/>
              <w:rPr>
                <w:rFonts w:ascii="Times New Roman" w:hAnsi="Times New Roman" w:eastAsia="Calibri" w:cs="Times New Roman"/>
                <w:kern w:val="0"/>
                <w:sz w:val="18"/>
                <w:szCs w:val="18"/>
                <w:lang w:eastAsia="en-US"/>
              </w:rPr>
            </w:pPr>
            <w:r>
              <w:rPr>
                <w:rFonts w:ascii="Times New Roman" w:hAnsi="Times New Roman" w:eastAsia="Calibri" w:cs="Times New Roman"/>
                <w:kern w:val="0"/>
                <w:sz w:val="18"/>
                <w:szCs w:val="18"/>
                <w:lang w:eastAsia="en-US"/>
              </w:rPr>
              <w:t>工作任务完整，突出关键技术，具有一定挑战性，需要较高技能操作水平和解决复杂问题的综合能力</w:t>
            </w:r>
          </w:p>
        </w:tc>
      </w:tr>
      <w:tr w14:paraId="6F9403B3">
        <w:tblPrEx>
          <w:tblCellMar>
            <w:top w:w="0" w:type="dxa"/>
            <w:left w:w="0" w:type="dxa"/>
            <w:bottom w:w="0" w:type="dxa"/>
            <w:right w:w="0" w:type="dxa"/>
          </w:tblCellMar>
        </w:tblPrEx>
        <w:tc>
          <w:tcPr>
            <w:tcW w:w="900" w:type="pct"/>
            <w:vMerge w:val="continue"/>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4D8C648A">
            <w:pPr>
              <w:jc w:val="left"/>
              <w:rPr>
                <w:rFonts w:ascii="Times New Roman" w:hAnsi="Times New Roman" w:eastAsia="Calibri" w:cs="Times New Roman"/>
                <w:b/>
                <w:bCs/>
                <w:kern w:val="0"/>
                <w:sz w:val="21"/>
                <w:szCs w:val="21"/>
                <w:lang w:eastAsia="en-US"/>
              </w:rPr>
            </w:pPr>
          </w:p>
        </w:tc>
        <w:tc>
          <w:tcPr>
            <w:tcW w:w="1371"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51399D1B">
            <w:pPr>
              <w:jc w:val="left"/>
              <w:rPr>
                <w:rFonts w:ascii="Times New Roman" w:hAnsi="Times New Roman" w:eastAsia="Calibri" w:cs="Times New Roman"/>
                <w:kern w:val="0"/>
                <w:sz w:val="18"/>
                <w:szCs w:val="18"/>
                <w:lang w:eastAsia="en-US"/>
              </w:rPr>
            </w:pPr>
            <w:r>
              <w:rPr>
                <w:rFonts w:ascii="Times New Roman" w:hAnsi="Times New Roman" w:eastAsia="Calibri" w:cs="Times New Roman"/>
                <w:kern w:val="0"/>
                <w:sz w:val="18"/>
                <w:szCs w:val="18"/>
                <w:lang w:eastAsia="en-US"/>
              </w:rPr>
              <w:t>4.技术先进性（15分）</w:t>
            </w:r>
          </w:p>
        </w:tc>
        <w:tc>
          <w:tcPr>
            <w:tcW w:w="2727"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52A58B59">
            <w:pPr>
              <w:jc w:val="left"/>
              <w:rPr>
                <w:rFonts w:ascii="Times New Roman" w:hAnsi="Times New Roman" w:eastAsia="Calibri" w:cs="Times New Roman"/>
                <w:kern w:val="0"/>
                <w:sz w:val="18"/>
                <w:szCs w:val="18"/>
                <w:lang w:eastAsia="en-US"/>
              </w:rPr>
            </w:pPr>
            <w:r>
              <w:rPr>
                <w:rFonts w:ascii="Times New Roman" w:hAnsi="Times New Roman" w:eastAsia="Calibri" w:cs="Times New Roman"/>
                <w:kern w:val="0"/>
                <w:sz w:val="18"/>
                <w:szCs w:val="18"/>
                <w:lang w:eastAsia="en-US"/>
              </w:rPr>
              <w:t>体现所属行业新标准、新技术、新场景应用，积极应用前沿技术、数字化技术，技术选择恰当</w:t>
            </w:r>
          </w:p>
        </w:tc>
      </w:tr>
      <w:tr w14:paraId="77D906BC">
        <w:tblPrEx>
          <w:tblCellMar>
            <w:top w:w="0" w:type="dxa"/>
            <w:left w:w="0" w:type="dxa"/>
            <w:bottom w:w="0" w:type="dxa"/>
            <w:right w:w="0" w:type="dxa"/>
          </w:tblCellMar>
        </w:tblPrEx>
        <w:tc>
          <w:tcPr>
            <w:tcW w:w="900" w:type="pct"/>
            <w:vMerge w:val="continue"/>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5366F1DC">
            <w:pPr>
              <w:jc w:val="left"/>
              <w:rPr>
                <w:rFonts w:ascii="Times New Roman" w:hAnsi="Times New Roman" w:eastAsia="Calibri" w:cs="Times New Roman"/>
                <w:b/>
                <w:bCs/>
                <w:kern w:val="0"/>
                <w:sz w:val="21"/>
                <w:szCs w:val="21"/>
                <w:lang w:eastAsia="en-US"/>
              </w:rPr>
            </w:pPr>
          </w:p>
        </w:tc>
        <w:tc>
          <w:tcPr>
            <w:tcW w:w="1371"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66777F8D">
            <w:pPr>
              <w:jc w:val="left"/>
              <w:rPr>
                <w:rFonts w:ascii="Times New Roman" w:hAnsi="Times New Roman" w:eastAsia="Calibri" w:cs="Times New Roman"/>
                <w:kern w:val="0"/>
                <w:sz w:val="18"/>
                <w:szCs w:val="18"/>
                <w:lang w:eastAsia="en-US"/>
              </w:rPr>
            </w:pPr>
            <w:r>
              <w:rPr>
                <w:rFonts w:ascii="Times New Roman" w:hAnsi="Times New Roman" w:eastAsia="Calibri" w:cs="Times New Roman"/>
                <w:kern w:val="0"/>
                <w:sz w:val="18"/>
                <w:szCs w:val="18"/>
                <w:lang w:eastAsia="en-US"/>
              </w:rPr>
              <w:t>5.现场讲解效果（5分）</w:t>
            </w:r>
          </w:p>
        </w:tc>
        <w:tc>
          <w:tcPr>
            <w:tcW w:w="2727"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0380B753">
            <w:pPr>
              <w:jc w:val="left"/>
              <w:rPr>
                <w:rFonts w:ascii="Times New Roman" w:hAnsi="Times New Roman" w:eastAsia="Calibri" w:cs="Times New Roman"/>
                <w:kern w:val="0"/>
                <w:sz w:val="18"/>
                <w:szCs w:val="18"/>
                <w:lang w:eastAsia="en-US"/>
              </w:rPr>
            </w:pPr>
            <w:r>
              <w:rPr>
                <w:rFonts w:ascii="Times New Roman" w:hAnsi="Times New Roman" w:eastAsia="Calibri" w:cs="Times New Roman"/>
                <w:kern w:val="0"/>
                <w:sz w:val="18"/>
                <w:szCs w:val="18"/>
                <w:lang w:eastAsia="en-US"/>
              </w:rPr>
              <w:t>讲解内容逻辑清晰，重点突出，表达准确</w:t>
            </w:r>
          </w:p>
        </w:tc>
      </w:tr>
      <w:tr w14:paraId="7E89FC44">
        <w:tblPrEx>
          <w:tblCellMar>
            <w:top w:w="0" w:type="dxa"/>
            <w:left w:w="0" w:type="dxa"/>
            <w:bottom w:w="0" w:type="dxa"/>
            <w:right w:w="0" w:type="dxa"/>
          </w:tblCellMar>
        </w:tblPrEx>
        <w:tc>
          <w:tcPr>
            <w:tcW w:w="900" w:type="pct"/>
            <w:vMerge w:val="restar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05F9ED7B">
            <w:pPr>
              <w:jc w:val="left"/>
              <w:rPr>
                <w:rFonts w:ascii="Times New Roman" w:hAnsi="Times New Roman" w:eastAsia="Calibri" w:cs="Times New Roman"/>
                <w:b/>
                <w:bCs/>
                <w:kern w:val="0"/>
                <w:sz w:val="21"/>
                <w:szCs w:val="21"/>
                <w:lang w:eastAsia="en-US"/>
              </w:rPr>
            </w:pPr>
            <w:r>
              <w:rPr>
                <w:rFonts w:ascii="Times New Roman" w:hAnsi="Times New Roman" w:eastAsia="Calibri" w:cs="Times New Roman"/>
                <w:b/>
                <w:bCs/>
                <w:kern w:val="0"/>
                <w:sz w:val="21"/>
                <w:szCs w:val="21"/>
                <w:lang w:eastAsia="en-US"/>
              </w:rPr>
              <w:t>二、职业素养</w:t>
            </w:r>
            <w:r>
              <w:rPr>
                <w:rFonts w:ascii="Times New Roman" w:hAnsi="Times New Roman" w:eastAsia="Calibri" w:cs="Times New Roman"/>
                <w:b/>
                <w:bCs/>
                <w:kern w:val="0"/>
                <w:sz w:val="21"/>
                <w:szCs w:val="21"/>
                <w:lang w:eastAsia="en-US"/>
              </w:rPr>
              <w:br w:type="textWrapping"/>
            </w:r>
            <w:r>
              <w:rPr>
                <w:rFonts w:ascii="Times New Roman" w:hAnsi="Times New Roman" w:eastAsia="Calibri" w:cs="Times New Roman"/>
                <w:b/>
                <w:bCs/>
                <w:kern w:val="0"/>
                <w:sz w:val="21"/>
                <w:szCs w:val="21"/>
                <w:lang w:eastAsia="en-US"/>
              </w:rPr>
              <w:t>（权重10%，10分）</w:t>
            </w:r>
          </w:p>
        </w:tc>
        <w:tc>
          <w:tcPr>
            <w:tcW w:w="1371"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4B2CA7DC">
            <w:pPr>
              <w:jc w:val="left"/>
              <w:rPr>
                <w:rFonts w:ascii="Times New Roman" w:hAnsi="Times New Roman" w:eastAsia="Calibri" w:cs="Times New Roman"/>
                <w:kern w:val="0"/>
                <w:sz w:val="18"/>
                <w:szCs w:val="18"/>
                <w:lang w:eastAsia="en-US"/>
              </w:rPr>
            </w:pPr>
            <w:r>
              <w:rPr>
                <w:rFonts w:ascii="Times New Roman" w:hAnsi="Times New Roman" w:eastAsia="Calibri" w:cs="Times New Roman"/>
                <w:kern w:val="0"/>
                <w:sz w:val="18"/>
                <w:szCs w:val="18"/>
                <w:lang w:eastAsia="en-US"/>
              </w:rPr>
              <w:t>1.职业道德与行为规范（4分）</w:t>
            </w:r>
          </w:p>
        </w:tc>
        <w:tc>
          <w:tcPr>
            <w:tcW w:w="2727"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0A056570">
            <w:pPr>
              <w:jc w:val="left"/>
              <w:rPr>
                <w:rFonts w:ascii="Times New Roman" w:hAnsi="Times New Roman" w:eastAsia="Calibri" w:cs="Times New Roman"/>
                <w:kern w:val="0"/>
                <w:sz w:val="18"/>
                <w:szCs w:val="18"/>
                <w:lang w:eastAsia="en-US"/>
              </w:rPr>
            </w:pPr>
            <w:r>
              <w:rPr>
                <w:rFonts w:ascii="Times New Roman" w:hAnsi="Times New Roman" w:eastAsia="Calibri" w:cs="Times New Roman"/>
                <w:kern w:val="0"/>
                <w:sz w:val="18"/>
                <w:szCs w:val="18"/>
                <w:lang w:eastAsia="en-US"/>
              </w:rPr>
              <w:t>诚信守法，尊重知识产权，遵守职业伦理，展现良好职业风貌</w:t>
            </w:r>
          </w:p>
        </w:tc>
      </w:tr>
      <w:tr w14:paraId="139CA872">
        <w:tblPrEx>
          <w:tblCellMar>
            <w:top w:w="0" w:type="dxa"/>
            <w:left w:w="0" w:type="dxa"/>
            <w:bottom w:w="0" w:type="dxa"/>
            <w:right w:w="0" w:type="dxa"/>
          </w:tblCellMar>
        </w:tblPrEx>
        <w:tc>
          <w:tcPr>
            <w:tcW w:w="900" w:type="pct"/>
            <w:vMerge w:val="continue"/>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454EFAE9">
            <w:pPr>
              <w:jc w:val="left"/>
              <w:rPr>
                <w:rFonts w:ascii="Times New Roman" w:hAnsi="Times New Roman" w:eastAsia="Calibri" w:cs="Times New Roman"/>
                <w:b/>
                <w:bCs/>
                <w:kern w:val="0"/>
                <w:sz w:val="21"/>
                <w:szCs w:val="21"/>
                <w:lang w:eastAsia="en-US"/>
              </w:rPr>
            </w:pPr>
          </w:p>
        </w:tc>
        <w:tc>
          <w:tcPr>
            <w:tcW w:w="1371"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56FCF444">
            <w:pPr>
              <w:jc w:val="left"/>
              <w:rPr>
                <w:rFonts w:ascii="Times New Roman" w:hAnsi="Times New Roman" w:eastAsia="Calibri" w:cs="Times New Roman"/>
                <w:kern w:val="0"/>
                <w:sz w:val="18"/>
                <w:szCs w:val="18"/>
                <w:lang w:eastAsia="en-US"/>
              </w:rPr>
            </w:pPr>
            <w:r>
              <w:rPr>
                <w:rFonts w:ascii="Times New Roman" w:hAnsi="Times New Roman" w:eastAsia="Calibri" w:cs="Times New Roman"/>
                <w:kern w:val="0"/>
                <w:sz w:val="18"/>
                <w:szCs w:val="18"/>
                <w:lang w:eastAsia="en-US"/>
              </w:rPr>
              <w:t>2.工匠精神（3分）</w:t>
            </w:r>
          </w:p>
        </w:tc>
        <w:tc>
          <w:tcPr>
            <w:tcW w:w="2727"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7528FE23">
            <w:pPr>
              <w:jc w:val="left"/>
              <w:rPr>
                <w:rFonts w:ascii="Times New Roman" w:hAnsi="Times New Roman" w:eastAsia="Calibri" w:cs="Times New Roman"/>
                <w:kern w:val="0"/>
                <w:sz w:val="18"/>
                <w:szCs w:val="18"/>
                <w:lang w:eastAsia="en-US"/>
              </w:rPr>
            </w:pPr>
            <w:r>
              <w:rPr>
                <w:rFonts w:ascii="Times New Roman" w:hAnsi="Times New Roman" w:eastAsia="Calibri" w:cs="Times New Roman"/>
                <w:kern w:val="0"/>
                <w:sz w:val="18"/>
                <w:szCs w:val="18"/>
                <w:lang w:eastAsia="en-US"/>
              </w:rPr>
              <w:t>注重细节，精益求精，追求卓越，体现管理意识和质量意识</w:t>
            </w:r>
          </w:p>
        </w:tc>
      </w:tr>
      <w:tr w14:paraId="58BB064A">
        <w:tblPrEx>
          <w:tblCellMar>
            <w:top w:w="0" w:type="dxa"/>
            <w:left w:w="0" w:type="dxa"/>
            <w:bottom w:w="0" w:type="dxa"/>
            <w:right w:w="0" w:type="dxa"/>
          </w:tblCellMar>
        </w:tblPrEx>
        <w:tc>
          <w:tcPr>
            <w:tcW w:w="900" w:type="pct"/>
            <w:vMerge w:val="continue"/>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5C779686">
            <w:pPr>
              <w:jc w:val="left"/>
              <w:rPr>
                <w:rFonts w:ascii="Times New Roman" w:hAnsi="Times New Roman" w:eastAsia="Calibri" w:cs="Times New Roman"/>
                <w:b/>
                <w:bCs/>
                <w:kern w:val="0"/>
                <w:sz w:val="21"/>
                <w:szCs w:val="21"/>
                <w:lang w:eastAsia="en-US"/>
              </w:rPr>
            </w:pPr>
          </w:p>
        </w:tc>
        <w:tc>
          <w:tcPr>
            <w:tcW w:w="1371"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5B5517AB">
            <w:pPr>
              <w:jc w:val="left"/>
              <w:rPr>
                <w:rFonts w:ascii="Times New Roman" w:hAnsi="Times New Roman" w:eastAsia="Calibri" w:cs="Times New Roman"/>
                <w:kern w:val="0"/>
                <w:sz w:val="18"/>
                <w:szCs w:val="18"/>
                <w:lang w:eastAsia="en-US"/>
              </w:rPr>
            </w:pPr>
            <w:r>
              <w:rPr>
                <w:rFonts w:ascii="Times New Roman" w:hAnsi="Times New Roman" w:eastAsia="Calibri" w:cs="Times New Roman"/>
                <w:kern w:val="0"/>
                <w:sz w:val="18"/>
                <w:szCs w:val="18"/>
                <w:lang w:eastAsia="en-US"/>
              </w:rPr>
              <w:t>3.安全意识（3分）</w:t>
            </w:r>
          </w:p>
        </w:tc>
        <w:tc>
          <w:tcPr>
            <w:tcW w:w="2727"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41166E42">
            <w:pPr>
              <w:jc w:val="left"/>
              <w:rPr>
                <w:rFonts w:ascii="Times New Roman" w:hAnsi="Times New Roman" w:eastAsia="Calibri" w:cs="Times New Roman"/>
                <w:kern w:val="0"/>
                <w:sz w:val="18"/>
                <w:szCs w:val="18"/>
                <w:lang w:eastAsia="en-US"/>
              </w:rPr>
            </w:pPr>
            <w:r>
              <w:rPr>
                <w:rFonts w:ascii="Times New Roman" w:hAnsi="Times New Roman" w:eastAsia="Calibri" w:cs="Times New Roman"/>
                <w:kern w:val="0"/>
                <w:sz w:val="18"/>
                <w:szCs w:val="18"/>
                <w:lang w:eastAsia="en-US"/>
              </w:rPr>
              <w:t>严格遵守安全规范，具备劳动保护和风险防范意识</w:t>
            </w:r>
          </w:p>
        </w:tc>
      </w:tr>
      <w:tr w14:paraId="09392BC3">
        <w:tblPrEx>
          <w:tblCellMar>
            <w:top w:w="0" w:type="dxa"/>
            <w:left w:w="0" w:type="dxa"/>
            <w:bottom w:w="0" w:type="dxa"/>
            <w:right w:w="0" w:type="dxa"/>
          </w:tblCellMar>
        </w:tblPrEx>
        <w:tc>
          <w:tcPr>
            <w:tcW w:w="900" w:type="pct"/>
            <w:vMerge w:val="restar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7C4AC268">
            <w:pPr>
              <w:jc w:val="left"/>
              <w:rPr>
                <w:rFonts w:ascii="Times New Roman" w:hAnsi="Times New Roman" w:eastAsia="Calibri" w:cs="Times New Roman"/>
                <w:b/>
                <w:bCs/>
                <w:kern w:val="0"/>
                <w:sz w:val="21"/>
                <w:szCs w:val="21"/>
                <w:lang w:eastAsia="en-US"/>
              </w:rPr>
            </w:pPr>
            <w:r>
              <w:rPr>
                <w:rFonts w:ascii="Times New Roman" w:hAnsi="Times New Roman" w:eastAsia="Calibri" w:cs="Times New Roman"/>
                <w:b/>
                <w:bCs/>
                <w:kern w:val="0"/>
                <w:sz w:val="21"/>
                <w:szCs w:val="21"/>
                <w:lang w:eastAsia="en-US"/>
              </w:rPr>
              <w:t>三、应用价值</w:t>
            </w:r>
            <w:r>
              <w:rPr>
                <w:rFonts w:ascii="Times New Roman" w:hAnsi="Times New Roman" w:eastAsia="Calibri" w:cs="Times New Roman"/>
                <w:b/>
                <w:bCs/>
                <w:kern w:val="0"/>
                <w:sz w:val="21"/>
                <w:szCs w:val="21"/>
                <w:lang w:eastAsia="en-US"/>
              </w:rPr>
              <w:br w:type="textWrapping"/>
            </w:r>
            <w:r>
              <w:rPr>
                <w:rFonts w:ascii="Times New Roman" w:hAnsi="Times New Roman" w:eastAsia="Calibri" w:cs="Times New Roman"/>
                <w:b/>
                <w:bCs/>
                <w:kern w:val="0"/>
                <w:sz w:val="21"/>
                <w:szCs w:val="21"/>
                <w:lang w:eastAsia="en-US"/>
              </w:rPr>
              <w:t>（权重10%，10分）</w:t>
            </w:r>
          </w:p>
        </w:tc>
        <w:tc>
          <w:tcPr>
            <w:tcW w:w="1371"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0A57E37E">
            <w:pPr>
              <w:jc w:val="left"/>
              <w:rPr>
                <w:rFonts w:ascii="Times New Roman" w:hAnsi="Times New Roman" w:eastAsia="Calibri" w:cs="Times New Roman"/>
                <w:kern w:val="0"/>
                <w:sz w:val="18"/>
                <w:szCs w:val="18"/>
                <w:lang w:eastAsia="en-US"/>
              </w:rPr>
            </w:pPr>
            <w:r>
              <w:rPr>
                <w:rFonts w:ascii="Times New Roman" w:hAnsi="Times New Roman" w:eastAsia="Calibri" w:cs="Times New Roman"/>
                <w:kern w:val="0"/>
                <w:sz w:val="18"/>
                <w:szCs w:val="18"/>
                <w:lang w:eastAsia="en-US"/>
              </w:rPr>
              <w:t>1.实用性（4分）</w:t>
            </w:r>
          </w:p>
        </w:tc>
        <w:tc>
          <w:tcPr>
            <w:tcW w:w="2727"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267B59FC">
            <w:pPr>
              <w:jc w:val="left"/>
              <w:rPr>
                <w:rFonts w:ascii="Times New Roman" w:hAnsi="Times New Roman" w:eastAsia="Calibri" w:cs="Times New Roman"/>
                <w:kern w:val="0"/>
                <w:sz w:val="18"/>
                <w:szCs w:val="18"/>
                <w:lang w:eastAsia="en-US"/>
              </w:rPr>
            </w:pPr>
            <w:r>
              <w:rPr>
                <w:rFonts w:ascii="Times New Roman" w:hAnsi="Times New Roman" w:eastAsia="Calibri" w:cs="Times New Roman"/>
                <w:kern w:val="0"/>
                <w:sz w:val="18"/>
                <w:szCs w:val="18"/>
                <w:lang w:eastAsia="en-US"/>
              </w:rPr>
              <w:t>解决方案可直接应用于实践，有效解决生产、生活中的实际问题，契合产业转型升级、区域经济社会发展、乡村振兴、促进高质量就业等国家战略需求</w:t>
            </w:r>
          </w:p>
        </w:tc>
      </w:tr>
      <w:tr w14:paraId="7955BE07">
        <w:tblPrEx>
          <w:tblCellMar>
            <w:top w:w="0" w:type="dxa"/>
            <w:left w:w="0" w:type="dxa"/>
            <w:bottom w:w="0" w:type="dxa"/>
            <w:right w:w="0" w:type="dxa"/>
          </w:tblCellMar>
        </w:tblPrEx>
        <w:tc>
          <w:tcPr>
            <w:tcW w:w="900" w:type="pct"/>
            <w:vMerge w:val="continue"/>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3AF5BE8C">
            <w:pPr>
              <w:jc w:val="left"/>
              <w:rPr>
                <w:rFonts w:ascii="Times New Roman" w:hAnsi="Times New Roman" w:eastAsia="Calibri" w:cs="Times New Roman"/>
                <w:b/>
                <w:bCs/>
                <w:kern w:val="0"/>
                <w:sz w:val="21"/>
                <w:szCs w:val="21"/>
                <w:lang w:eastAsia="en-US"/>
              </w:rPr>
            </w:pPr>
          </w:p>
        </w:tc>
        <w:tc>
          <w:tcPr>
            <w:tcW w:w="1371"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3FFBF902">
            <w:pPr>
              <w:jc w:val="left"/>
              <w:rPr>
                <w:rFonts w:ascii="Times New Roman" w:hAnsi="Times New Roman" w:eastAsia="Calibri" w:cs="Times New Roman"/>
                <w:kern w:val="0"/>
                <w:sz w:val="18"/>
                <w:szCs w:val="18"/>
                <w:lang w:eastAsia="en-US"/>
              </w:rPr>
            </w:pPr>
            <w:r>
              <w:rPr>
                <w:rFonts w:ascii="Times New Roman" w:hAnsi="Times New Roman" w:eastAsia="Calibri" w:cs="Times New Roman"/>
                <w:kern w:val="0"/>
                <w:sz w:val="18"/>
                <w:szCs w:val="18"/>
                <w:lang w:eastAsia="en-US"/>
              </w:rPr>
              <w:t>2.经济性（3分）</w:t>
            </w:r>
          </w:p>
        </w:tc>
        <w:tc>
          <w:tcPr>
            <w:tcW w:w="2727"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3F0FF916">
            <w:pPr>
              <w:jc w:val="left"/>
              <w:rPr>
                <w:rFonts w:ascii="Times New Roman" w:hAnsi="Times New Roman" w:eastAsia="Calibri" w:cs="Times New Roman"/>
                <w:kern w:val="0"/>
                <w:sz w:val="18"/>
                <w:szCs w:val="18"/>
                <w:lang w:eastAsia="en-US"/>
              </w:rPr>
            </w:pPr>
            <w:r>
              <w:rPr>
                <w:rFonts w:ascii="Times New Roman" w:hAnsi="Times New Roman" w:eastAsia="Calibri" w:cs="Times New Roman"/>
                <w:kern w:val="0"/>
                <w:sz w:val="18"/>
                <w:szCs w:val="18"/>
                <w:lang w:eastAsia="en-US"/>
              </w:rPr>
              <w:t>资源利用合理，体现高效益、高质量</w:t>
            </w:r>
          </w:p>
        </w:tc>
      </w:tr>
      <w:tr w14:paraId="63117B36">
        <w:tblPrEx>
          <w:tblCellMar>
            <w:top w:w="0" w:type="dxa"/>
            <w:left w:w="0" w:type="dxa"/>
            <w:bottom w:w="0" w:type="dxa"/>
            <w:right w:w="0" w:type="dxa"/>
          </w:tblCellMar>
        </w:tblPrEx>
        <w:tc>
          <w:tcPr>
            <w:tcW w:w="900" w:type="pct"/>
            <w:vMerge w:val="continue"/>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78F20A25">
            <w:pPr>
              <w:jc w:val="left"/>
              <w:rPr>
                <w:rFonts w:ascii="Times New Roman" w:hAnsi="Times New Roman" w:eastAsia="Calibri" w:cs="Times New Roman"/>
                <w:b/>
                <w:bCs/>
                <w:kern w:val="0"/>
                <w:sz w:val="21"/>
                <w:szCs w:val="21"/>
                <w:lang w:eastAsia="en-US"/>
              </w:rPr>
            </w:pPr>
          </w:p>
        </w:tc>
        <w:tc>
          <w:tcPr>
            <w:tcW w:w="1371"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32A8E413">
            <w:pPr>
              <w:jc w:val="left"/>
              <w:rPr>
                <w:rFonts w:ascii="Times New Roman" w:hAnsi="Times New Roman" w:eastAsia="Calibri" w:cs="Times New Roman"/>
                <w:kern w:val="0"/>
                <w:sz w:val="18"/>
                <w:szCs w:val="18"/>
                <w:lang w:eastAsia="en-US"/>
              </w:rPr>
            </w:pPr>
            <w:r>
              <w:rPr>
                <w:rFonts w:ascii="Times New Roman" w:hAnsi="Times New Roman" w:eastAsia="Calibri" w:cs="Times New Roman"/>
                <w:kern w:val="0"/>
                <w:sz w:val="18"/>
                <w:szCs w:val="18"/>
                <w:lang w:eastAsia="en-US"/>
              </w:rPr>
              <w:t>3.可持续性（3分）</w:t>
            </w:r>
          </w:p>
        </w:tc>
        <w:tc>
          <w:tcPr>
            <w:tcW w:w="2727"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09FA8C6E">
            <w:pPr>
              <w:jc w:val="left"/>
              <w:rPr>
                <w:rFonts w:ascii="Times New Roman" w:hAnsi="Times New Roman" w:eastAsia="Calibri" w:cs="Times New Roman"/>
                <w:kern w:val="0"/>
                <w:sz w:val="18"/>
                <w:szCs w:val="18"/>
                <w:lang w:eastAsia="en-US"/>
              </w:rPr>
            </w:pPr>
            <w:r>
              <w:rPr>
                <w:rFonts w:ascii="Times New Roman" w:hAnsi="Times New Roman" w:eastAsia="Calibri" w:cs="Times New Roman"/>
                <w:kern w:val="0"/>
                <w:sz w:val="18"/>
                <w:szCs w:val="18"/>
                <w:lang w:eastAsia="en-US"/>
              </w:rPr>
              <w:t>具有良好环保意识，绿色低碳，符合产业未来发展方向</w:t>
            </w:r>
          </w:p>
        </w:tc>
      </w:tr>
      <w:tr w14:paraId="62392DA9">
        <w:tblPrEx>
          <w:tblCellMar>
            <w:top w:w="0" w:type="dxa"/>
            <w:left w:w="0" w:type="dxa"/>
            <w:bottom w:w="0" w:type="dxa"/>
            <w:right w:w="0" w:type="dxa"/>
          </w:tblCellMar>
        </w:tblPrEx>
        <w:tc>
          <w:tcPr>
            <w:tcW w:w="900" w:type="pct"/>
            <w:vMerge w:val="restar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0E70C12F">
            <w:pPr>
              <w:jc w:val="left"/>
              <w:rPr>
                <w:rFonts w:ascii="Times New Roman" w:hAnsi="Times New Roman" w:eastAsia="Calibri" w:cs="Times New Roman"/>
                <w:b/>
                <w:bCs/>
                <w:kern w:val="0"/>
                <w:sz w:val="21"/>
                <w:szCs w:val="21"/>
                <w:lang w:eastAsia="en-US"/>
              </w:rPr>
            </w:pPr>
            <w:r>
              <w:rPr>
                <w:rFonts w:ascii="Times New Roman" w:hAnsi="Times New Roman" w:eastAsia="Calibri" w:cs="Times New Roman"/>
                <w:b/>
                <w:bCs/>
                <w:kern w:val="0"/>
                <w:sz w:val="21"/>
                <w:szCs w:val="21"/>
                <w:lang w:eastAsia="en-US"/>
              </w:rPr>
              <w:t>四、团队合作</w:t>
            </w:r>
            <w:r>
              <w:rPr>
                <w:rFonts w:ascii="Times New Roman" w:hAnsi="Times New Roman" w:eastAsia="Calibri" w:cs="Times New Roman"/>
                <w:b/>
                <w:bCs/>
                <w:kern w:val="0"/>
                <w:sz w:val="21"/>
                <w:szCs w:val="21"/>
                <w:lang w:eastAsia="en-US"/>
              </w:rPr>
              <w:br w:type="textWrapping"/>
            </w:r>
            <w:r>
              <w:rPr>
                <w:rFonts w:ascii="Times New Roman" w:hAnsi="Times New Roman" w:eastAsia="Calibri" w:cs="Times New Roman"/>
                <w:b/>
                <w:bCs/>
                <w:kern w:val="0"/>
                <w:sz w:val="21"/>
                <w:szCs w:val="21"/>
                <w:lang w:eastAsia="en-US"/>
              </w:rPr>
              <w:t>（权重10%，10分）</w:t>
            </w:r>
          </w:p>
        </w:tc>
        <w:tc>
          <w:tcPr>
            <w:tcW w:w="1371"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3395F9D7">
            <w:pPr>
              <w:jc w:val="left"/>
              <w:rPr>
                <w:rFonts w:ascii="Times New Roman" w:hAnsi="Times New Roman" w:eastAsia="Calibri" w:cs="Times New Roman"/>
                <w:kern w:val="0"/>
                <w:sz w:val="18"/>
                <w:szCs w:val="18"/>
                <w:lang w:eastAsia="en-US"/>
              </w:rPr>
            </w:pPr>
            <w:r>
              <w:rPr>
                <w:rFonts w:ascii="Times New Roman" w:hAnsi="Times New Roman" w:eastAsia="Calibri" w:cs="Times New Roman"/>
                <w:kern w:val="0"/>
                <w:sz w:val="18"/>
                <w:szCs w:val="18"/>
                <w:lang w:eastAsia="en-US"/>
              </w:rPr>
              <w:t>1.团队精神（5分）</w:t>
            </w:r>
          </w:p>
        </w:tc>
        <w:tc>
          <w:tcPr>
            <w:tcW w:w="2727"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38265BE5">
            <w:pPr>
              <w:jc w:val="left"/>
              <w:rPr>
                <w:rFonts w:ascii="Times New Roman" w:hAnsi="Times New Roman" w:eastAsia="Calibri" w:cs="Times New Roman"/>
                <w:kern w:val="0"/>
                <w:sz w:val="18"/>
                <w:szCs w:val="18"/>
                <w:lang w:eastAsia="en-US"/>
              </w:rPr>
            </w:pPr>
            <w:r>
              <w:rPr>
                <w:rFonts w:ascii="Times New Roman" w:hAnsi="Times New Roman" w:eastAsia="Calibri" w:cs="Times New Roman"/>
                <w:kern w:val="0"/>
                <w:sz w:val="18"/>
                <w:szCs w:val="18"/>
                <w:lang w:eastAsia="en-US"/>
              </w:rPr>
              <w:t>团队成员能够准确理解共同目标和任务，清楚自己的角色定位和职责，团队成员相互尊重、信任和支持，拥有良好的团队氛围</w:t>
            </w:r>
          </w:p>
        </w:tc>
      </w:tr>
      <w:tr w14:paraId="6632B262">
        <w:tblPrEx>
          <w:tblCellMar>
            <w:top w:w="0" w:type="dxa"/>
            <w:left w:w="0" w:type="dxa"/>
            <w:bottom w:w="0" w:type="dxa"/>
            <w:right w:w="0" w:type="dxa"/>
          </w:tblCellMar>
        </w:tblPrEx>
        <w:tc>
          <w:tcPr>
            <w:tcW w:w="900" w:type="pct"/>
            <w:vMerge w:val="continue"/>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0C675582">
            <w:pPr>
              <w:jc w:val="left"/>
              <w:rPr>
                <w:rFonts w:ascii="Times New Roman" w:hAnsi="Times New Roman" w:eastAsia="Calibri" w:cs="Times New Roman"/>
                <w:b/>
                <w:bCs/>
                <w:kern w:val="0"/>
                <w:sz w:val="21"/>
                <w:szCs w:val="21"/>
                <w:lang w:eastAsia="en-US"/>
              </w:rPr>
            </w:pPr>
          </w:p>
        </w:tc>
        <w:tc>
          <w:tcPr>
            <w:tcW w:w="1371"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3209BA85">
            <w:pPr>
              <w:jc w:val="left"/>
              <w:rPr>
                <w:rFonts w:ascii="Times New Roman" w:hAnsi="Times New Roman" w:eastAsia="Calibri" w:cs="Times New Roman"/>
                <w:kern w:val="0"/>
                <w:sz w:val="18"/>
                <w:szCs w:val="18"/>
                <w:lang w:eastAsia="en-US"/>
              </w:rPr>
            </w:pPr>
            <w:r>
              <w:rPr>
                <w:rFonts w:ascii="Times New Roman" w:hAnsi="Times New Roman" w:eastAsia="Calibri" w:cs="Times New Roman"/>
                <w:kern w:val="0"/>
                <w:sz w:val="18"/>
                <w:szCs w:val="18"/>
                <w:lang w:eastAsia="en-US"/>
              </w:rPr>
              <w:t>2.沟通协作（5分）</w:t>
            </w:r>
          </w:p>
        </w:tc>
        <w:tc>
          <w:tcPr>
            <w:tcW w:w="2727"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6FFBCA7C">
            <w:pPr>
              <w:jc w:val="left"/>
              <w:rPr>
                <w:rFonts w:ascii="Times New Roman" w:hAnsi="Times New Roman" w:eastAsia="Calibri" w:cs="Times New Roman"/>
                <w:kern w:val="0"/>
                <w:sz w:val="18"/>
                <w:szCs w:val="18"/>
                <w:lang w:eastAsia="en-US"/>
              </w:rPr>
            </w:pPr>
            <w:r>
              <w:rPr>
                <w:rFonts w:ascii="Times New Roman" w:hAnsi="Times New Roman" w:eastAsia="Calibri" w:cs="Times New Roman"/>
                <w:kern w:val="0"/>
                <w:sz w:val="18"/>
                <w:szCs w:val="18"/>
                <w:lang w:eastAsia="en-US"/>
              </w:rPr>
              <w:t>团队成员在比赛中能够有效沟通、紧密协作，能够相互补台，共同应对突发情况</w:t>
            </w:r>
          </w:p>
        </w:tc>
      </w:tr>
      <w:tr w14:paraId="6BE83E69">
        <w:tblPrEx>
          <w:tblCellMar>
            <w:top w:w="0" w:type="dxa"/>
            <w:left w:w="0" w:type="dxa"/>
            <w:bottom w:w="0" w:type="dxa"/>
            <w:right w:w="0" w:type="dxa"/>
          </w:tblCellMar>
        </w:tblPrEx>
        <w:tc>
          <w:tcPr>
            <w:tcW w:w="900" w:type="pct"/>
            <w:vMerge w:val="restar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2CFAB58F">
            <w:pPr>
              <w:jc w:val="left"/>
              <w:rPr>
                <w:rFonts w:ascii="Times New Roman" w:hAnsi="Times New Roman" w:eastAsia="Calibri" w:cs="Times New Roman"/>
                <w:b/>
                <w:bCs/>
                <w:kern w:val="0"/>
                <w:sz w:val="21"/>
                <w:szCs w:val="21"/>
                <w:lang w:eastAsia="en-US"/>
              </w:rPr>
            </w:pPr>
            <w:r>
              <w:rPr>
                <w:rFonts w:ascii="Times New Roman" w:hAnsi="Times New Roman" w:eastAsia="Calibri" w:cs="Times New Roman"/>
                <w:b/>
                <w:bCs/>
                <w:kern w:val="0"/>
                <w:sz w:val="21"/>
                <w:szCs w:val="21"/>
                <w:lang w:eastAsia="en-US"/>
              </w:rPr>
              <w:t>五、创新创意</w:t>
            </w:r>
            <w:r>
              <w:rPr>
                <w:rFonts w:ascii="Times New Roman" w:hAnsi="Times New Roman" w:eastAsia="Calibri" w:cs="Times New Roman"/>
                <w:b/>
                <w:bCs/>
                <w:kern w:val="0"/>
                <w:sz w:val="21"/>
                <w:szCs w:val="21"/>
                <w:lang w:eastAsia="en-US"/>
              </w:rPr>
              <w:br w:type="textWrapping"/>
            </w:r>
            <w:r>
              <w:rPr>
                <w:rFonts w:ascii="Times New Roman" w:hAnsi="Times New Roman" w:eastAsia="Calibri" w:cs="Times New Roman"/>
                <w:b/>
                <w:bCs/>
                <w:kern w:val="0"/>
                <w:sz w:val="21"/>
                <w:szCs w:val="21"/>
                <w:lang w:eastAsia="en-US"/>
              </w:rPr>
              <w:t>（权重10%，10分）</w:t>
            </w:r>
          </w:p>
        </w:tc>
        <w:tc>
          <w:tcPr>
            <w:tcW w:w="1371"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4B6844E8">
            <w:pPr>
              <w:jc w:val="left"/>
              <w:rPr>
                <w:rFonts w:ascii="Times New Roman" w:hAnsi="Times New Roman" w:eastAsia="Calibri" w:cs="Times New Roman"/>
                <w:kern w:val="0"/>
                <w:sz w:val="18"/>
                <w:szCs w:val="18"/>
                <w:lang w:eastAsia="en-US"/>
              </w:rPr>
            </w:pPr>
            <w:r>
              <w:rPr>
                <w:rFonts w:ascii="Times New Roman" w:hAnsi="Times New Roman" w:eastAsia="Calibri" w:cs="Times New Roman"/>
                <w:kern w:val="0"/>
                <w:sz w:val="18"/>
                <w:szCs w:val="18"/>
                <w:lang w:eastAsia="en-US"/>
              </w:rPr>
              <w:t>1.创新意识（4分）</w:t>
            </w:r>
          </w:p>
        </w:tc>
        <w:tc>
          <w:tcPr>
            <w:tcW w:w="2727"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66A795B0">
            <w:pPr>
              <w:jc w:val="left"/>
              <w:rPr>
                <w:rFonts w:ascii="Times New Roman" w:hAnsi="Times New Roman" w:eastAsia="Calibri" w:cs="Times New Roman"/>
                <w:kern w:val="0"/>
                <w:sz w:val="18"/>
                <w:szCs w:val="18"/>
                <w:lang w:eastAsia="en-US"/>
              </w:rPr>
            </w:pPr>
            <w:r>
              <w:rPr>
                <w:rFonts w:ascii="Times New Roman" w:hAnsi="Times New Roman" w:eastAsia="Calibri" w:cs="Times New Roman"/>
                <w:kern w:val="0"/>
                <w:sz w:val="18"/>
                <w:szCs w:val="18"/>
                <w:lang w:eastAsia="en-US"/>
              </w:rPr>
              <w:t>体现原始创意、创新和团队成员创新精神、创新能力</w:t>
            </w:r>
          </w:p>
        </w:tc>
      </w:tr>
      <w:tr w14:paraId="74096DC1">
        <w:tblPrEx>
          <w:tblCellMar>
            <w:top w:w="0" w:type="dxa"/>
            <w:left w:w="0" w:type="dxa"/>
            <w:bottom w:w="0" w:type="dxa"/>
            <w:right w:w="0" w:type="dxa"/>
          </w:tblCellMar>
        </w:tblPrEx>
        <w:tc>
          <w:tcPr>
            <w:tcW w:w="900" w:type="pct"/>
            <w:vMerge w:val="continue"/>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4556B2F6">
            <w:pPr>
              <w:jc w:val="left"/>
              <w:rPr>
                <w:rFonts w:ascii="Times New Roman" w:hAnsi="Times New Roman" w:eastAsia="Calibri" w:cs="Times New Roman"/>
                <w:kern w:val="0"/>
                <w:sz w:val="21"/>
                <w:szCs w:val="21"/>
                <w:lang w:eastAsia="en-US"/>
              </w:rPr>
            </w:pPr>
          </w:p>
        </w:tc>
        <w:tc>
          <w:tcPr>
            <w:tcW w:w="1371"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2AA0CCB2">
            <w:pPr>
              <w:jc w:val="left"/>
              <w:rPr>
                <w:rFonts w:ascii="Times New Roman" w:hAnsi="Times New Roman" w:eastAsia="Calibri" w:cs="Times New Roman"/>
                <w:kern w:val="0"/>
                <w:sz w:val="18"/>
                <w:szCs w:val="18"/>
                <w:lang w:eastAsia="en-US"/>
              </w:rPr>
            </w:pPr>
            <w:r>
              <w:rPr>
                <w:rFonts w:ascii="Times New Roman" w:hAnsi="Times New Roman" w:eastAsia="Calibri" w:cs="Times New Roman"/>
                <w:kern w:val="0"/>
                <w:sz w:val="18"/>
                <w:szCs w:val="18"/>
                <w:lang w:eastAsia="en-US"/>
              </w:rPr>
              <w:t>2.创新成效（6分）</w:t>
            </w:r>
          </w:p>
        </w:tc>
        <w:tc>
          <w:tcPr>
            <w:tcW w:w="2727"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21B6C5BB">
            <w:pPr>
              <w:jc w:val="left"/>
              <w:rPr>
                <w:rFonts w:ascii="Times New Roman" w:hAnsi="Times New Roman" w:eastAsia="Calibri" w:cs="Times New Roman"/>
                <w:kern w:val="0"/>
                <w:sz w:val="18"/>
                <w:szCs w:val="18"/>
                <w:lang w:eastAsia="en-US"/>
              </w:rPr>
            </w:pPr>
            <w:r>
              <w:rPr>
                <w:rFonts w:ascii="Times New Roman" w:hAnsi="Times New Roman" w:eastAsia="Calibri" w:cs="Times New Roman"/>
                <w:kern w:val="0"/>
                <w:sz w:val="18"/>
                <w:szCs w:val="18"/>
                <w:lang w:eastAsia="en-US"/>
              </w:rPr>
              <w:t>在要素整合、新技术应用、工艺流程改进、服务模式优化等方面具有原创性，侧重加工工艺创新、实用技术创新、产品（技术）数字化改良、应用性优化、民生类创意等</w:t>
            </w:r>
          </w:p>
        </w:tc>
      </w:tr>
    </w:tbl>
    <w:p w14:paraId="69376251">
      <w:pPr>
        <w:jc w:val="left"/>
      </w:pPr>
      <w:r>
        <w:t>说明：1.评分原则为“突出能力导向、解决实际问题、体现创新因素、确保公平可比”；2.评分要素充分体现综合育人功能，突出教育教学改革创新，共5项评分指标，总分100分；3.每项评分指标包括若干评分观测点，每个观测点有明确的分值；4.评委依据观测点及说明，根据参赛团队的技能操作和现场讲解情况进行评分，避免主观印象影响。</w:t>
      </w:r>
    </w:p>
    <w:p w14:paraId="5C9BC70B">
      <w:pPr>
        <w:pStyle w:val="19"/>
        <w:framePr w:wrap="auto" w:vAnchor="margin" w:hAnchor="text" w:yAlign="inline"/>
        <w:spacing w:line="360" w:lineRule="auto"/>
        <w:ind w:firstLine="562" w:firstLineChars="200"/>
        <w:outlineLvl w:val="1"/>
        <w:rPr>
          <w:rFonts w:hint="eastAsia" w:ascii="楷体_GB2312" w:hAnsi="楷体_GB2312" w:eastAsia="楷体_GB2312" w:cs="楷体_GB2312"/>
          <w:b/>
          <w:bCs/>
          <w:color w:val="auto"/>
          <w:sz w:val="28"/>
          <w:szCs w:val="24"/>
          <w:lang w:val="zh-TW"/>
        </w:rPr>
      </w:pPr>
      <w:r>
        <w:rPr>
          <w:rFonts w:hint="eastAsia" w:ascii="楷体_GB2312" w:hAnsi="楷体_GB2312" w:eastAsia="楷体_GB2312" w:cs="楷体_GB2312"/>
          <w:b/>
          <w:bCs/>
          <w:color w:val="auto"/>
          <w:sz w:val="28"/>
          <w:szCs w:val="24"/>
          <w:lang w:val="zh-TW"/>
        </w:rPr>
        <w:t>(二)评分方法</w:t>
      </w:r>
    </w:p>
    <w:p w14:paraId="5F2FD9E5">
      <w:pPr>
        <w:spacing w:line="360" w:lineRule="auto"/>
        <w:ind w:firstLine="556" w:firstLineChars="200"/>
        <w:rPr>
          <w:rFonts w:hint="eastAsia"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1.竞赛成绩主要从参赛队的作业速度、成果质量两个方面计</w:t>
      </w:r>
      <w:r>
        <w:rPr>
          <w:rFonts w:hint="eastAsia" w:ascii="仿宋_GB2312" w:hAnsi="仿宋_GB2312" w:eastAsia="仿宋_GB2312" w:cs="仿宋_GB2312"/>
          <w:sz w:val="28"/>
          <w:szCs w:val="28"/>
          <w:lang w:eastAsia="zh-CN"/>
        </w:rPr>
        <w:t>算，采用</w:t>
      </w:r>
      <w:r>
        <w:rPr>
          <w:rFonts w:hint="eastAsia" w:ascii="仿宋_GB2312" w:hAnsi="仿宋_GB2312" w:eastAsia="仿宋_GB2312" w:cs="仿宋_GB2312"/>
          <w:spacing w:val="14"/>
          <w:sz w:val="28"/>
          <w:szCs w:val="28"/>
          <w:lang w:eastAsia="zh-CN"/>
        </w:rPr>
        <w:t>百分制</w:t>
      </w:r>
      <w:r>
        <w:rPr>
          <w:rFonts w:hint="eastAsia" w:ascii="仿宋_GB2312" w:hAnsi="仿宋_GB2312" w:eastAsia="仿宋_GB2312" w:cs="仿宋_GB2312"/>
          <w:spacing w:val="7"/>
          <w:sz w:val="28"/>
          <w:szCs w:val="28"/>
          <w:lang w:eastAsia="zh-CN"/>
        </w:rPr>
        <w:t>。其中成果质量总分85分，按评分标准计算；作业速度总分15</w:t>
      </w:r>
      <w:r>
        <w:rPr>
          <w:rFonts w:hint="eastAsia" w:ascii="仿宋_GB2312" w:hAnsi="仿宋_GB2312" w:eastAsia="仿宋_GB2312" w:cs="仿宋_GB2312"/>
          <w:spacing w:val="-2"/>
          <w:sz w:val="28"/>
          <w:szCs w:val="28"/>
          <w:lang w:eastAsia="zh-CN"/>
        </w:rPr>
        <w:t>分，按各组竞赛用时计算。两项成绩相加成绩高者优</w:t>
      </w:r>
      <w:r>
        <w:rPr>
          <w:rFonts w:hint="eastAsia" w:ascii="仿宋_GB2312" w:hAnsi="仿宋_GB2312" w:eastAsia="仿宋_GB2312" w:cs="仿宋_GB2312"/>
          <w:spacing w:val="-1"/>
          <w:sz w:val="28"/>
          <w:szCs w:val="28"/>
          <w:lang w:eastAsia="zh-CN"/>
        </w:rPr>
        <w:t>先</w:t>
      </w:r>
      <w:r>
        <w:rPr>
          <w:rFonts w:hint="eastAsia" w:ascii="仿宋_GB2312" w:hAnsi="仿宋_GB2312" w:eastAsia="仿宋_GB2312" w:cs="仿宋_GB2312"/>
          <w:sz w:val="28"/>
          <w:szCs w:val="28"/>
          <w:lang w:eastAsia="zh-CN"/>
        </w:rPr>
        <w:t>。</w:t>
      </w:r>
    </w:p>
    <w:p w14:paraId="49C70B6B">
      <w:pPr>
        <w:spacing w:line="360" w:lineRule="auto"/>
        <w:ind w:firstLine="556" w:firstLineChars="200"/>
        <w:rPr>
          <w:rFonts w:hint="eastAsia"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在两队成绩完全相同时，分别</w:t>
      </w:r>
      <w:r>
        <w:rPr>
          <w:rFonts w:hint="eastAsia" w:ascii="仿宋_GB2312" w:hAnsi="仿宋_GB2312" w:eastAsia="仿宋_GB2312" w:cs="仿宋_GB2312"/>
          <w:sz w:val="28"/>
          <w:szCs w:val="28"/>
          <w:lang w:eastAsia="zh-CN"/>
        </w:rPr>
        <w:t>按以下顺序排名：</w:t>
      </w:r>
    </w:p>
    <w:p w14:paraId="740DF0EB">
      <w:pPr>
        <w:spacing w:line="360" w:lineRule="auto"/>
        <w:ind w:firstLine="488" w:firstLineChars="200"/>
        <w:rPr>
          <w:rFonts w:hint="eastAsia" w:ascii="仿宋_GB2312" w:hAnsi="仿宋_GB2312" w:eastAsia="仿宋_GB2312" w:cs="仿宋_GB2312"/>
          <w:spacing w:val="-4"/>
          <w:sz w:val="28"/>
          <w:szCs w:val="28"/>
          <w:lang w:eastAsia="zh-CN"/>
        </w:rPr>
      </w:pPr>
      <w:r>
        <w:rPr>
          <w:rFonts w:hint="eastAsia" w:ascii="仿宋_GB2312" w:hAnsi="仿宋_GB2312" w:eastAsia="仿宋_GB2312" w:cs="仿宋_GB2312"/>
          <w:spacing w:val="-18"/>
          <w:sz w:val="28"/>
          <w:szCs w:val="28"/>
          <w:lang w:eastAsia="zh-CN"/>
        </w:rPr>
        <w:t>(</w:t>
      </w:r>
      <w:r>
        <w:rPr>
          <w:rFonts w:hint="eastAsia" w:ascii="仿宋_GB2312" w:hAnsi="仿宋_GB2312" w:eastAsia="仿宋_GB2312" w:cs="仿宋_GB2312"/>
          <w:spacing w:val="-9"/>
          <w:sz w:val="28"/>
          <w:szCs w:val="28"/>
          <w:lang w:eastAsia="zh-CN"/>
        </w:rPr>
        <w:t>1)</w:t>
      </w:r>
      <w:r>
        <w:rPr>
          <w:rFonts w:hint="eastAsia" w:ascii="仿宋_GB2312" w:hAnsi="仿宋_GB2312" w:eastAsia="仿宋_GB2312" w:cs="仿宋_GB2312"/>
          <w:spacing w:val="-6"/>
          <w:sz w:val="28"/>
          <w:szCs w:val="28"/>
          <w:lang w:eastAsia="zh-CN"/>
        </w:rPr>
        <w:t>城市三维建模：①质量成绩高；②精度检查分高；③漏测地物少；④</w:t>
      </w:r>
      <w:r>
        <w:rPr>
          <w:rFonts w:hint="eastAsia" w:ascii="仿宋_GB2312" w:hAnsi="仿宋_GB2312" w:eastAsia="仿宋_GB2312" w:cs="仿宋_GB2312"/>
          <w:spacing w:val="-4"/>
          <w:sz w:val="28"/>
          <w:szCs w:val="28"/>
          <w:lang w:eastAsia="zh-CN"/>
        </w:rPr>
        <w:t>图面整饰美观。</w:t>
      </w:r>
    </w:p>
    <w:p w14:paraId="55E05A89">
      <w:pPr>
        <w:spacing w:line="360" w:lineRule="auto"/>
        <w:ind w:firstLine="524" w:firstLineChars="200"/>
        <w:rPr>
          <w:rFonts w:hint="eastAsia" w:ascii="仿宋_GB2312" w:hAnsi="仿宋_GB2312" w:eastAsia="仿宋_GB2312" w:cs="仿宋_GB2312"/>
          <w:sz w:val="28"/>
          <w:szCs w:val="28"/>
          <w:lang w:eastAsia="zh-CN"/>
        </w:rPr>
      </w:pPr>
      <w:r>
        <w:rPr>
          <w:rFonts w:hint="eastAsia" w:ascii="仿宋_GB2312" w:hAnsi="仿宋_GB2312" w:eastAsia="仿宋_GB2312" w:cs="仿宋_GB2312"/>
          <w:spacing w:val="-9"/>
          <w:sz w:val="28"/>
          <w:szCs w:val="28"/>
          <w:lang w:eastAsia="zh-CN"/>
        </w:rPr>
        <w:t>(2)</w:t>
      </w:r>
      <w:r>
        <w:rPr>
          <w:rFonts w:hint="eastAsia" w:ascii="仿宋_GB2312" w:hAnsi="仿宋_GB2312" w:eastAsia="仿宋_GB2312" w:cs="仿宋_GB2312"/>
          <w:spacing w:val="-9"/>
          <w:sz w:val="28"/>
          <w:szCs w:val="28"/>
          <w:lang w:val="en-US" w:eastAsia="zh-CN"/>
        </w:rPr>
        <w:t>二等</w:t>
      </w:r>
      <w:r>
        <w:rPr>
          <w:rFonts w:hint="eastAsia" w:ascii="仿宋_GB2312" w:hAnsi="仿宋_GB2312" w:eastAsia="仿宋_GB2312" w:cs="仿宋_GB2312"/>
          <w:spacing w:val="-9"/>
          <w:sz w:val="28"/>
          <w:szCs w:val="28"/>
          <w:lang w:eastAsia="zh-CN"/>
        </w:rPr>
        <w:t>水准测量:①质量成绩高；②重测次数少；③划改少；④记录、</w:t>
      </w:r>
      <w:r>
        <w:rPr>
          <w:rFonts w:hint="eastAsia" w:ascii="仿宋_GB2312" w:hAnsi="仿宋_GB2312" w:eastAsia="仿宋_GB2312" w:cs="仿宋_GB2312"/>
          <w:spacing w:val="-6"/>
          <w:sz w:val="28"/>
          <w:szCs w:val="28"/>
          <w:lang w:eastAsia="zh-CN"/>
        </w:rPr>
        <w:t>计</w:t>
      </w:r>
      <w:r>
        <w:rPr>
          <w:rFonts w:hint="eastAsia" w:ascii="仿宋_GB2312" w:hAnsi="仿宋_GB2312" w:eastAsia="仿宋_GB2312" w:cs="仿宋_GB2312"/>
          <w:spacing w:val="-3"/>
          <w:sz w:val="28"/>
          <w:szCs w:val="28"/>
          <w:lang w:eastAsia="zh-CN"/>
        </w:rPr>
        <w:t>算成果表整洁。</w:t>
      </w:r>
    </w:p>
    <w:p w14:paraId="1AFE1AA8">
      <w:pPr>
        <w:spacing w:line="360" w:lineRule="auto"/>
        <w:ind w:firstLine="496" w:firstLineChars="200"/>
        <w:rPr>
          <w:rFonts w:hint="eastAsia" w:ascii="仿宋_GB2312" w:hAnsi="仿宋_GB2312" w:eastAsia="仿宋_GB2312" w:cs="仿宋_GB2312"/>
          <w:spacing w:val="-2"/>
          <w:sz w:val="28"/>
          <w:szCs w:val="28"/>
          <w:lang w:eastAsia="zh-CN"/>
        </w:rPr>
      </w:pPr>
      <w:r>
        <w:rPr>
          <w:rFonts w:hint="eastAsia" w:ascii="仿宋_GB2312" w:hAnsi="仿宋_GB2312" w:eastAsia="仿宋_GB2312" w:cs="仿宋_GB2312"/>
          <w:spacing w:val="-16"/>
          <w:sz w:val="28"/>
          <w:szCs w:val="28"/>
          <w:lang w:eastAsia="zh-CN"/>
        </w:rPr>
        <w:t>(3</w:t>
      </w:r>
      <w:r>
        <w:rPr>
          <w:rFonts w:hint="eastAsia" w:ascii="仿宋_GB2312" w:hAnsi="仿宋_GB2312" w:eastAsia="仿宋_GB2312" w:cs="仿宋_GB2312"/>
          <w:spacing w:val="-8"/>
          <w:sz w:val="28"/>
          <w:szCs w:val="28"/>
          <w:lang w:eastAsia="zh-CN"/>
        </w:rPr>
        <w:t>)</w:t>
      </w:r>
      <w:r>
        <w:rPr>
          <w:rFonts w:hint="eastAsia" w:ascii="仿宋_GB2312" w:hAnsi="仿宋_GB2312" w:eastAsia="仿宋_GB2312" w:cs="仿宋_GB2312"/>
          <w:spacing w:val="-8"/>
          <w:sz w:val="28"/>
          <w:szCs w:val="28"/>
          <w:lang w:val="en-US" w:eastAsia="zh-CN"/>
        </w:rPr>
        <w:t>一级</w:t>
      </w:r>
      <w:r>
        <w:rPr>
          <w:rFonts w:hint="eastAsia" w:ascii="仿宋_GB2312" w:hAnsi="仿宋_GB2312" w:eastAsia="仿宋_GB2312" w:cs="仿宋_GB2312"/>
          <w:spacing w:val="-8"/>
          <w:sz w:val="28"/>
          <w:szCs w:val="28"/>
          <w:lang w:eastAsia="zh-CN"/>
        </w:rPr>
        <w:t>导线测量：①质量成绩高；②测站重测次数少；③划改次数</w:t>
      </w:r>
      <w:r>
        <w:rPr>
          <w:rFonts w:hint="eastAsia" w:ascii="仿宋_GB2312" w:hAnsi="仿宋_GB2312" w:eastAsia="仿宋_GB2312" w:cs="仿宋_GB2312"/>
          <w:spacing w:val="-5"/>
          <w:sz w:val="28"/>
          <w:szCs w:val="28"/>
          <w:lang w:eastAsia="zh-CN"/>
        </w:rPr>
        <w:t>少；</w:t>
      </w:r>
      <w:r>
        <w:rPr>
          <w:rFonts w:hint="eastAsia" w:ascii="仿宋_GB2312" w:hAnsi="仿宋_GB2312" w:eastAsia="仿宋_GB2312" w:cs="仿宋_GB2312"/>
          <w:spacing w:val="-2"/>
          <w:sz w:val="28"/>
          <w:szCs w:val="28"/>
          <w:lang w:eastAsia="zh-CN"/>
        </w:rPr>
        <w:t>④记录、计算成果表整洁。</w:t>
      </w:r>
    </w:p>
    <w:p w14:paraId="21514D30">
      <w:pPr>
        <w:spacing w:line="360" w:lineRule="auto"/>
        <w:ind w:firstLine="504" w:firstLineChars="200"/>
        <w:rPr>
          <w:rFonts w:hint="eastAsia" w:ascii="仿宋_GB2312" w:hAnsi="仿宋_GB2312" w:eastAsia="仿宋_GB2312" w:cs="仿宋_GB2312"/>
          <w:spacing w:val="-7"/>
          <w:sz w:val="28"/>
          <w:szCs w:val="28"/>
          <w:lang w:eastAsia="zh-CN"/>
        </w:rPr>
      </w:pPr>
      <w:r>
        <w:rPr>
          <w:rFonts w:hint="eastAsia" w:ascii="仿宋_GB2312" w:hAnsi="仿宋_GB2312" w:eastAsia="仿宋_GB2312" w:cs="仿宋_GB2312"/>
          <w:spacing w:val="-14"/>
          <w:sz w:val="28"/>
          <w:szCs w:val="28"/>
          <w:lang w:eastAsia="zh-CN"/>
        </w:rPr>
        <w:t>(4</w:t>
      </w:r>
      <w:r>
        <w:rPr>
          <w:rFonts w:hint="eastAsia" w:ascii="仿宋_GB2312" w:hAnsi="仿宋_GB2312" w:eastAsia="仿宋_GB2312" w:cs="仿宋_GB2312"/>
          <w:spacing w:val="-7"/>
          <w:sz w:val="28"/>
          <w:szCs w:val="28"/>
          <w:lang w:eastAsia="zh-CN"/>
        </w:rPr>
        <w:t>)曲线测设：①质量成绩高；②精度检查分高。</w:t>
      </w:r>
    </w:p>
    <w:p w14:paraId="104021A7">
      <w:pPr>
        <w:spacing w:line="360" w:lineRule="auto"/>
        <w:ind w:firstLine="584" w:firstLineChars="200"/>
        <w:rPr>
          <w:rFonts w:hint="eastAsia" w:ascii="仿宋_GB2312" w:hAnsi="仿宋_GB2312" w:eastAsia="仿宋_GB2312" w:cs="仿宋_GB2312"/>
          <w:spacing w:val="-1"/>
          <w:sz w:val="28"/>
          <w:szCs w:val="28"/>
          <w:lang w:eastAsia="zh-CN"/>
        </w:rPr>
      </w:pPr>
      <w:r>
        <w:rPr>
          <w:rFonts w:hint="eastAsia" w:ascii="仿宋_GB2312" w:hAnsi="仿宋_GB2312" w:eastAsia="仿宋_GB2312" w:cs="仿宋_GB2312"/>
          <w:spacing w:val="6"/>
          <w:sz w:val="28"/>
          <w:szCs w:val="28"/>
          <w:lang w:eastAsia="zh-CN"/>
        </w:rPr>
        <w:t>2.在规定时间</w:t>
      </w:r>
      <w:r>
        <w:rPr>
          <w:rFonts w:hint="eastAsia" w:ascii="仿宋_GB2312" w:hAnsi="仿宋_GB2312" w:eastAsia="仿宋_GB2312" w:cs="仿宋_GB2312"/>
          <w:spacing w:val="3"/>
          <w:sz w:val="28"/>
          <w:szCs w:val="28"/>
          <w:lang w:eastAsia="zh-CN"/>
        </w:rPr>
        <w:t>内完成竞赛，且成果符合要求者按竞赛评分成绩确定</w:t>
      </w:r>
      <w:r>
        <w:rPr>
          <w:rFonts w:hint="eastAsia" w:ascii="仿宋_GB2312" w:hAnsi="仿宋_GB2312" w:eastAsia="仿宋_GB2312" w:cs="仿宋_GB2312"/>
          <w:spacing w:val="-2"/>
          <w:sz w:val="28"/>
          <w:szCs w:val="28"/>
          <w:lang w:eastAsia="zh-CN"/>
        </w:rPr>
        <w:t>名次。凡因超限或其它原因被定性为二类成</w:t>
      </w:r>
      <w:r>
        <w:rPr>
          <w:rFonts w:hint="eastAsia" w:ascii="仿宋_GB2312" w:hAnsi="仿宋_GB2312" w:eastAsia="仿宋_GB2312" w:cs="仿宋_GB2312"/>
          <w:spacing w:val="-1"/>
          <w:sz w:val="28"/>
          <w:szCs w:val="28"/>
          <w:lang w:eastAsia="zh-CN"/>
        </w:rPr>
        <w:t>果的不参加评奖。</w:t>
      </w:r>
    </w:p>
    <w:p w14:paraId="343529BE">
      <w:pPr>
        <w:pStyle w:val="3"/>
        <w:spacing w:line="360" w:lineRule="auto"/>
        <w:ind w:left="440" w:leftChars="200"/>
        <w:rPr>
          <w:rFonts w:ascii="仿宋_GB2312" w:hAnsi="仿宋_GB2312" w:eastAsia="仿宋_GB2312" w:cs="仿宋_GB2312"/>
          <w:spacing w:val="-2"/>
          <w:sz w:val="28"/>
          <w:szCs w:val="28"/>
          <w:lang w:eastAsia="zh-CN"/>
        </w:rPr>
      </w:pPr>
      <w:r>
        <w:rPr>
          <w:rFonts w:hint="eastAsia" w:ascii="仿宋_GB2312" w:hAnsi="仿宋_GB2312" w:eastAsia="仿宋_GB2312" w:cs="仿宋_GB2312"/>
          <w:spacing w:val="-10"/>
          <w:sz w:val="28"/>
          <w:szCs w:val="28"/>
          <w:lang w:eastAsia="zh-CN"/>
        </w:rPr>
        <w:t>3.对于</w:t>
      </w:r>
      <w:r>
        <w:rPr>
          <w:rFonts w:hint="eastAsia" w:ascii="仿宋_GB2312" w:hAnsi="仿宋_GB2312" w:eastAsia="仿宋_GB2312" w:cs="仿宋_GB2312"/>
          <w:spacing w:val="-7"/>
          <w:sz w:val="28"/>
          <w:szCs w:val="28"/>
          <w:lang w:eastAsia="zh-CN"/>
        </w:rPr>
        <w:t>竞</w:t>
      </w:r>
      <w:r>
        <w:rPr>
          <w:rFonts w:hint="eastAsia" w:ascii="仿宋_GB2312" w:hAnsi="仿宋_GB2312" w:eastAsia="仿宋_GB2312" w:cs="仿宋_GB2312"/>
          <w:spacing w:val="-5"/>
          <w:sz w:val="28"/>
          <w:szCs w:val="28"/>
          <w:lang w:eastAsia="zh-CN"/>
        </w:rPr>
        <w:t>赛过程中伪造数据者，取消该队全部竞赛资格。</w:t>
      </w:r>
    </w:p>
    <w:p w14:paraId="768F3DA1">
      <w:pPr>
        <w:pStyle w:val="3"/>
        <w:spacing w:line="360" w:lineRule="auto"/>
        <w:rPr>
          <w:rFonts w:ascii="Times New Roman" w:hAnsi="Times New Roman"/>
          <w:lang w:eastAsia="zh-CN"/>
        </w:rPr>
      </w:pPr>
      <w:r>
        <w:rPr>
          <w:rFonts w:ascii="Times New Roman" w:hAnsi="Times New Roman"/>
          <w:lang w:eastAsia="zh-CN"/>
        </w:rPr>
        <w:t>十二、奖项设定</w:t>
      </w:r>
    </w:p>
    <w:p w14:paraId="703C40FF">
      <w:pPr>
        <w:tabs>
          <w:tab w:val="left" w:pos="1050"/>
        </w:tabs>
        <w:spacing w:line="360" w:lineRule="auto"/>
        <w:ind w:firstLine="560" w:firstLineChars="200"/>
        <w:rPr>
          <w:rFonts w:ascii="仿宋_GB2312" w:eastAsia="仿宋_GB2312"/>
          <w:color w:val="000000"/>
          <w:sz w:val="28"/>
          <w:szCs w:val="28"/>
          <w:lang w:eastAsia="zh-CN"/>
        </w:rPr>
      </w:pPr>
      <w:r>
        <w:rPr>
          <w:rFonts w:hint="eastAsia" w:ascii="仿宋_GB2312" w:eastAsia="仿宋_GB2312"/>
          <w:color w:val="000000"/>
          <w:sz w:val="28"/>
          <w:szCs w:val="28"/>
          <w:lang w:eastAsia="zh-CN"/>
        </w:rPr>
        <w:t>奖项的设置原则：根据参赛队伍数量分配（比例按小数点四舍五入计算）及总评成绩的高低进行设定。各奖项设置如下：</w:t>
      </w:r>
    </w:p>
    <w:p w14:paraId="52966C0C">
      <w:pPr>
        <w:tabs>
          <w:tab w:val="left" w:pos="1050"/>
        </w:tabs>
        <w:spacing w:line="360" w:lineRule="auto"/>
        <w:ind w:firstLine="560" w:firstLineChars="200"/>
        <w:rPr>
          <w:rFonts w:ascii="仿宋_GB2312" w:eastAsia="仿宋_GB2312"/>
          <w:color w:val="000000"/>
          <w:sz w:val="28"/>
          <w:szCs w:val="28"/>
          <w:lang w:eastAsia="zh-CN"/>
        </w:rPr>
      </w:pPr>
      <w:r>
        <w:rPr>
          <w:rFonts w:hint="eastAsia" w:ascii="仿宋_GB2312" w:eastAsia="仿宋_GB2312"/>
          <w:color w:val="000000"/>
          <w:sz w:val="28"/>
          <w:szCs w:val="28"/>
          <w:lang w:eastAsia="zh-CN"/>
        </w:rPr>
        <w:t>1.一等奖：参数队伍数量的10%；</w:t>
      </w:r>
    </w:p>
    <w:p w14:paraId="6FBBFA79">
      <w:pPr>
        <w:tabs>
          <w:tab w:val="left" w:pos="1050"/>
        </w:tabs>
        <w:spacing w:line="360" w:lineRule="auto"/>
        <w:ind w:firstLine="560" w:firstLineChars="200"/>
        <w:rPr>
          <w:rFonts w:ascii="仿宋_GB2312" w:eastAsia="仿宋_GB2312"/>
          <w:color w:val="000000"/>
          <w:sz w:val="28"/>
          <w:szCs w:val="28"/>
          <w:lang w:eastAsia="zh-CN"/>
        </w:rPr>
      </w:pPr>
      <w:r>
        <w:rPr>
          <w:rFonts w:hint="eastAsia" w:ascii="仿宋_GB2312" w:eastAsia="仿宋_GB2312"/>
          <w:color w:val="000000"/>
          <w:sz w:val="28"/>
          <w:szCs w:val="28"/>
          <w:lang w:eastAsia="zh-CN"/>
        </w:rPr>
        <w:t>2.二等奖：参赛队伍数量的20%；</w:t>
      </w:r>
    </w:p>
    <w:p w14:paraId="1984E64D">
      <w:pPr>
        <w:tabs>
          <w:tab w:val="left" w:pos="1050"/>
        </w:tabs>
        <w:spacing w:line="360" w:lineRule="auto"/>
        <w:ind w:firstLine="560" w:firstLineChars="200"/>
        <w:rPr>
          <w:rFonts w:ascii="仿宋_GB2312" w:eastAsia="仿宋_GB2312"/>
          <w:color w:val="000000"/>
          <w:sz w:val="28"/>
          <w:szCs w:val="28"/>
          <w:lang w:eastAsia="zh-CN"/>
        </w:rPr>
      </w:pPr>
      <w:r>
        <w:rPr>
          <w:rFonts w:hint="eastAsia" w:ascii="仿宋_GB2312" w:eastAsia="仿宋_GB2312"/>
          <w:color w:val="000000"/>
          <w:sz w:val="28"/>
          <w:szCs w:val="28"/>
          <w:lang w:eastAsia="zh-CN"/>
        </w:rPr>
        <w:t>3.三等奖：参赛队伍数量的30%。</w:t>
      </w:r>
    </w:p>
    <w:p w14:paraId="1A83D2A5">
      <w:pPr>
        <w:tabs>
          <w:tab w:val="left" w:pos="1050"/>
        </w:tabs>
        <w:spacing w:line="360" w:lineRule="auto"/>
        <w:ind w:firstLine="560" w:firstLineChars="200"/>
        <w:rPr>
          <w:rFonts w:ascii="仿宋_GB2312" w:eastAsia="仿宋_GB2312"/>
          <w:color w:val="000000"/>
          <w:sz w:val="28"/>
          <w:szCs w:val="28"/>
          <w:lang w:eastAsia="zh-CN"/>
        </w:rPr>
      </w:pPr>
      <w:r>
        <w:rPr>
          <w:rFonts w:hint="eastAsia" w:ascii="仿宋_GB2312" w:eastAsia="仿宋_GB2312"/>
          <w:color w:val="000000"/>
          <w:sz w:val="28"/>
          <w:szCs w:val="28"/>
          <w:lang w:eastAsia="zh-CN"/>
        </w:rPr>
        <w:t>获奖人员将颁发获奖证书，具体奖励按照相关规定和标准执行。</w:t>
      </w:r>
    </w:p>
    <w:p w14:paraId="4E34C009">
      <w:pPr>
        <w:pStyle w:val="3"/>
        <w:spacing w:line="360" w:lineRule="auto"/>
        <w:rPr>
          <w:rFonts w:ascii="Times New Roman" w:hAnsi="Times New Roman"/>
          <w:lang w:eastAsia="zh-CN"/>
        </w:rPr>
      </w:pPr>
      <w:r>
        <w:rPr>
          <w:rFonts w:ascii="Times New Roman" w:hAnsi="Times New Roman"/>
          <w:lang w:eastAsia="zh-CN"/>
        </w:rPr>
        <w:t>十三、赛场预案</w:t>
      </w:r>
    </w:p>
    <w:p w14:paraId="58B7E6AB">
      <w:pPr>
        <w:pStyle w:val="2"/>
        <w:spacing w:before="0" w:line="360" w:lineRule="auto"/>
        <w:ind w:left="0" w:firstLine="560" w:firstLineChars="200"/>
        <w:rPr>
          <w:rFonts w:ascii="Times New Roman" w:hAnsi="Times New Roman" w:eastAsia="仿宋_GB2312"/>
          <w:lang w:eastAsia="zh-CN"/>
        </w:rPr>
      </w:pPr>
      <w:r>
        <w:rPr>
          <w:rFonts w:ascii="Times New Roman" w:hAnsi="Times New Roman" w:eastAsia="仿宋_GB2312"/>
          <w:lang w:eastAsia="zh-CN"/>
        </w:rPr>
        <w:t>（一）供电保障预案</w:t>
      </w:r>
    </w:p>
    <w:p w14:paraId="22192050">
      <w:pPr>
        <w:pStyle w:val="2"/>
        <w:spacing w:before="0" w:line="360" w:lineRule="auto"/>
        <w:ind w:left="0" w:firstLine="548" w:firstLineChars="200"/>
        <w:rPr>
          <w:rFonts w:ascii="Times New Roman" w:hAnsi="Times New Roman" w:eastAsia="仿宋_GB2312"/>
          <w:lang w:eastAsia="zh-CN"/>
        </w:rPr>
      </w:pPr>
      <w:r>
        <w:rPr>
          <w:rFonts w:ascii="Times New Roman" w:hAnsi="Times New Roman" w:eastAsia="仿宋_GB2312"/>
          <w:spacing w:val="-3"/>
          <w:lang w:eastAsia="zh-CN"/>
        </w:rPr>
        <w:t>1.承办单位事先协调当地供电部门，保证竞赛当天的正常供电；赛场</w:t>
      </w:r>
      <w:r>
        <w:rPr>
          <w:rFonts w:ascii="Times New Roman" w:hAnsi="Times New Roman" w:eastAsia="仿宋_GB2312"/>
          <w:spacing w:val="-14"/>
          <w:lang w:eastAsia="zh-CN"/>
        </w:rPr>
        <w:t>双路供电，备用</w:t>
      </w:r>
      <w:r>
        <w:rPr>
          <w:rFonts w:ascii="Times New Roman" w:hAnsi="Times New Roman" w:eastAsia="仿宋_GB2312"/>
          <w:spacing w:val="-8"/>
          <w:lang w:eastAsia="zh-CN"/>
        </w:rPr>
        <w:t>UPS，双保障，以保证内业赛场的正常供电。</w:t>
      </w:r>
    </w:p>
    <w:p w14:paraId="38F97002">
      <w:pPr>
        <w:pStyle w:val="2"/>
        <w:spacing w:before="0" w:line="560" w:lineRule="atLeast"/>
        <w:ind w:left="0" w:firstLine="560" w:firstLineChars="200"/>
        <w:rPr>
          <w:rFonts w:ascii="Times New Roman" w:hAnsi="Times New Roman" w:eastAsia="仿宋_GB2312"/>
          <w:lang w:eastAsia="zh-CN"/>
        </w:rPr>
      </w:pPr>
      <w:r>
        <w:rPr>
          <w:rFonts w:ascii="Times New Roman" w:hAnsi="Times New Roman" w:eastAsia="仿宋_GB2312"/>
          <w:lang w:eastAsia="zh-CN"/>
        </w:rPr>
        <w:t>2.</w:t>
      </w:r>
      <w:r>
        <w:rPr>
          <w:rFonts w:ascii="Times New Roman" w:hAnsi="Times New Roman" w:eastAsia="仿宋_GB2312"/>
          <w:spacing w:val="2"/>
          <w:lang w:eastAsia="zh-CN"/>
        </w:rPr>
        <w:t>内业过程中出现设备断电、故障等意外时</w:t>
      </w:r>
      <w:r>
        <w:rPr>
          <w:rFonts w:hint="eastAsia" w:ascii="Times New Roman" w:hAnsi="Times New Roman" w:eastAsia="仿宋_GB2312"/>
          <w:spacing w:val="2"/>
          <w:lang w:eastAsia="zh-CN"/>
        </w:rPr>
        <w:t>，</w:t>
      </w:r>
      <w:r>
        <w:rPr>
          <w:rFonts w:ascii="Times New Roman" w:hAnsi="Times New Roman" w:eastAsia="仿宋_GB2312"/>
          <w:lang w:eastAsia="zh-CN"/>
        </w:rPr>
        <w:t>现场裁判按照实际竞赛用时计时，并对现场情况进行记录。</w:t>
      </w:r>
    </w:p>
    <w:p w14:paraId="544AD97D">
      <w:pPr>
        <w:pStyle w:val="2"/>
        <w:spacing w:before="0" w:line="560" w:lineRule="atLeast"/>
        <w:ind w:left="0" w:firstLine="560" w:firstLineChars="200"/>
        <w:rPr>
          <w:rFonts w:ascii="Times New Roman" w:hAnsi="Times New Roman" w:eastAsia="仿宋_GB2312"/>
          <w:lang w:eastAsia="zh-CN"/>
        </w:rPr>
      </w:pPr>
      <w:r>
        <w:rPr>
          <w:rFonts w:ascii="Times New Roman" w:hAnsi="Times New Roman" w:eastAsia="仿宋_GB2312"/>
          <w:lang w:eastAsia="zh-CN"/>
        </w:rPr>
        <w:t>3.内业赛场布置，做好用电安全的措施。</w:t>
      </w:r>
    </w:p>
    <w:p w14:paraId="5686654E">
      <w:pPr>
        <w:pStyle w:val="2"/>
        <w:spacing w:before="0" w:line="560" w:lineRule="atLeast"/>
        <w:ind w:left="0" w:firstLine="560" w:firstLineChars="200"/>
        <w:rPr>
          <w:rFonts w:ascii="Times New Roman" w:hAnsi="Times New Roman" w:eastAsia="仿宋_GB2312"/>
          <w:lang w:eastAsia="zh-CN"/>
        </w:rPr>
      </w:pPr>
      <w:r>
        <w:rPr>
          <w:rFonts w:ascii="Times New Roman" w:hAnsi="Times New Roman" w:eastAsia="仿宋_GB2312"/>
          <w:lang w:eastAsia="zh-CN"/>
        </w:rPr>
        <w:t>4.承办校做好因</w:t>
      </w:r>
      <w:r>
        <w:rPr>
          <w:rFonts w:hint="eastAsia"/>
          <w:lang w:eastAsia="zh-CN"/>
        </w:rPr>
        <w:t>天气环境达不到起降要求，</w:t>
      </w:r>
      <w:r>
        <w:rPr>
          <w:lang w:eastAsia="zh-CN"/>
        </w:rPr>
        <w:t>各参赛队取消外业航飞，</w:t>
      </w:r>
      <w:r>
        <w:rPr>
          <w:rFonts w:hint="eastAsia"/>
          <w:lang w:eastAsia="zh-CN"/>
        </w:rPr>
        <w:t>改为室内备用场地模拟飞行，</w:t>
      </w:r>
      <w:r>
        <w:rPr>
          <w:lang w:eastAsia="zh-CN"/>
        </w:rPr>
        <w:t>快拼部分改用统一的备用数据进行。</w:t>
      </w:r>
    </w:p>
    <w:p w14:paraId="7CE93374">
      <w:pPr>
        <w:pStyle w:val="2"/>
        <w:spacing w:before="0" w:line="560" w:lineRule="atLeast"/>
        <w:ind w:left="0" w:firstLine="560" w:firstLineChars="200"/>
        <w:rPr>
          <w:rFonts w:ascii="Times New Roman" w:hAnsi="Times New Roman" w:eastAsia="仿宋_GB2312"/>
          <w:lang w:eastAsia="zh-CN"/>
        </w:rPr>
      </w:pPr>
      <w:r>
        <w:rPr>
          <w:rFonts w:ascii="Times New Roman" w:hAnsi="Times New Roman" w:eastAsia="仿宋_GB2312"/>
          <w:lang w:eastAsia="zh-CN"/>
        </w:rPr>
        <w:t>（二）仪器保障及处预案</w:t>
      </w:r>
    </w:p>
    <w:p w14:paraId="1967EC58">
      <w:pPr>
        <w:pStyle w:val="2"/>
        <w:spacing w:before="0" w:line="560" w:lineRule="atLeast"/>
        <w:ind w:left="0" w:firstLine="548" w:firstLineChars="200"/>
        <w:rPr>
          <w:rFonts w:ascii="Times New Roman" w:hAnsi="Times New Roman" w:eastAsia="仿宋_GB2312"/>
          <w:lang w:eastAsia="zh-CN"/>
        </w:rPr>
      </w:pPr>
      <w:r>
        <w:rPr>
          <w:rFonts w:ascii="Times New Roman" w:hAnsi="Times New Roman" w:eastAsia="仿宋_GB2312"/>
          <w:spacing w:val="-3"/>
          <w:lang w:eastAsia="zh-CN"/>
        </w:rPr>
        <w:t>1.仪器厂家对竞赛</w:t>
      </w:r>
      <w:r>
        <w:rPr>
          <w:rFonts w:hint="eastAsia" w:ascii="Times New Roman" w:hAnsi="Times New Roman" w:eastAsia="仿宋_GB2312"/>
          <w:spacing w:val="-3"/>
          <w:lang w:eastAsia="zh-CN"/>
        </w:rPr>
        <w:t>软件和硬件</w:t>
      </w:r>
      <w:r>
        <w:rPr>
          <w:rFonts w:ascii="Times New Roman" w:hAnsi="Times New Roman" w:eastAsia="仿宋_GB2312"/>
          <w:spacing w:val="-3"/>
          <w:lang w:eastAsia="zh-CN"/>
        </w:rPr>
        <w:t>，进行严格的功能测试。除通过足够的竞</w:t>
      </w:r>
      <w:r>
        <w:rPr>
          <w:rFonts w:ascii="Times New Roman" w:hAnsi="Times New Roman" w:eastAsia="仿宋_GB2312"/>
          <w:lang w:eastAsia="zh-CN"/>
        </w:rPr>
        <w:t>赛用</w:t>
      </w:r>
      <w:r>
        <w:rPr>
          <w:rFonts w:hint="eastAsia" w:ascii="Times New Roman" w:hAnsi="Times New Roman" w:eastAsia="仿宋_GB2312"/>
          <w:lang w:eastAsia="zh-CN"/>
        </w:rPr>
        <w:t>设备</w:t>
      </w:r>
      <w:r>
        <w:rPr>
          <w:rFonts w:ascii="Times New Roman" w:hAnsi="Times New Roman" w:eastAsia="仿宋_GB2312"/>
          <w:lang w:eastAsia="zh-CN"/>
        </w:rPr>
        <w:t>外预留5台套备用</w:t>
      </w:r>
      <w:r>
        <w:rPr>
          <w:rFonts w:hint="eastAsia" w:ascii="Times New Roman" w:hAnsi="Times New Roman" w:eastAsia="仿宋_GB2312"/>
          <w:lang w:eastAsia="zh-CN"/>
        </w:rPr>
        <w:t>设备</w:t>
      </w:r>
      <w:r>
        <w:rPr>
          <w:rFonts w:ascii="Times New Roman" w:hAnsi="Times New Roman" w:eastAsia="仿宋_GB2312"/>
          <w:lang w:eastAsia="zh-CN"/>
        </w:rPr>
        <w:t>。</w:t>
      </w:r>
    </w:p>
    <w:p w14:paraId="42E2A18B">
      <w:pPr>
        <w:pStyle w:val="2"/>
        <w:spacing w:before="0" w:line="560" w:lineRule="atLeast"/>
        <w:ind w:left="0" w:firstLine="560" w:firstLineChars="200"/>
        <w:rPr>
          <w:rFonts w:ascii="Times New Roman" w:hAnsi="Times New Roman" w:eastAsia="仿宋_GB2312"/>
          <w:lang w:eastAsia="zh-CN"/>
        </w:rPr>
      </w:pPr>
      <w:r>
        <w:rPr>
          <w:rFonts w:ascii="Times New Roman" w:hAnsi="Times New Roman" w:eastAsia="仿宋_GB2312"/>
          <w:lang w:eastAsia="zh-CN"/>
        </w:rPr>
        <w:t>2.公司技术人员至少有3</w:t>
      </w:r>
      <w:r>
        <w:rPr>
          <w:rFonts w:ascii="Times New Roman" w:hAnsi="Times New Roman" w:eastAsia="仿宋_GB2312"/>
          <w:spacing w:val="-4"/>
          <w:lang w:eastAsia="zh-CN"/>
        </w:rPr>
        <w:t>人在比赛现场，负责现场竞赛仪器故障</w:t>
      </w:r>
      <w:r>
        <w:rPr>
          <w:rFonts w:ascii="Times New Roman" w:hAnsi="Times New Roman" w:eastAsia="仿宋_GB2312"/>
          <w:lang w:eastAsia="zh-CN"/>
        </w:rPr>
        <w:t>处理。</w:t>
      </w:r>
    </w:p>
    <w:p w14:paraId="0B5C2678">
      <w:pPr>
        <w:pStyle w:val="2"/>
        <w:spacing w:before="0" w:line="560" w:lineRule="atLeast"/>
        <w:ind w:left="0" w:firstLine="560" w:firstLineChars="200"/>
        <w:rPr>
          <w:rFonts w:ascii="Times New Roman" w:hAnsi="Times New Roman" w:eastAsia="仿宋_GB2312"/>
          <w:lang w:eastAsia="zh-CN"/>
        </w:rPr>
      </w:pPr>
      <w:r>
        <w:rPr>
          <w:rFonts w:ascii="Times New Roman" w:hAnsi="Times New Roman" w:eastAsia="仿宋_GB2312"/>
          <w:lang w:eastAsia="zh-CN"/>
        </w:rPr>
        <w:t>3.仪器厂商在现场安排2-3名处理软件及仪器故障的技术人员。</w:t>
      </w:r>
    </w:p>
    <w:p w14:paraId="693C7C51">
      <w:pPr>
        <w:pStyle w:val="2"/>
        <w:spacing w:before="0" w:line="560" w:lineRule="atLeast"/>
        <w:ind w:left="0" w:firstLine="560" w:firstLineChars="200"/>
        <w:rPr>
          <w:rFonts w:ascii="Times New Roman" w:hAnsi="Times New Roman" w:eastAsia="仿宋_GB2312"/>
          <w:lang w:eastAsia="zh-CN"/>
        </w:rPr>
      </w:pPr>
      <w:r>
        <w:rPr>
          <w:rFonts w:ascii="Times New Roman" w:hAnsi="Times New Roman" w:eastAsia="仿宋_GB2312"/>
          <w:lang w:eastAsia="zh-CN"/>
        </w:rPr>
        <w:t>（三）医疗及安全预案</w:t>
      </w:r>
    </w:p>
    <w:p w14:paraId="507A2E81">
      <w:pPr>
        <w:pStyle w:val="2"/>
        <w:spacing w:before="0" w:line="560" w:lineRule="atLeast"/>
        <w:ind w:left="0" w:firstLine="548" w:firstLineChars="200"/>
        <w:rPr>
          <w:rFonts w:ascii="Times New Roman" w:hAnsi="Times New Roman" w:eastAsia="仿宋_GB2312"/>
          <w:lang w:eastAsia="zh-CN"/>
        </w:rPr>
      </w:pPr>
      <w:r>
        <w:rPr>
          <w:rFonts w:ascii="Times New Roman" w:hAnsi="Times New Roman" w:eastAsia="仿宋_GB2312"/>
          <w:spacing w:val="-3"/>
          <w:lang w:eastAsia="zh-CN"/>
        </w:rPr>
        <w:t>1.赛场内设置医疗救护区，竞赛期间，安排医生随时处理突发的医疗</w:t>
      </w:r>
      <w:r>
        <w:rPr>
          <w:rFonts w:ascii="Times New Roman" w:hAnsi="Times New Roman" w:eastAsia="仿宋_GB2312"/>
          <w:lang w:eastAsia="zh-CN"/>
        </w:rPr>
        <w:t>事件。</w:t>
      </w:r>
    </w:p>
    <w:p w14:paraId="7A56E719">
      <w:pPr>
        <w:pStyle w:val="2"/>
        <w:spacing w:before="0" w:line="560" w:lineRule="atLeast"/>
        <w:ind w:left="0" w:firstLine="548" w:firstLineChars="200"/>
        <w:rPr>
          <w:rFonts w:ascii="Times New Roman" w:hAnsi="Times New Roman" w:eastAsia="仿宋_GB2312"/>
          <w:lang w:eastAsia="zh-CN"/>
        </w:rPr>
      </w:pPr>
      <w:r>
        <w:rPr>
          <w:rFonts w:ascii="Times New Roman" w:hAnsi="Times New Roman" w:eastAsia="仿宋_GB2312"/>
          <w:spacing w:val="-3"/>
          <w:lang w:eastAsia="zh-CN"/>
        </w:rPr>
        <w:t>2.比赛期间发生意外事故和安全问题，发现者应第一时间报告</w:t>
      </w:r>
      <w:r>
        <w:rPr>
          <w:rFonts w:hint="eastAsia" w:ascii="Times New Roman" w:hAnsi="Times New Roman" w:eastAsia="仿宋_GB2312"/>
          <w:spacing w:val="-3"/>
          <w:lang w:eastAsia="zh-CN"/>
        </w:rPr>
        <w:t>大赛</w:t>
      </w:r>
      <w:r>
        <w:rPr>
          <w:rFonts w:ascii="Times New Roman" w:hAnsi="Times New Roman" w:eastAsia="仿宋_GB2312"/>
          <w:spacing w:val="-3"/>
          <w:lang w:eastAsia="zh-CN"/>
        </w:rPr>
        <w:t>执</w:t>
      </w:r>
      <w:r>
        <w:rPr>
          <w:rFonts w:ascii="Times New Roman" w:hAnsi="Times New Roman" w:eastAsia="仿宋_GB2312"/>
          <w:spacing w:val="-2"/>
          <w:lang w:eastAsia="zh-CN"/>
        </w:rPr>
        <w:t>委会，</w:t>
      </w:r>
      <w:r>
        <w:rPr>
          <w:rFonts w:hint="eastAsia" w:ascii="Times New Roman" w:hAnsi="Times New Roman" w:eastAsia="仿宋_GB2312"/>
          <w:spacing w:val="-2"/>
          <w:lang w:eastAsia="zh-CN"/>
        </w:rPr>
        <w:t>大赛</w:t>
      </w:r>
      <w:r>
        <w:rPr>
          <w:rFonts w:ascii="Times New Roman" w:hAnsi="Times New Roman" w:eastAsia="仿宋_GB2312"/>
          <w:spacing w:val="-2"/>
          <w:lang w:eastAsia="zh-CN"/>
        </w:rPr>
        <w:t>执委会应采取中止比赛、快速疏散人群等措施避免事态扩大，</w:t>
      </w:r>
      <w:r>
        <w:rPr>
          <w:rFonts w:ascii="Times New Roman" w:hAnsi="Times New Roman" w:eastAsia="仿宋_GB2312"/>
          <w:spacing w:val="-5"/>
          <w:lang w:eastAsia="zh-CN"/>
        </w:rPr>
        <w:t>并第一时间报告</w:t>
      </w:r>
      <w:r>
        <w:rPr>
          <w:rFonts w:hint="eastAsia" w:ascii="Times New Roman" w:hAnsi="Times New Roman" w:eastAsia="仿宋_GB2312"/>
          <w:spacing w:val="-5"/>
          <w:lang w:eastAsia="zh-CN"/>
        </w:rPr>
        <w:t>大赛</w:t>
      </w:r>
      <w:r>
        <w:rPr>
          <w:rFonts w:ascii="Times New Roman" w:hAnsi="Times New Roman" w:eastAsia="仿宋_GB2312"/>
          <w:spacing w:val="-5"/>
          <w:lang w:eastAsia="zh-CN"/>
        </w:rPr>
        <w:t>执委会。赛项出现重大安全问题可以停赛，是否停赛</w:t>
      </w:r>
      <w:r>
        <w:rPr>
          <w:rFonts w:ascii="Times New Roman" w:hAnsi="Times New Roman" w:eastAsia="仿宋_GB2312"/>
          <w:spacing w:val="-99"/>
          <w:lang w:eastAsia="zh-CN"/>
        </w:rPr>
        <w:t xml:space="preserve"> </w:t>
      </w:r>
      <w:r>
        <w:rPr>
          <w:rFonts w:ascii="Times New Roman" w:hAnsi="Times New Roman" w:eastAsia="仿宋_GB2312"/>
          <w:lang w:eastAsia="zh-CN"/>
        </w:rPr>
        <w:t>由</w:t>
      </w:r>
      <w:r>
        <w:rPr>
          <w:rFonts w:hint="eastAsia" w:ascii="Times New Roman" w:hAnsi="Times New Roman" w:eastAsia="仿宋_GB2312"/>
          <w:lang w:eastAsia="zh-CN"/>
        </w:rPr>
        <w:t>大赛</w:t>
      </w:r>
      <w:r>
        <w:rPr>
          <w:rFonts w:ascii="Times New Roman" w:hAnsi="Times New Roman" w:eastAsia="仿宋_GB2312"/>
          <w:lang w:eastAsia="zh-CN"/>
        </w:rPr>
        <w:t>执委会决定。</w:t>
      </w:r>
    </w:p>
    <w:p w14:paraId="72EC9AEC">
      <w:pPr>
        <w:pStyle w:val="3"/>
        <w:rPr>
          <w:rFonts w:ascii="Times New Roman" w:hAnsi="Times New Roman"/>
          <w:lang w:eastAsia="zh-CN"/>
        </w:rPr>
      </w:pPr>
      <w:r>
        <w:rPr>
          <w:rFonts w:ascii="Times New Roman" w:hAnsi="Times New Roman"/>
          <w:lang w:eastAsia="zh-CN"/>
        </w:rPr>
        <w:t>十四、赛项安全</w:t>
      </w:r>
    </w:p>
    <w:p w14:paraId="7A003EDA">
      <w:pPr>
        <w:pStyle w:val="2"/>
        <w:spacing w:before="0" w:line="560" w:lineRule="atLeast"/>
        <w:ind w:left="0" w:firstLine="560" w:firstLineChars="200"/>
        <w:rPr>
          <w:rFonts w:ascii="Times New Roman" w:hAnsi="Times New Roman" w:eastAsia="仿宋_GB2312"/>
          <w:lang w:eastAsia="zh-CN"/>
        </w:rPr>
      </w:pPr>
      <w:r>
        <w:rPr>
          <w:rFonts w:ascii="Times New Roman" w:hAnsi="Times New Roman" w:eastAsia="仿宋_GB2312"/>
          <w:lang w:eastAsia="zh-CN"/>
        </w:rPr>
        <w:t>1.由</w:t>
      </w:r>
      <w:r>
        <w:rPr>
          <w:rFonts w:hint="eastAsia" w:ascii="Times New Roman" w:hAnsi="Times New Roman" w:eastAsia="仿宋_GB2312"/>
          <w:lang w:eastAsia="zh-CN"/>
        </w:rPr>
        <w:t>大赛</w:t>
      </w:r>
      <w:r>
        <w:rPr>
          <w:rFonts w:ascii="Times New Roman" w:hAnsi="Times New Roman" w:eastAsia="仿宋_GB2312"/>
          <w:lang w:eastAsia="zh-CN"/>
        </w:rPr>
        <w:t>组委会牵头组织专门机构负责所有赛项的安全工作，</w:t>
      </w:r>
      <w:r>
        <w:rPr>
          <w:rFonts w:hint="eastAsia" w:ascii="Times New Roman" w:hAnsi="Times New Roman" w:eastAsia="仿宋_GB2312"/>
          <w:lang w:eastAsia="zh-CN"/>
        </w:rPr>
        <w:t>大赛</w:t>
      </w:r>
      <w:r>
        <w:rPr>
          <w:rFonts w:ascii="Times New Roman" w:hAnsi="Times New Roman" w:eastAsia="仿宋_GB2312"/>
          <w:lang w:eastAsia="zh-CN"/>
        </w:rPr>
        <w:t>组委会主任为第一责任人。</w:t>
      </w:r>
      <w:r>
        <w:rPr>
          <w:rFonts w:hint="eastAsia" w:ascii="Times New Roman" w:hAnsi="Times New Roman" w:eastAsia="仿宋_GB2312"/>
          <w:lang w:eastAsia="zh-CN"/>
        </w:rPr>
        <w:t>大赛</w:t>
      </w:r>
      <w:r>
        <w:rPr>
          <w:rFonts w:ascii="Times New Roman" w:hAnsi="Times New Roman" w:eastAsia="仿宋_GB2312"/>
          <w:lang w:eastAsia="zh-CN"/>
        </w:rPr>
        <w:t>成立相应安全管理机构负责本赛项筹备和竞赛期间的各项安全工作，</w:t>
      </w:r>
      <w:r>
        <w:rPr>
          <w:rFonts w:hint="eastAsia" w:ascii="Times New Roman" w:hAnsi="Times New Roman" w:eastAsia="仿宋_GB2312"/>
          <w:lang w:eastAsia="zh-CN"/>
        </w:rPr>
        <w:t>大赛</w:t>
      </w:r>
      <w:r>
        <w:rPr>
          <w:rFonts w:ascii="Times New Roman" w:hAnsi="Times New Roman" w:eastAsia="仿宋_GB2312"/>
          <w:lang w:eastAsia="zh-CN"/>
        </w:rPr>
        <w:t>执委会主任为第一责任人。</w:t>
      </w:r>
    </w:p>
    <w:p w14:paraId="7678196B">
      <w:pPr>
        <w:pStyle w:val="2"/>
        <w:spacing w:before="0" w:line="560" w:lineRule="atLeast"/>
        <w:ind w:left="0" w:firstLine="560" w:firstLineChars="200"/>
        <w:rPr>
          <w:rFonts w:ascii="Times New Roman" w:hAnsi="Times New Roman" w:eastAsia="仿宋_GB2312"/>
          <w:lang w:eastAsia="zh-CN"/>
        </w:rPr>
      </w:pPr>
      <w:r>
        <w:rPr>
          <w:rFonts w:ascii="Times New Roman" w:hAnsi="Times New Roman" w:eastAsia="仿宋_GB2312"/>
          <w:lang w:eastAsia="zh-CN"/>
        </w:rPr>
        <w:t>2.</w:t>
      </w:r>
      <w:r>
        <w:rPr>
          <w:rFonts w:hint="eastAsia" w:ascii="Times New Roman" w:hAnsi="Times New Roman" w:eastAsia="仿宋_GB2312"/>
          <w:lang w:eastAsia="zh-CN"/>
        </w:rPr>
        <w:t>大赛</w:t>
      </w:r>
      <w:r>
        <w:rPr>
          <w:rFonts w:ascii="Times New Roman" w:hAnsi="Times New Roman" w:eastAsia="仿宋_GB2312"/>
          <w:lang w:eastAsia="zh-CN"/>
        </w:rPr>
        <w:t>建立公安、消防、司法行政、交通、卫生、食品、质检等相关部门协调机制保证竞赛安全，制定应急预案，及时处置突发事件。制定相应安全管理的规范、流程和突发事件应急预案，全过程保证竞赛筹备和实施工作安全。</w:t>
      </w:r>
    </w:p>
    <w:p w14:paraId="7874112F">
      <w:pPr>
        <w:pStyle w:val="2"/>
        <w:spacing w:before="0" w:line="560" w:lineRule="atLeast"/>
        <w:ind w:left="0" w:firstLine="560" w:firstLineChars="200"/>
        <w:rPr>
          <w:rFonts w:ascii="Times New Roman" w:hAnsi="Times New Roman" w:eastAsia="仿宋_GB2312"/>
          <w:lang w:eastAsia="zh-CN"/>
        </w:rPr>
      </w:pPr>
      <w:r>
        <w:rPr>
          <w:rFonts w:ascii="Times New Roman" w:hAnsi="Times New Roman" w:eastAsia="仿宋_GB2312"/>
          <w:lang w:eastAsia="zh-CN"/>
        </w:rPr>
        <w:t>3.各参赛院校按照大赛制度《安全管理规定》为参赛选手购买大赛期间的人身意外伤害保险。</w:t>
      </w:r>
    </w:p>
    <w:p w14:paraId="17C426E5">
      <w:pPr>
        <w:pStyle w:val="2"/>
        <w:spacing w:before="0" w:line="560" w:lineRule="atLeast"/>
        <w:ind w:left="0" w:firstLine="560" w:firstLineChars="200"/>
        <w:rPr>
          <w:rFonts w:ascii="Times New Roman" w:hAnsi="Times New Roman" w:eastAsia="仿宋_GB2312"/>
          <w:lang w:eastAsia="zh-CN"/>
        </w:rPr>
      </w:pPr>
      <w:r>
        <w:rPr>
          <w:rFonts w:ascii="Times New Roman" w:hAnsi="Times New Roman" w:eastAsia="仿宋_GB2312"/>
          <w:lang w:eastAsia="zh-CN"/>
        </w:rPr>
        <w:t>4.竞赛过程中，选手须严格遵守操作规程，确保人身及设备安全。裁判员负责监督和警示。</w:t>
      </w:r>
    </w:p>
    <w:p w14:paraId="5B14EB8B">
      <w:pPr>
        <w:pStyle w:val="3"/>
        <w:rPr>
          <w:rFonts w:ascii="Times New Roman" w:hAnsi="Times New Roman"/>
          <w:lang w:eastAsia="zh-CN"/>
        </w:rPr>
      </w:pPr>
      <w:r>
        <w:rPr>
          <w:rFonts w:ascii="Times New Roman" w:hAnsi="Times New Roman"/>
          <w:lang w:eastAsia="zh-CN"/>
        </w:rPr>
        <w:t>十五、竞赛须知</w:t>
      </w:r>
    </w:p>
    <w:p w14:paraId="4C9D10DB">
      <w:pPr>
        <w:pStyle w:val="2"/>
        <w:spacing w:before="0" w:line="560" w:lineRule="atLeast"/>
        <w:ind w:left="0" w:firstLine="640" w:firstLineChars="200"/>
        <w:rPr>
          <w:rFonts w:ascii="Times New Roman" w:hAnsi="Times New Roman" w:eastAsia="仿宋_GB2312"/>
          <w:lang w:eastAsia="zh-CN"/>
        </w:rPr>
      </w:pPr>
      <w:r>
        <w:rPr>
          <w:rFonts w:ascii="Times New Roman" w:hAnsi="Times New Roman" w:eastAsia="仿宋_GB2312"/>
          <w:sz w:val="32"/>
          <w:szCs w:val="32"/>
          <w:lang w:eastAsia="zh-CN"/>
        </w:rPr>
        <w:t>（</w:t>
      </w:r>
      <w:r>
        <w:rPr>
          <w:rFonts w:ascii="Times New Roman" w:hAnsi="Times New Roman" w:eastAsia="仿宋_GB2312"/>
          <w:lang w:eastAsia="zh-CN"/>
        </w:rPr>
        <w:t>一）参赛队须知</w:t>
      </w:r>
    </w:p>
    <w:p w14:paraId="409C87D6">
      <w:pPr>
        <w:pStyle w:val="2"/>
        <w:spacing w:before="0" w:line="560" w:lineRule="atLeast"/>
        <w:ind w:left="0" w:firstLine="560" w:firstLineChars="200"/>
        <w:rPr>
          <w:rFonts w:ascii="Times New Roman" w:hAnsi="Times New Roman" w:eastAsia="仿宋_GB2312"/>
          <w:lang w:eastAsia="zh-CN"/>
        </w:rPr>
      </w:pPr>
      <w:r>
        <w:rPr>
          <w:rFonts w:ascii="Times New Roman" w:hAnsi="Times New Roman" w:eastAsia="仿宋_GB2312"/>
          <w:lang w:eastAsia="zh-CN"/>
        </w:rPr>
        <w:t>1.参赛队员必须为同校在校学生，不得跨校组队，违者取消竞赛资格。</w:t>
      </w:r>
    </w:p>
    <w:p w14:paraId="5013F442">
      <w:pPr>
        <w:pStyle w:val="2"/>
        <w:spacing w:before="0" w:line="560" w:lineRule="atLeast"/>
        <w:ind w:left="0" w:firstLine="568" w:firstLineChars="200"/>
        <w:rPr>
          <w:rFonts w:ascii="Times New Roman" w:hAnsi="Times New Roman" w:eastAsia="仿宋_GB2312"/>
          <w:lang w:eastAsia="zh-CN"/>
        </w:rPr>
      </w:pPr>
      <w:r>
        <w:rPr>
          <w:rFonts w:ascii="Times New Roman" w:hAnsi="Times New Roman" w:eastAsia="仿宋_GB2312"/>
          <w:spacing w:val="2"/>
          <w:lang w:eastAsia="zh-CN"/>
        </w:rPr>
        <w:t>2.熟悉竞赛规程和赛项须知，领队负责做好本参赛队竞赛期间的管理</w:t>
      </w:r>
      <w:r>
        <w:rPr>
          <w:rFonts w:ascii="Times New Roman" w:hAnsi="Times New Roman" w:eastAsia="仿宋_GB2312"/>
          <w:spacing w:val="-3"/>
          <w:lang w:eastAsia="zh-CN"/>
        </w:rPr>
        <w:t>工作。参赛队员在报名获得审核确认后，原则上不再更换，如筹备过程中，队员因故不能参赛，须所在院校教育主管部门于赛项开赛</w:t>
      </w:r>
      <w:r>
        <w:rPr>
          <w:rFonts w:hint="eastAsia" w:ascii="Times New Roman" w:hAnsi="Times New Roman" w:eastAsia="仿宋_GB2312"/>
          <w:lang w:eastAsia="zh-CN"/>
        </w:rPr>
        <w:t>5</w:t>
      </w:r>
      <w:r>
        <w:rPr>
          <w:rFonts w:ascii="Times New Roman" w:hAnsi="Times New Roman" w:eastAsia="仿宋_GB2312"/>
          <w:lang w:eastAsia="zh-CN"/>
        </w:rPr>
        <w:t>个工作日之前</w:t>
      </w:r>
      <w:r>
        <w:rPr>
          <w:rFonts w:ascii="Times New Roman" w:hAnsi="Times New Roman" w:eastAsia="仿宋_GB2312"/>
          <w:spacing w:val="-125"/>
          <w:lang w:eastAsia="zh-CN"/>
        </w:rPr>
        <w:t xml:space="preserve"> </w:t>
      </w:r>
      <w:r>
        <w:rPr>
          <w:rFonts w:ascii="Times New Roman" w:hAnsi="Times New Roman" w:eastAsia="仿宋_GB2312"/>
          <w:spacing w:val="2"/>
          <w:lang w:eastAsia="zh-CN"/>
        </w:rPr>
        <w:t>出具书面说明，经大赛执委会办公室核实后予以替换；参赛队员注册报到</w:t>
      </w:r>
      <w:r>
        <w:rPr>
          <w:rFonts w:ascii="Times New Roman" w:hAnsi="Times New Roman" w:eastAsia="仿宋_GB2312"/>
          <w:spacing w:val="-101"/>
          <w:lang w:eastAsia="zh-CN"/>
        </w:rPr>
        <w:t xml:space="preserve"> </w:t>
      </w:r>
      <w:r>
        <w:rPr>
          <w:rFonts w:ascii="Times New Roman" w:hAnsi="Times New Roman" w:eastAsia="仿宋_GB2312"/>
          <w:lang w:eastAsia="zh-CN"/>
        </w:rPr>
        <w:t>后，不得更换，允许队员缺席竞赛。</w:t>
      </w:r>
    </w:p>
    <w:p w14:paraId="288E67D0">
      <w:pPr>
        <w:pStyle w:val="2"/>
        <w:spacing w:before="0" w:line="560" w:lineRule="atLeast"/>
        <w:ind w:left="0" w:firstLine="560" w:firstLineChars="200"/>
        <w:rPr>
          <w:rFonts w:ascii="Times New Roman" w:hAnsi="Times New Roman" w:eastAsia="仿宋_GB2312"/>
          <w:lang w:eastAsia="zh-CN"/>
        </w:rPr>
      </w:pPr>
      <w:r>
        <w:rPr>
          <w:rFonts w:ascii="Times New Roman" w:hAnsi="Times New Roman" w:eastAsia="仿宋_GB2312"/>
          <w:lang w:eastAsia="zh-CN"/>
        </w:rPr>
        <w:t>3.竞赛前指定一名领队或指导教师抽签，确定竞赛顺序。</w:t>
      </w:r>
    </w:p>
    <w:p w14:paraId="7A315640">
      <w:pPr>
        <w:pStyle w:val="2"/>
        <w:spacing w:before="0" w:line="560" w:lineRule="exact"/>
        <w:ind w:left="0" w:firstLine="568" w:firstLineChars="200"/>
        <w:rPr>
          <w:rFonts w:ascii="Times New Roman" w:hAnsi="Times New Roman"/>
          <w:lang w:eastAsia="zh-CN"/>
        </w:rPr>
      </w:pPr>
      <w:r>
        <w:rPr>
          <w:rFonts w:ascii="Times New Roman" w:hAnsi="Times New Roman" w:eastAsia="仿宋_GB2312"/>
          <w:spacing w:val="2"/>
          <w:lang w:eastAsia="zh-CN"/>
        </w:rPr>
        <w:t>4.参赛队按照大赛规程安排凭大赛组委会颁发的参赛证和有效身份证</w:t>
      </w:r>
      <w:r>
        <w:rPr>
          <w:rFonts w:ascii="Times New Roman" w:hAnsi="Times New Roman"/>
          <w:lang w:eastAsia="zh-CN"/>
        </w:rPr>
        <w:t>件参加竞赛及相关活动。</w:t>
      </w:r>
    </w:p>
    <w:p w14:paraId="51C6BE39">
      <w:pPr>
        <w:pStyle w:val="2"/>
        <w:spacing w:before="0" w:line="560" w:lineRule="exact"/>
        <w:ind w:left="0" w:firstLine="560" w:firstLineChars="200"/>
        <w:rPr>
          <w:rFonts w:ascii="Times New Roman" w:hAnsi="Times New Roman" w:eastAsia="仿宋_GB2312"/>
          <w:lang w:eastAsia="zh-CN"/>
        </w:rPr>
      </w:pPr>
      <w:r>
        <w:rPr>
          <w:rFonts w:ascii="Times New Roman" w:hAnsi="Times New Roman" w:eastAsia="仿宋_GB2312"/>
          <w:lang w:eastAsia="zh-CN"/>
        </w:rPr>
        <w:t>5.参赛队员统一着装，须符合安全生产及竞赛要求。</w:t>
      </w:r>
    </w:p>
    <w:p w14:paraId="507C7CFA">
      <w:pPr>
        <w:pStyle w:val="2"/>
        <w:spacing w:before="0" w:line="560" w:lineRule="exact"/>
        <w:ind w:left="0" w:firstLine="560" w:firstLineChars="200"/>
        <w:rPr>
          <w:rFonts w:ascii="Times New Roman" w:hAnsi="Times New Roman" w:eastAsia="仿宋_GB2312"/>
          <w:lang w:eastAsia="zh-CN"/>
        </w:rPr>
      </w:pPr>
      <w:r>
        <w:rPr>
          <w:rFonts w:ascii="Times New Roman" w:hAnsi="Times New Roman" w:eastAsia="仿宋_GB2312"/>
          <w:lang w:eastAsia="zh-CN"/>
        </w:rPr>
        <w:t>6.参赛队统一使用赛场提供的计算机、竞赛设备、设备附件和工具等。</w:t>
      </w:r>
    </w:p>
    <w:p w14:paraId="52D36EB7">
      <w:pPr>
        <w:pStyle w:val="2"/>
        <w:spacing w:before="0" w:line="560" w:lineRule="exact"/>
        <w:ind w:left="0" w:firstLine="568" w:firstLineChars="200"/>
        <w:rPr>
          <w:rFonts w:ascii="Times New Roman" w:hAnsi="Times New Roman" w:eastAsia="仿宋_GB2312"/>
          <w:lang w:eastAsia="zh-CN"/>
        </w:rPr>
      </w:pPr>
      <w:r>
        <w:rPr>
          <w:rFonts w:ascii="Times New Roman" w:hAnsi="Times New Roman" w:eastAsia="仿宋_GB2312"/>
          <w:spacing w:val="2"/>
          <w:lang w:eastAsia="zh-CN"/>
        </w:rPr>
        <w:t>7.如在竞赛过程中出现特殊情况，由各代表队与现场工作人员协调联</w:t>
      </w:r>
      <w:r>
        <w:rPr>
          <w:rFonts w:ascii="Times New Roman" w:hAnsi="Times New Roman" w:eastAsia="仿宋_GB2312"/>
          <w:lang w:eastAsia="zh-CN"/>
        </w:rPr>
        <w:t>系和反映，不得以任何理由中断竞赛或中途带选手退场。</w:t>
      </w:r>
    </w:p>
    <w:p w14:paraId="144B51E7">
      <w:pPr>
        <w:pStyle w:val="2"/>
        <w:spacing w:before="0" w:line="560" w:lineRule="exact"/>
        <w:ind w:left="0" w:firstLine="568" w:firstLineChars="200"/>
        <w:rPr>
          <w:rFonts w:ascii="Times New Roman" w:hAnsi="Times New Roman" w:eastAsia="仿宋_GB2312"/>
          <w:lang w:eastAsia="zh-CN"/>
        </w:rPr>
      </w:pPr>
      <w:r>
        <w:rPr>
          <w:rFonts w:ascii="Times New Roman" w:hAnsi="Times New Roman" w:eastAsia="仿宋_GB2312"/>
          <w:spacing w:val="2"/>
          <w:lang w:eastAsia="zh-CN"/>
        </w:rPr>
        <w:t>8.各参赛队必须按操作规程要求竞赛，在竞赛过程中不按操作要求，</w:t>
      </w:r>
      <w:r>
        <w:rPr>
          <w:rFonts w:ascii="Times New Roman" w:hAnsi="Times New Roman" w:eastAsia="仿宋_GB2312"/>
          <w:lang w:eastAsia="zh-CN"/>
        </w:rPr>
        <w:t>出现人为损坏赛项提供的设备情况，由参赛队照价赔偿。</w:t>
      </w:r>
    </w:p>
    <w:p w14:paraId="2891C238">
      <w:pPr>
        <w:pStyle w:val="2"/>
        <w:spacing w:before="0" w:line="560" w:lineRule="atLeast"/>
        <w:ind w:left="0" w:firstLine="560" w:firstLineChars="200"/>
        <w:rPr>
          <w:rFonts w:ascii="Times New Roman" w:hAnsi="Times New Roman" w:eastAsia="仿宋_GB2312"/>
          <w:lang w:eastAsia="zh-CN"/>
        </w:rPr>
      </w:pPr>
      <w:r>
        <w:rPr>
          <w:rFonts w:ascii="Times New Roman" w:hAnsi="Times New Roman" w:eastAsia="仿宋_GB2312"/>
          <w:lang w:eastAsia="zh-CN"/>
        </w:rPr>
        <w:t>9.本竞赛项目的解释权归</w:t>
      </w:r>
      <w:r>
        <w:rPr>
          <w:rFonts w:hint="eastAsia" w:ascii="Times New Roman" w:hAnsi="Times New Roman" w:eastAsia="仿宋_GB2312"/>
          <w:lang w:eastAsia="zh-CN"/>
        </w:rPr>
        <w:t>大赛</w:t>
      </w:r>
      <w:r>
        <w:rPr>
          <w:rFonts w:ascii="Times New Roman" w:hAnsi="Times New Roman" w:eastAsia="仿宋_GB2312"/>
          <w:lang w:eastAsia="zh-CN"/>
        </w:rPr>
        <w:t>执委会。</w:t>
      </w:r>
    </w:p>
    <w:p w14:paraId="7AD493C4">
      <w:pPr>
        <w:pStyle w:val="2"/>
        <w:spacing w:before="0" w:line="560" w:lineRule="atLeast"/>
        <w:ind w:left="0" w:firstLine="560" w:firstLineChars="200"/>
        <w:rPr>
          <w:rFonts w:ascii="Times New Roman" w:hAnsi="Times New Roman" w:eastAsia="仿宋_GB2312"/>
          <w:lang w:eastAsia="zh-CN"/>
        </w:rPr>
      </w:pPr>
      <w:r>
        <w:rPr>
          <w:rFonts w:ascii="Times New Roman" w:hAnsi="Times New Roman" w:eastAsia="仿宋_GB2312"/>
          <w:lang w:eastAsia="zh-CN"/>
        </w:rPr>
        <w:t>（二）指导教师须知</w:t>
      </w:r>
    </w:p>
    <w:p w14:paraId="4835B399">
      <w:pPr>
        <w:pStyle w:val="2"/>
        <w:spacing w:before="0" w:line="560" w:lineRule="atLeast"/>
        <w:ind w:left="0" w:firstLine="560" w:firstLineChars="200"/>
        <w:rPr>
          <w:rFonts w:ascii="Times New Roman" w:hAnsi="Times New Roman" w:eastAsia="仿宋_GB2312"/>
          <w:lang w:eastAsia="zh-CN"/>
        </w:rPr>
      </w:pPr>
      <w:r>
        <w:rPr>
          <w:rFonts w:ascii="Times New Roman" w:hAnsi="Times New Roman" w:eastAsia="仿宋_GB2312"/>
          <w:lang w:eastAsia="zh-CN"/>
        </w:rPr>
        <w:t>1.每个参赛队最多可报名指导教师2名，指导教师经报名、审核后确定，一经确定不得更换。</w:t>
      </w:r>
    </w:p>
    <w:p w14:paraId="4F37D5EA">
      <w:pPr>
        <w:pStyle w:val="2"/>
        <w:spacing w:before="0" w:line="560" w:lineRule="atLeast"/>
        <w:ind w:left="0" w:firstLine="560" w:firstLineChars="200"/>
        <w:rPr>
          <w:rFonts w:ascii="Times New Roman" w:hAnsi="Times New Roman" w:eastAsia="仿宋_GB2312"/>
          <w:lang w:eastAsia="zh-CN"/>
        </w:rPr>
      </w:pPr>
      <w:r>
        <w:rPr>
          <w:rFonts w:ascii="Times New Roman" w:hAnsi="Times New Roman" w:eastAsia="仿宋_GB2312"/>
          <w:lang w:eastAsia="zh-CN"/>
        </w:rPr>
        <w:t>2.严格遵守赛场规章制度。</w:t>
      </w:r>
    </w:p>
    <w:p w14:paraId="2C1649FA">
      <w:pPr>
        <w:pStyle w:val="2"/>
        <w:spacing w:before="0" w:line="560" w:lineRule="atLeast"/>
        <w:ind w:left="0" w:firstLine="560" w:firstLineChars="200"/>
        <w:rPr>
          <w:rFonts w:ascii="Times New Roman" w:hAnsi="Times New Roman" w:eastAsia="仿宋_GB2312"/>
          <w:lang w:eastAsia="zh-CN"/>
        </w:rPr>
      </w:pPr>
      <w:r>
        <w:rPr>
          <w:rFonts w:ascii="Times New Roman" w:hAnsi="Times New Roman" w:eastAsia="仿宋_GB2312"/>
          <w:lang w:eastAsia="zh-CN"/>
        </w:rPr>
        <w:t>3.竞赛过程中，指导教师不得进入竞赛现场。</w:t>
      </w:r>
    </w:p>
    <w:p w14:paraId="6E20B8BC">
      <w:pPr>
        <w:pStyle w:val="2"/>
        <w:spacing w:before="0" w:line="560" w:lineRule="atLeast"/>
        <w:ind w:left="0" w:firstLine="560" w:firstLineChars="200"/>
        <w:rPr>
          <w:rFonts w:ascii="Times New Roman" w:hAnsi="Times New Roman" w:eastAsia="仿宋_GB2312"/>
          <w:lang w:eastAsia="zh-CN"/>
        </w:rPr>
      </w:pPr>
      <w:r>
        <w:rPr>
          <w:rFonts w:ascii="Times New Roman" w:hAnsi="Times New Roman" w:eastAsia="仿宋_GB2312"/>
          <w:lang w:eastAsia="zh-CN"/>
        </w:rPr>
        <w:t>4.指导教师应按时参加赛区组织的相关会议。</w:t>
      </w:r>
    </w:p>
    <w:p w14:paraId="785BF7FC">
      <w:pPr>
        <w:pStyle w:val="2"/>
        <w:spacing w:before="0" w:line="560" w:lineRule="atLeast"/>
        <w:ind w:left="0" w:firstLine="560" w:firstLineChars="200"/>
        <w:rPr>
          <w:rFonts w:ascii="Times New Roman" w:hAnsi="Times New Roman" w:eastAsia="仿宋_GB2312"/>
          <w:lang w:eastAsia="zh-CN"/>
        </w:rPr>
      </w:pPr>
      <w:r>
        <w:rPr>
          <w:rFonts w:ascii="Times New Roman" w:hAnsi="Times New Roman" w:eastAsia="仿宋_GB2312"/>
          <w:lang w:eastAsia="zh-CN"/>
        </w:rPr>
        <w:t>5.指导教师要做好本队参赛选手的有关组织工作，督促选手按组委会制定时间和地点报到；做好选手的后勤保障、安全工作。自觉维护赛场秩序。</w:t>
      </w:r>
    </w:p>
    <w:p w14:paraId="7B4569C4">
      <w:pPr>
        <w:pStyle w:val="2"/>
        <w:spacing w:before="0" w:line="560" w:lineRule="atLeast"/>
        <w:ind w:left="0" w:firstLine="560" w:firstLineChars="200"/>
        <w:rPr>
          <w:rFonts w:ascii="Times New Roman" w:hAnsi="Times New Roman" w:eastAsia="仿宋_GB2312"/>
          <w:lang w:eastAsia="zh-CN"/>
        </w:rPr>
      </w:pPr>
      <w:r>
        <w:rPr>
          <w:rFonts w:ascii="Times New Roman" w:hAnsi="Times New Roman" w:eastAsia="仿宋_GB2312"/>
          <w:lang w:eastAsia="zh-CN"/>
        </w:rPr>
        <w:t>（三）参赛选手须知</w:t>
      </w:r>
    </w:p>
    <w:p w14:paraId="30F781B6">
      <w:pPr>
        <w:pStyle w:val="2"/>
        <w:spacing w:before="0" w:line="560" w:lineRule="atLeast"/>
        <w:ind w:left="0" w:firstLine="560" w:firstLineChars="200"/>
        <w:rPr>
          <w:rFonts w:ascii="Times New Roman" w:hAnsi="Times New Roman" w:eastAsia="仿宋_GB2312"/>
          <w:lang w:eastAsia="zh-CN"/>
        </w:rPr>
      </w:pPr>
      <w:r>
        <w:rPr>
          <w:rFonts w:ascii="Times New Roman" w:hAnsi="Times New Roman" w:eastAsia="仿宋_GB2312"/>
          <w:lang w:eastAsia="zh-CN"/>
        </w:rPr>
        <w:t>1.参赛选手应严格遵守赛场规章、操作规程，保证人身及设备安全，接受裁判员的监督和警示，文明竞赛。</w:t>
      </w:r>
    </w:p>
    <w:p w14:paraId="2237E030">
      <w:pPr>
        <w:pStyle w:val="2"/>
        <w:spacing w:before="0" w:line="560" w:lineRule="atLeast"/>
        <w:ind w:left="0" w:firstLine="560" w:firstLineChars="200"/>
        <w:rPr>
          <w:rFonts w:ascii="Times New Roman" w:hAnsi="Times New Roman" w:eastAsia="仿宋_GB2312"/>
          <w:lang w:eastAsia="zh-CN"/>
        </w:rPr>
      </w:pPr>
      <w:r>
        <w:rPr>
          <w:rFonts w:ascii="Times New Roman" w:hAnsi="Times New Roman" w:eastAsia="仿宋_GB2312"/>
          <w:lang w:eastAsia="zh-CN"/>
        </w:rPr>
        <w:t>2.选手在赛场内应始终佩带参赛凭证。</w:t>
      </w:r>
    </w:p>
    <w:p w14:paraId="54A04656">
      <w:pPr>
        <w:pStyle w:val="2"/>
        <w:spacing w:before="0" w:line="560" w:lineRule="atLeast"/>
        <w:ind w:left="0" w:firstLine="560" w:firstLineChars="200"/>
        <w:rPr>
          <w:rFonts w:ascii="Times New Roman" w:hAnsi="Times New Roman" w:eastAsia="仿宋_GB2312"/>
          <w:lang w:eastAsia="zh-CN"/>
        </w:rPr>
      </w:pPr>
      <w:r>
        <w:rPr>
          <w:rFonts w:ascii="Times New Roman" w:hAnsi="Times New Roman" w:eastAsia="仿宋_GB2312"/>
          <w:lang w:eastAsia="zh-CN"/>
        </w:rPr>
        <w:t>3.参赛队员应自觉遵守赛场纪律，服从裁判、听从指挥、文明竞赛。禁止将通讯工具带入赛场。</w:t>
      </w:r>
    </w:p>
    <w:p w14:paraId="23B73439">
      <w:pPr>
        <w:pStyle w:val="2"/>
        <w:spacing w:before="0" w:line="560" w:lineRule="atLeast"/>
        <w:ind w:left="0" w:firstLine="560" w:firstLineChars="200"/>
        <w:rPr>
          <w:rFonts w:ascii="Times New Roman" w:hAnsi="Times New Roman" w:eastAsia="仿宋_GB2312"/>
          <w:lang w:eastAsia="zh-CN"/>
        </w:rPr>
      </w:pPr>
      <w:r>
        <w:rPr>
          <w:rFonts w:ascii="Times New Roman" w:hAnsi="Times New Roman" w:eastAsia="仿宋_GB2312"/>
          <w:lang w:eastAsia="zh-CN"/>
        </w:rPr>
        <w:t>4.竞赛准备阶段时，各参赛队自行决定分工、工作程序和时间安排，在指定赛位上完成竞赛准备工作。</w:t>
      </w:r>
    </w:p>
    <w:p w14:paraId="465B4686">
      <w:pPr>
        <w:pStyle w:val="2"/>
        <w:spacing w:before="0" w:line="560" w:lineRule="atLeast"/>
        <w:ind w:left="0" w:firstLine="560" w:firstLineChars="200"/>
        <w:rPr>
          <w:rFonts w:ascii="Times New Roman" w:hAnsi="Times New Roman" w:eastAsia="仿宋_GB2312"/>
          <w:lang w:eastAsia="zh-CN"/>
        </w:rPr>
      </w:pPr>
      <w:r>
        <w:rPr>
          <w:rFonts w:ascii="Times New Roman" w:hAnsi="Times New Roman" w:eastAsia="仿宋_GB2312"/>
          <w:lang w:eastAsia="zh-CN"/>
        </w:rPr>
        <w:t>5.竞赛过程中，因严重操作失误或安全事故不能进行竞赛的（例如</w:t>
      </w:r>
      <w:r>
        <w:rPr>
          <w:rFonts w:hint="eastAsia" w:ascii="Times New Roman" w:hAnsi="Times New Roman" w:eastAsia="仿宋_GB2312"/>
          <w:lang w:eastAsia="zh-CN"/>
        </w:rPr>
        <w:t>虚拟无人机摔坏</w:t>
      </w:r>
      <w:r>
        <w:rPr>
          <w:rFonts w:ascii="Times New Roman" w:hAnsi="Times New Roman" w:eastAsia="仿宋_GB2312"/>
          <w:lang w:eastAsia="zh-CN"/>
        </w:rPr>
        <w:t>等），现场裁判员有权中止该队竞赛。</w:t>
      </w:r>
    </w:p>
    <w:p w14:paraId="36AD5806">
      <w:pPr>
        <w:pStyle w:val="2"/>
        <w:spacing w:before="0" w:line="560" w:lineRule="atLeast"/>
        <w:ind w:left="0" w:firstLine="560" w:firstLineChars="200"/>
        <w:rPr>
          <w:rFonts w:ascii="Times New Roman" w:hAnsi="Times New Roman" w:eastAsia="仿宋_GB2312"/>
          <w:lang w:eastAsia="zh-CN"/>
        </w:rPr>
      </w:pPr>
      <w:r>
        <w:rPr>
          <w:rFonts w:ascii="Times New Roman" w:hAnsi="Times New Roman" w:eastAsia="仿宋_GB2312"/>
          <w:lang w:eastAsia="zh-CN"/>
        </w:rPr>
        <w:t>6.在竞赛过程中，参赛选手不得故意干扰其他队的竞赛。</w:t>
      </w:r>
    </w:p>
    <w:p w14:paraId="3316B3C0">
      <w:pPr>
        <w:pStyle w:val="2"/>
        <w:spacing w:before="0" w:line="560" w:lineRule="atLeast"/>
        <w:ind w:left="0" w:firstLine="560" w:firstLineChars="200"/>
        <w:rPr>
          <w:rFonts w:ascii="Times New Roman" w:hAnsi="Times New Roman" w:eastAsia="仿宋_GB2312"/>
          <w:lang w:eastAsia="zh-CN"/>
        </w:rPr>
      </w:pPr>
      <w:r>
        <w:rPr>
          <w:rFonts w:ascii="Times New Roman" w:hAnsi="Times New Roman" w:eastAsia="仿宋_GB2312"/>
          <w:lang w:eastAsia="zh-CN"/>
        </w:rPr>
        <w:t>7.参赛选手</w:t>
      </w:r>
      <w:r>
        <w:rPr>
          <w:rFonts w:hint="eastAsia" w:ascii="Times New Roman" w:hAnsi="Times New Roman" w:eastAsia="仿宋_GB2312"/>
          <w:lang w:eastAsia="zh-CN"/>
        </w:rPr>
        <w:t>可不用</w:t>
      </w:r>
      <w:r>
        <w:rPr>
          <w:rFonts w:ascii="Times New Roman" w:hAnsi="Times New Roman" w:eastAsia="仿宋_GB2312"/>
          <w:lang w:eastAsia="zh-CN"/>
        </w:rPr>
        <w:t>轮换。</w:t>
      </w:r>
    </w:p>
    <w:p w14:paraId="08FA90DD">
      <w:pPr>
        <w:pStyle w:val="2"/>
        <w:spacing w:before="0" w:line="560" w:lineRule="atLeast"/>
        <w:ind w:left="0" w:firstLine="560" w:firstLineChars="200"/>
        <w:rPr>
          <w:rFonts w:ascii="Times New Roman" w:hAnsi="Times New Roman" w:eastAsia="仿宋_GB2312"/>
          <w:lang w:eastAsia="zh-CN"/>
        </w:rPr>
      </w:pPr>
      <w:r>
        <w:rPr>
          <w:rFonts w:ascii="Times New Roman" w:hAnsi="Times New Roman" w:eastAsia="仿宋_GB2312"/>
          <w:lang w:eastAsia="zh-CN"/>
        </w:rPr>
        <w:t>8.选手在收到开赛信号前不得开始操作，上交成果时，队长应与分项裁判长共同在任务完成确认表上签字，竞赛计时结束。</w:t>
      </w:r>
    </w:p>
    <w:p w14:paraId="0F942609">
      <w:pPr>
        <w:pStyle w:val="2"/>
        <w:spacing w:before="0" w:line="560" w:lineRule="atLeast"/>
        <w:ind w:left="0" w:firstLine="560" w:firstLineChars="200"/>
        <w:rPr>
          <w:rFonts w:ascii="Times New Roman" w:hAnsi="Times New Roman" w:eastAsia="仿宋_GB2312"/>
          <w:lang w:eastAsia="zh-CN"/>
        </w:rPr>
      </w:pPr>
      <w:r>
        <w:rPr>
          <w:rFonts w:ascii="Times New Roman" w:hAnsi="Times New Roman" w:eastAsia="仿宋_GB2312"/>
          <w:lang w:eastAsia="zh-CN"/>
        </w:rPr>
        <w:t>9.在竞赛中因非人为因素造成的设备故障，经仪器检修工程师确认、经裁判确认后，可向裁判长申请重测或补足排除故障的时间。</w:t>
      </w:r>
    </w:p>
    <w:p w14:paraId="4183E024">
      <w:pPr>
        <w:pStyle w:val="2"/>
        <w:spacing w:before="0" w:line="560" w:lineRule="atLeast"/>
        <w:ind w:left="0" w:firstLine="560" w:firstLineChars="200"/>
        <w:rPr>
          <w:rFonts w:ascii="Times New Roman" w:hAnsi="Times New Roman" w:eastAsia="仿宋_GB2312"/>
          <w:lang w:eastAsia="zh-CN"/>
        </w:rPr>
      </w:pPr>
      <w:r>
        <w:rPr>
          <w:rFonts w:ascii="Times New Roman" w:hAnsi="Times New Roman" w:eastAsia="仿宋_GB2312"/>
          <w:lang w:eastAsia="zh-CN"/>
        </w:rPr>
        <w:t>10.选手必须参加赛项执委会组织的座谈、报告会等活动。</w:t>
      </w:r>
    </w:p>
    <w:p w14:paraId="7B3A99BE">
      <w:pPr>
        <w:pStyle w:val="2"/>
        <w:spacing w:before="0" w:line="560" w:lineRule="atLeast"/>
        <w:ind w:left="0" w:firstLine="560" w:firstLineChars="200"/>
        <w:rPr>
          <w:rFonts w:ascii="Times New Roman" w:hAnsi="Times New Roman" w:eastAsia="仿宋_GB2312"/>
          <w:lang w:eastAsia="zh-CN"/>
        </w:rPr>
      </w:pPr>
      <w:r>
        <w:rPr>
          <w:rFonts w:ascii="Times New Roman" w:hAnsi="Times New Roman" w:eastAsia="仿宋_GB2312"/>
          <w:lang w:eastAsia="zh-CN"/>
        </w:rPr>
        <w:t>（四）工作人员须知</w:t>
      </w:r>
    </w:p>
    <w:p w14:paraId="122917F8">
      <w:pPr>
        <w:pStyle w:val="2"/>
        <w:spacing w:before="0" w:line="560" w:lineRule="atLeast"/>
        <w:ind w:left="0" w:firstLine="560" w:firstLineChars="200"/>
        <w:rPr>
          <w:rFonts w:ascii="Times New Roman" w:hAnsi="Times New Roman" w:eastAsia="仿宋_GB2312"/>
          <w:lang w:eastAsia="zh-CN"/>
        </w:rPr>
      </w:pPr>
      <w:r>
        <w:rPr>
          <w:rFonts w:ascii="Times New Roman" w:hAnsi="Times New Roman" w:eastAsia="仿宋_GB2312"/>
          <w:lang w:eastAsia="zh-CN"/>
        </w:rPr>
        <w:t>1.树立服务观念，一切为选手着想，以高度负责的精神、严肃认真的态度和严谨细致的作风，积极完成本职任务。</w:t>
      </w:r>
    </w:p>
    <w:p w14:paraId="4D894801">
      <w:pPr>
        <w:pStyle w:val="2"/>
        <w:spacing w:before="0" w:line="560" w:lineRule="atLeast"/>
        <w:ind w:left="0" w:firstLine="560" w:firstLineChars="200"/>
        <w:rPr>
          <w:rFonts w:ascii="Times New Roman" w:hAnsi="Times New Roman" w:eastAsia="仿宋_GB2312"/>
          <w:lang w:eastAsia="zh-CN"/>
        </w:rPr>
      </w:pPr>
      <w:r>
        <w:rPr>
          <w:rFonts w:ascii="Times New Roman" w:hAnsi="Times New Roman" w:eastAsia="仿宋_GB2312"/>
          <w:lang w:eastAsia="zh-CN"/>
        </w:rPr>
        <w:t>2.注意文明礼貌，保持良好形象，熟悉竞赛指南。</w:t>
      </w:r>
    </w:p>
    <w:p w14:paraId="269C3012">
      <w:pPr>
        <w:pStyle w:val="2"/>
        <w:spacing w:before="0" w:line="560" w:lineRule="atLeast"/>
        <w:ind w:left="0" w:firstLine="560" w:firstLineChars="200"/>
        <w:rPr>
          <w:rFonts w:ascii="Times New Roman" w:hAnsi="Times New Roman" w:eastAsia="仿宋_GB2312"/>
          <w:lang w:eastAsia="zh-CN"/>
        </w:rPr>
      </w:pPr>
      <w:r>
        <w:rPr>
          <w:rFonts w:ascii="Times New Roman" w:hAnsi="Times New Roman" w:eastAsia="仿宋_GB2312"/>
          <w:lang w:eastAsia="zh-CN"/>
        </w:rPr>
        <w:t>3.赛前30分钟到达赛场，严守工作岗位，不迟到，不早退，不无故离岗，特殊情况需向赛区赛项执委会办公室主任请假。</w:t>
      </w:r>
    </w:p>
    <w:p w14:paraId="50ECF6FC">
      <w:pPr>
        <w:pStyle w:val="2"/>
        <w:spacing w:before="0" w:line="560" w:lineRule="atLeast"/>
        <w:ind w:left="0" w:firstLine="560" w:firstLineChars="200"/>
        <w:rPr>
          <w:rFonts w:ascii="Times New Roman" w:hAnsi="Times New Roman" w:eastAsia="仿宋_GB2312"/>
          <w:lang w:eastAsia="zh-CN"/>
        </w:rPr>
      </w:pPr>
      <w:r>
        <w:rPr>
          <w:rFonts w:ascii="Times New Roman" w:hAnsi="Times New Roman" w:eastAsia="仿宋_GB2312"/>
          <w:lang w:eastAsia="zh-CN"/>
        </w:rPr>
        <w:t>4.熟悉竞赛规程，严格按照工作程序和有关规定办事，遇突发事件，按照安全工作预案，组织指挥人员疏散，确保人员安全。</w:t>
      </w:r>
    </w:p>
    <w:p w14:paraId="2DCBF039">
      <w:pPr>
        <w:pStyle w:val="2"/>
        <w:spacing w:before="0" w:line="560" w:lineRule="atLeast"/>
        <w:ind w:left="0" w:firstLine="560" w:firstLineChars="200"/>
        <w:rPr>
          <w:rFonts w:ascii="Times New Roman" w:hAnsi="Times New Roman" w:eastAsia="仿宋_GB2312"/>
          <w:lang w:eastAsia="zh-CN"/>
        </w:rPr>
      </w:pPr>
      <w:r>
        <w:rPr>
          <w:rFonts w:ascii="Times New Roman" w:hAnsi="Times New Roman" w:eastAsia="仿宋_GB2312"/>
          <w:lang w:eastAsia="zh-CN"/>
        </w:rPr>
        <w:t>5.保持通信畅通，服从统一领导，严格遵守竞赛纪律，加强协作配合，提高工作效率。</w:t>
      </w:r>
    </w:p>
    <w:p w14:paraId="03CB89E9">
      <w:pPr>
        <w:pStyle w:val="3"/>
        <w:rPr>
          <w:rFonts w:ascii="Times New Roman" w:hAnsi="Times New Roman"/>
          <w:lang w:eastAsia="zh-CN"/>
        </w:rPr>
      </w:pPr>
      <w:r>
        <w:rPr>
          <w:rFonts w:ascii="Times New Roman" w:hAnsi="Times New Roman"/>
          <w:lang w:eastAsia="zh-CN"/>
        </w:rPr>
        <w:t>十六、申诉与仲裁</w:t>
      </w:r>
    </w:p>
    <w:p w14:paraId="327662E6">
      <w:pPr>
        <w:pStyle w:val="2"/>
        <w:spacing w:before="0" w:line="560" w:lineRule="exact"/>
        <w:ind w:left="0" w:firstLine="560" w:firstLineChars="200"/>
        <w:jc w:val="both"/>
        <w:rPr>
          <w:rFonts w:ascii="Times New Roman" w:hAnsi="Times New Roman" w:eastAsia="仿宋_GB2312"/>
          <w:color w:val="000000"/>
          <w:lang w:eastAsia="zh-CN"/>
        </w:rPr>
      </w:pPr>
      <w:r>
        <w:rPr>
          <w:rFonts w:hint="eastAsia" w:ascii="Times New Roman" w:hAnsi="Times New Roman" w:eastAsia="仿宋_GB2312"/>
          <w:color w:val="000000"/>
          <w:lang w:eastAsia="zh-CN"/>
        </w:rPr>
        <w:t>本赛项在比赛过程中若出现有失公正或有关人员违规等现象，代表队领队可在比赛结束后2小时之内向监督仲裁组提出书面申诉。书面申诉应对申诉事件的现象、发生时间、涉及人员、申诉依据等进行充分、实事求是的叙述，并由领队亲笔签名。非书面申诉不予受理。赛项监督仲裁组在接到申诉后的2小时内组织复议，并及时反馈复议结果。</w:t>
      </w:r>
    </w:p>
    <w:p w14:paraId="5F56FF6F">
      <w:pPr>
        <w:pStyle w:val="2"/>
        <w:spacing w:before="0" w:line="560" w:lineRule="exact"/>
        <w:ind w:left="0" w:firstLine="560" w:firstLineChars="200"/>
        <w:jc w:val="both"/>
        <w:rPr>
          <w:rFonts w:ascii="Times New Roman" w:hAnsi="Times New Roman" w:eastAsia="仿宋_GB2312"/>
          <w:lang w:eastAsia="zh-CN"/>
        </w:rPr>
      </w:pPr>
      <w:r>
        <w:rPr>
          <w:rFonts w:ascii="Times New Roman" w:hAnsi="Times New Roman" w:eastAsia="仿宋_GB2312"/>
          <w:lang w:eastAsia="zh-CN"/>
        </w:rPr>
        <w:t>本规程由赛项组委会负责解释。</w:t>
      </w:r>
    </w:p>
    <w:p w14:paraId="576D776B">
      <w:pPr>
        <w:rPr>
          <w:rFonts w:hint="eastAsia" w:ascii="仿宋_GB2312" w:hAnsi="仿宋_GB2312" w:eastAsia="仿宋_GB2312" w:cs="仿宋_GB2312"/>
          <w:b/>
          <w:bCs/>
          <w:sz w:val="28"/>
          <w:szCs w:val="36"/>
          <w:lang w:eastAsia="zh-CN"/>
        </w:rPr>
      </w:pPr>
      <w:r>
        <w:rPr>
          <w:rFonts w:hint="eastAsia" w:ascii="仿宋_GB2312" w:hAnsi="仿宋_GB2312" w:eastAsia="仿宋_GB2312" w:cs="仿宋_GB2312"/>
          <w:b/>
          <w:bCs/>
          <w:sz w:val="28"/>
          <w:szCs w:val="36"/>
          <w:lang w:eastAsia="zh-CN"/>
        </w:rPr>
        <w:t>附件：</w:t>
      </w:r>
    </w:p>
    <w:p w14:paraId="1D8B3A09">
      <w:pPr>
        <w:pStyle w:val="7"/>
        <w:jc w:val="center"/>
        <w:rPr>
          <w:sz w:val="30"/>
          <w:szCs w:val="30"/>
        </w:rPr>
      </w:pPr>
      <w:r>
        <w:rPr>
          <w:rFonts w:hint="eastAsia" w:ascii="仿宋_GB2312" w:hAnsi="仿宋_GB2312" w:eastAsia="仿宋_GB2312" w:cs="仿宋_GB2312"/>
          <w:sz w:val="28"/>
          <w:szCs w:val="28"/>
        </w:rPr>
        <w:t>典型工作任务技术规范要求</w:t>
      </w:r>
    </w:p>
    <w:p w14:paraId="2868BC3D">
      <w:pPr>
        <w:widowControl/>
        <w:kinsoku w:val="0"/>
        <w:autoSpaceDE w:val="0"/>
        <w:autoSpaceDN w:val="0"/>
        <w:adjustRightInd w:val="0"/>
        <w:snapToGrid w:val="0"/>
        <w:spacing w:line="360" w:lineRule="auto"/>
        <w:jc w:val="center"/>
        <w:textAlignment w:val="baseline"/>
        <w:outlineLvl w:val="1"/>
        <w:rPr>
          <w:rFonts w:hint="eastAsia" w:ascii="仿宋_GB2312" w:hAnsi="仿宋_GB2312" w:eastAsia="仿宋_GB2312" w:cs="仿宋_GB2312"/>
          <w:b/>
          <w:bCs/>
          <w:snapToGrid w:val="0"/>
          <w:spacing w:val="-2"/>
          <w:sz w:val="28"/>
          <w:szCs w:val="28"/>
          <w:lang w:eastAsia="zh-CN"/>
        </w:rPr>
      </w:pPr>
      <w:r>
        <w:rPr>
          <w:rFonts w:hint="eastAsia" w:ascii="仿宋_GB2312" w:hAnsi="仿宋_GB2312" w:eastAsia="仿宋_GB2312" w:cs="仿宋_GB2312"/>
          <w:b/>
          <w:bCs/>
          <w:snapToGrid w:val="0"/>
          <w:spacing w:val="-2"/>
          <w:sz w:val="28"/>
          <w:szCs w:val="28"/>
          <w:lang w:eastAsia="zh-CN"/>
        </w:rPr>
        <w:t xml:space="preserve">第一部分  </w:t>
      </w:r>
      <w:r>
        <w:rPr>
          <w:rFonts w:hint="eastAsia" w:ascii="仿宋_GB2312" w:hAnsi="仿宋_GB2312" w:eastAsia="仿宋_GB2312" w:cs="仿宋_GB2312"/>
          <w:b/>
          <w:bCs/>
          <w:snapToGrid w:val="0"/>
          <w:spacing w:val="-1"/>
          <w:sz w:val="28"/>
          <w:szCs w:val="28"/>
          <w:lang w:eastAsia="zh-CN"/>
        </w:rPr>
        <w:t>城市三维建模竞</w:t>
      </w:r>
      <w:r>
        <w:rPr>
          <w:rFonts w:hint="eastAsia" w:ascii="仿宋_GB2312" w:hAnsi="仿宋_GB2312" w:eastAsia="仿宋_GB2312" w:cs="仿宋_GB2312"/>
          <w:b/>
          <w:bCs/>
          <w:snapToGrid w:val="0"/>
          <w:spacing w:val="-2"/>
          <w:sz w:val="28"/>
          <w:szCs w:val="28"/>
          <w:lang w:eastAsia="zh-CN"/>
        </w:rPr>
        <w:t>赛</w:t>
      </w:r>
    </w:p>
    <w:p w14:paraId="550A45CD">
      <w:pPr>
        <w:pStyle w:val="2"/>
        <w:spacing w:line="360" w:lineRule="auto"/>
        <w:ind w:firstLine="560" w:firstLineChars="200"/>
        <w:rPr>
          <w:rFonts w:hint="eastAsia" w:ascii="仿宋_GB2312" w:hAnsi="仿宋_GB2312" w:eastAsia="仿宋_GB2312" w:cs="仿宋_GB2312"/>
          <w:lang w:eastAsia="zh-CN"/>
        </w:rPr>
      </w:pPr>
      <w:r>
        <w:rPr>
          <w:rFonts w:hint="eastAsia" w:ascii="仿宋_GB2312" w:hAnsi="仿宋_GB2312" w:eastAsia="仿宋_GB2312" w:cs="仿宋_GB2312"/>
          <w:lang w:eastAsia="zh-CN"/>
        </w:rPr>
        <w:t>城市三维建模赛项的场地由赛项执委会根据虚拟仿真平台指定竞赛区域，选定仿真场景环境及摄区。仿真摄区内地物、地貌丰富，虚拟仿真竞赛系统能满足多个参赛队伍同时比赛。本赛项要求参赛选手在虚拟仿真环境内采用仿真无人机系统采集外业影像数据后，再按照相关规范生产倾斜摄影三维模型和数字线划图。虚拟仿真外业工作及内业绘图与编辑均在规定的计算机机房完成，大赛提供统一配置的计算机与虚拟仿真平台。</w:t>
      </w:r>
    </w:p>
    <w:p w14:paraId="0624BAEB">
      <w:pPr>
        <w:widowControl/>
        <w:snapToGrid w:val="0"/>
        <w:spacing w:line="360" w:lineRule="auto"/>
        <w:ind w:firstLine="562" w:firstLineChars="200"/>
        <w:rPr>
          <w:rFonts w:hint="eastAsia" w:ascii="仿宋_GB2312" w:hAnsi="仿宋_GB2312" w:eastAsia="仿宋_GB2312" w:cs="仿宋_GB2312"/>
          <w:b/>
          <w:bCs/>
          <w:sz w:val="28"/>
          <w:szCs w:val="28"/>
          <w:lang w:bidi="ar"/>
        </w:rPr>
      </w:pPr>
      <w:r>
        <w:rPr>
          <w:rFonts w:hint="eastAsia" w:ascii="仿宋_GB2312" w:hAnsi="仿宋_GB2312" w:eastAsia="仿宋_GB2312" w:cs="仿宋_GB2312"/>
          <w:b/>
          <w:bCs/>
          <w:sz w:val="28"/>
          <w:szCs w:val="28"/>
          <w:lang w:eastAsia="zh-CN" w:bidi="ar"/>
        </w:rPr>
        <w:t>1.作业</w:t>
      </w:r>
      <w:r>
        <w:rPr>
          <w:rFonts w:hint="eastAsia" w:ascii="仿宋_GB2312" w:hAnsi="仿宋_GB2312" w:eastAsia="仿宋_GB2312" w:cs="仿宋_GB2312"/>
          <w:b/>
          <w:bCs/>
          <w:sz w:val="28"/>
          <w:szCs w:val="28"/>
          <w:lang w:bidi="ar"/>
        </w:rPr>
        <w:t>要求</w:t>
      </w:r>
    </w:p>
    <w:p w14:paraId="4A237CFF">
      <w:pPr>
        <w:widowControl/>
        <w:numPr>
          <w:ilvl w:val="0"/>
          <w:numId w:val="11"/>
        </w:numPr>
        <w:snapToGrid w:val="0"/>
        <w:spacing w:line="360" w:lineRule="auto"/>
        <w:ind w:firstLine="560" w:firstLineChars="200"/>
        <w:rPr>
          <w:rFonts w:hint="eastAsia" w:ascii="仿宋_GB2312" w:hAnsi="仿宋_GB2312" w:eastAsia="仿宋_GB2312" w:cs="仿宋_GB2312"/>
          <w:sz w:val="28"/>
          <w:szCs w:val="28"/>
          <w:lang w:eastAsia="zh-CN" w:bidi="ar"/>
        </w:rPr>
      </w:pPr>
      <w:r>
        <w:rPr>
          <w:rFonts w:hint="eastAsia" w:ascii="仿宋_GB2312" w:hAnsi="仿宋_GB2312" w:eastAsia="仿宋_GB2312" w:cs="仿宋_GB2312"/>
          <w:sz w:val="28"/>
          <w:szCs w:val="28"/>
          <w:lang w:eastAsia="zh-CN" w:bidi="ar"/>
        </w:rPr>
        <w:t>利用虚拟仿真平台进行虚拟场景内无人机低空倾斜摄影测量数据采集，在规定时间内对竞赛指定摄区进行踏勘模拟、航线规划、航摄飞行、像控点布设等。</w:t>
      </w:r>
    </w:p>
    <w:p w14:paraId="4E7F223F">
      <w:pPr>
        <w:widowControl/>
        <w:numPr>
          <w:ilvl w:val="0"/>
          <w:numId w:val="11"/>
        </w:numPr>
        <w:snapToGrid w:val="0"/>
        <w:spacing w:line="360" w:lineRule="auto"/>
        <w:ind w:firstLine="560" w:firstLineChars="200"/>
        <w:rPr>
          <w:rFonts w:eastAsia="仿宋"/>
          <w:sz w:val="28"/>
          <w:szCs w:val="28"/>
          <w:lang w:eastAsia="zh-CN" w:bidi="ar"/>
        </w:rPr>
      </w:pPr>
      <w:r>
        <w:rPr>
          <w:rFonts w:hint="eastAsia" w:ascii="仿宋_GB2312" w:hAnsi="仿宋_GB2312" w:eastAsia="仿宋_GB2312" w:cs="仿宋_GB2312"/>
          <w:sz w:val="28"/>
          <w:szCs w:val="28"/>
          <w:lang w:eastAsia="zh-CN" w:bidi="ar"/>
        </w:rPr>
        <w:t>对虚拟场景中采集的航摄数据进行预处理、空三解算、控制网平差、模型生产、模型输出等。</w:t>
      </w:r>
    </w:p>
    <w:p w14:paraId="7E519C08">
      <w:pPr>
        <w:widowControl/>
        <w:numPr>
          <w:ilvl w:val="0"/>
          <w:numId w:val="11"/>
        </w:numPr>
        <w:snapToGrid w:val="0"/>
        <w:spacing w:line="360" w:lineRule="auto"/>
        <w:ind w:firstLine="560" w:firstLineChars="200"/>
        <w:rPr>
          <w:rFonts w:eastAsia="仿宋"/>
          <w:sz w:val="28"/>
          <w:szCs w:val="28"/>
          <w:lang w:eastAsia="zh-CN" w:bidi="ar"/>
        </w:rPr>
      </w:pPr>
      <w:r>
        <w:rPr>
          <w:rFonts w:hint="eastAsia" w:ascii="仿宋_GB2312" w:hAnsi="仿宋_GB2312" w:eastAsia="仿宋_GB2312" w:cs="仿宋_GB2312"/>
          <w:sz w:val="28"/>
          <w:szCs w:val="28"/>
          <w:lang w:eastAsia="zh-CN" w:bidi="ar"/>
        </w:rPr>
        <w:t>对OSGB格式的实景三维模型进行裸眼三维绘图，完成仿真摄区的外业调绘、DLG编辑、质量检查、图廓整饰、成果输出等。</w:t>
      </w:r>
    </w:p>
    <w:p w14:paraId="1BDBD43F">
      <w:pPr>
        <w:widowControl/>
        <w:snapToGrid w:val="0"/>
        <w:spacing w:line="360" w:lineRule="auto"/>
        <w:ind w:firstLine="562" w:firstLineChars="200"/>
        <w:rPr>
          <w:rFonts w:hint="eastAsia" w:ascii="仿宋_GB2312" w:hAnsi="仿宋_GB2312" w:eastAsia="仿宋_GB2312" w:cs="仿宋_GB2312"/>
          <w:b/>
          <w:bCs/>
          <w:sz w:val="28"/>
          <w:szCs w:val="28"/>
          <w:lang w:eastAsia="zh-CN" w:bidi="ar"/>
        </w:rPr>
      </w:pPr>
      <w:r>
        <w:rPr>
          <w:rFonts w:hint="eastAsia" w:ascii="仿宋_GB2312" w:hAnsi="仿宋_GB2312" w:eastAsia="仿宋_GB2312" w:cs="仿宋_GB2312"/>
          <w:b/>
          <w:bCs/>
          <w:sz w:val="28"/>
          <w:szCs w:val="28"/>
          <w:lang w:eastAsia="zh-CN" w:bidi="ar"/>
        </w:rPr>
        <w:t>2.上交成果</w:t>
      </w:r>
    </w:p>
    <w:p w14:paraId="5B6A39BF">
      <w:pPr>
        <w:pStyle w:val="2"/>
        <w:spacing w:line="360" w:lineRule="auto"/>
        <w:ind w:firstLine="560" w:firstLineChars="200"/>
        <w:rPr>
          <w:rFonts w:hint="eastAsia" w:ascii="仿宋_GB2312" w:hAnsi="仿宋_GB2312" w:eastAsia="仿宋_GB2312" w:cs="仿宋_GB2312"/>
          <w:lang w:eastAsia="zh-CN" w:bidi="ar"/>
        </w:rPr>
      </w:pPr>
      <w:r>
        <w:rPr>
          <w:rFonts w:hint="eastAsia" w:ascii="仿宋_GB2312" w:hAnsi="仿宋_GB2312" w:eastAsia="仿宋_GB2312" w:cs="仿宋_GB2312"/>
          <w:lang w:eastAsia="zh-CN" w:bidi="ar"/>
        </w:rPr>
        <w:t>（1）数字线划图文件（.dwg和.pdf）。</w:t>
      </w:r>
    </w:p>
    <w:p w14:paraId="15362B75">
      <w:pPr>
        <w:pStyle w:val="2"/>
        <w:spacing w:line="360" w:lineRule="auto"/>
        <w:ind w:firstLine="560" w:firstLineChars="200"/>
        <w:rPr>
          <w:rFonts w:hint="eastAsia" w:ascii="仿宋_GB2312" w:hAnsi="仿宋_GB2312" w:eastAsia="仿宋_GB2312" w:cs="仿宋_GB2312"/>
          <w:lang w:eastAsia="zh-CN"/>
        </w:rPr>
      </w:pPr>
      <w:r>
        <w:rPr>
          <w:rFonts w:hint="eastAsia" w:ascii="仿宋_GB2312" w:hAnsi="仿宋_GB2312" w:eastAsia="仿宋_GB2312" w:cs="仿宋_GB2312"/>
          <w:lang w:eastAsia="zh-CN" w:bidi="ar"/>
        </w:rPr>
        <w:t>（2）虚拟仿真平台对应的成果数据文件。</w:t>
      </w:r>
    </w:p>
    <w:p w14:paraId="5A2DDD87">
      <w:pPr>
        <w:widowControl/>
        <w:snapToGrid w:val="0"/>
        <w:spacing w:line="360" w:lineRule="auto"/>
        <w:ind w:firstLine="562" w:firstLineChars="200"/>
        <w:rPr>
          <w:rFonts w:hint="eastAsia" w:ascii="仿宋_GB2312" w:hAnsi="仿宋_GB2312" w:eastAsia="仿宋_GB2312" w:cs="仿宋_GB2312"/>
          <w:b/>
          <w:bCs/>
          <w:sz w:val="28"/>
          <w:szCs w:val="28"/>
          <w:lang w:eastAsia="zh-CN"/>
        </w:rPr>
      </w:pPr>
      <w:r>
        <w:rPr>
          <w:rFonts w:hint="eastAsia" w:ascii="仿宋_GB2312" w:hAnsi="仿宋_GB2312" w:eastAsia="仿宋_GB2312" w:cs="仿宋_GB2312"/>
          <w:b/>
          <w:bCs/>
          <w:sz w:val="28"/>
          <w:szCs w:val="28"/>
          <w:lang w:eastAsia="zh-CN"/>
        </w:rPr>
        <w:t>3.竞赛内容</w:t>
      </w:r>
    </w:p>
    <w:p w14:paraId="2C985C76">
      <w:pPr>
        <w:pStyle w:val="2"/>
        <w:spacing w:line="360" w:lineRule="auto"/>
        <w:ind w:firstLine="480" w:firstLineChars="200"/>
        <w:jc w:val="center"/>
        <w:rPr>
          <w:rFonts w:hint="eastAsia" w:ascii="黑体" w:hAnsi="黑体" w:eastAsia="黑体" w:cs="黑体"/>
          <w:kern w:val="2"/>
          <w:sz w:val="24"/>
          <w:szCs w:val="24"/>
          <w:lang w:eastAsia="zh-CN"/>
        </w:rPr>
      </w:pPr>
      <w:r>
        <w:rPr>
          <w:rFonts w:hint="eastAsia" w:ascii="黑体" w:hAnsi="黑体" w:eastAsia="黑体" w:cs="黑体"/>
          <w:kern w:val="2"/>
          <w:sz w:val="24"/>
          <w:szCs w:val="24"/>
          <w:lang w:eastAsia="zh-CN"/>
        </w:rPr>
        <w:t>附表1  城市三维建模竞赛内容</w:t>
      </w:r>
    </w:p>
    <w:tbl>
      <w:tblPr>
        <w:tblStyle w:val="9"/>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09"/>
        <w:gridCol w:w="5805"/>
        <w:gridCol w:w="1940"/>
      </w:tblGrid>
      <w:tr w14:paraId="35D4A5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70" w:type="pct"/>
            <w:vAlign w:val="center"/>
          </w:tcPr>
          <w:p w14:paraId="6C1FDB3A">
            <w:pPr>
              <w:snapToGrid w:val="0"/>
              <w:spacing w:line="360" w:lineRule="auto"/>
              <w:jc w:val="center"/>
              <w:rPr>
                <w:rFonts w:hint="eastAsia" w:ascii="仿宋_GB2312" w:hAnsi="仿宋_GB2312" w:eastAsia="仿宋_GB2312" w:cs="仿宋_GB2312"/>
                <w:sz w:val="21"/>
                <w:szCs w:val="21"/>
                <w:lang w:eastAsia="zh-CN"/>
              </w:rPr>
            </w:pPr>
            <w:r>
              <w:rPr>
                <w:rFonts w:hint="eastAsia" w:ascii="仿宋_GB2312" w:hAnsi="仿宋_GB2312" w:eastAsia="仿宋_GB2312" w:cs="仿宋_GB2312"/>
                <w:b/>
                <w:bCs/>
                <w:spacing w:val="1"/>
                <w:sz w:val="21"/>
                <w:szCs w:val="21"/>
                <w:lang w:eastAsia="zh-CN"/>
              </w:rPr>
              <w:t>竞赛项目</w:t>
            </w:r>
          </w:p>
        </w:tc>
        <w:tc>
          <w:tcPr>
            <w:tcW w:w="2945" w:type="pct"/>
            <w:vAlign w:val="center"/>
          </w:tcPr>
          <w:p w14:paraId="1D2A4166">
            <w:pPr>
              <w:snapToGrid w:val="0"/>
              <w:spacing w:line="360" w:lineRule="auto"/>
              <w:jc w:val="center"/>
              <w:rPr>
                <w:rFonts w:hint="eastAsia" w:ascii="仿宋_GB2312" w:hAnsi="仿宋_GB2312" w:eastAsia="仿宋_GB2312" w:cs="仿宋_GB2312"/>
                <w:sz w:val="21"/>
                <w:szCs w:val="21"/>
                <w:lang w:eastAsia="zh-CN"/>
              </w:rPr>
            </w:pPr>
            <w:r>
              <w:rPr>
                <w:rFonts w:hint="eastAsia" w:ascii="仿宋_GB2312" w:hAnsi="仿宋_GB2312" w:eastAsia="仿宋_GB2312" w:cs="仿宋_GB2312"/>
                <w:b/>
                <w:bCs/>
                <w:spacing w:val="1"/>
                <w:sz w:val="21"/>
                <w:szCs w:val="21"/>
                <w:lang w:eastAsia="zh-CN"/>
              </w:rPr>
              <w:t>竞赛内容</w:t>
            </w:r>
          </w:p>
        </w:tc>
        <w:tc>
          <w:tcPr>
            <w:tcW w:w="984" w:type="pct"/>
            <w:vAlign w:val="center"/>
          </w:tcPr>
          <w:p w14:paraId="791BAD4F">
            <w:pPr>
              <w:pStyle w:val="16"/>
              <w:snapToGrid w:val="0"/>
              <w:spacing w:line="360" w:lineRule="auto"/>
              <w:jc w:val="center"/>
              <w:rPr>
                <w:rFonts w:hint="eastAsia" w:ascii="仿宋_GB2312" w:hAnsi="仿宋_GB2312" w:eastAsia="仿宋_GB2312" w:cs="仿宋_GB2312"/>
                <w:b/>
                <w:bCs/>
                <w:spacing w:val="1"/>
                <w:sz w:val="21"/>
                <w:szCs w:val="21"/>
              </w:rPr>
            </w:pPr>
            <w:r>
              <w:rPr>
                <w:rFonts w:hint="eastAsia" w:ascii="仿宋_GB2312" w:hAnsi="仿宋_GB2312" w:eastAsia="仿宋_GB2312" w:cs="仿宋_GB2312"/>
                <w:b/>
                <w:bCs/>
                <w:spacing w:val="1"/>
                <w:sz w:val="21"/>
                <w:szCs w:val="21"/>
                <w:lang w:eastAsia="zh-CN"/>
              </w:rPr>
              <w:t>考核要点</w:t>
            </w:r>
          </w:p>
        </w:tc>
      </w:tr>
      <w:tr w14:paraId="532697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3" w:hRule="atLeast"/>
          <w:jc w:val="center"/>
        </w:trPr>
        <w:tc>
          <w:tcPr>
            <w:tcW w:w="1070" w:type="pct"/>
            <w:vAlign w:val="center"/>
          </w:tcPr>
          <w:p w14:paraId="39EEB3F1">
            <w:pPr>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现场踏勘</w:t>
            </w:r>
          </w:p>
        </w:tc>
        <w:tc>
          <w:tcPr>
            <w:tcW w:w="2945" w:type="pct"/>
            <w:vAlign w:val="center"/>
          </w:tcPr>
          <w:p w14:paraId="1579F088">
            <w:pPr>
              <w:snapToGrid w:val="0"/>
              <w:spacing w:line="360" w:lineRule="auto"/>
              <w:jc w:val="both"/>
              <w:rPr>
                <w:rFonts w:hint="eastAsia" w:ascii="仿宋_GB2312" w:hAnsi="仿宋_GB2312" w:eastAsia="仿宋_GB2312" w:cs="仿宋_GB2312"/>
                <w:sz w:val="21"/>
                <w:szCs w:val="21"/>
                <w:lang w:eastAsia="zh-CN"/>
              </w:rPr>
            </w:pPr>
            <w:r>
              <w:rPr>
                <w:rFonts w:hint="eastAsia" w:ascii="仿宋_GB2312" w:hAnsi="仿宋_GB2312" w:eastAsia="仿宋_GB2312" w:cs="仿宋_GB2312"/>
                <w:sz w:val="21"/>
                <w:szCs w:val="21"/>
                <w:lang w:eastAsia="zh-CN"/>
              </w:rPr>
              <w:t>理解作业要求，对虚拟摄区内高层建筑、起飞场地等进行踏勘。</w:t>
            </w:r>
          </w:p>
        </w:tc>
        <w:tc>
          <w:tcPr>
            <w:tcW w:w="984" w:type="pct"/>
            <w:vMerge w:val="restart"/>
            <w:vAlign w:val="center"/>
          </w:tcPr>
          <w:p w14:paraId="020D4BEE">
            <w:pPr>
              <w:snapToGrid w:val="0"/>
              <w:spacing w:line="360" w:lineRule="auto"/>
              <w:jc w:val="both"/>
              <w:rPr>
                <w:rFonts w:hint="eastAsia" w:ascii="仿宋_GB2312" w:hAnsi="仿宋_GB2312" w:eastAsia="仿宋_GB2312" w:cs="仿宋_GB2312"/>
                <w:sz w:val="21"/>
                <w:szCs w:val="21"/>
                <w:lang w:eastAsia="zh-CN"/>
              </w:rPr>
            </w:pPr>
            <w:r>
              <w:rPr>
                <w:rFonts w:hint="eastAsia" w:ascii="仿宋_GB2312" w:hAnsi="仿宋_GB2312" w:eastAsia="仿宋_GB2312" w:cs="仿宋_GB2312"/>
                <w:sz w:val="21"/>
                <w:szCs w:val="21"/>
                <w:lang w:eastAsia="zh-CN"/>
              </w:rPr>
              <w:t>作业规范性与安全性、像控点布设合理性、空三精度评定、空间参考系、数据预处理及模型生产、裸眼三维绘图、成果质量检查。</w:t>
            </w:r>
          </w:p>
        </w:tc>
      </w:tr>
      <w:tr w14:paraId="09D43F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70" w:type="pct"/>
            <w:vAlign w:val="center"/>
          </w:tcPr>
          <w:p w14:paraId="0A935E0C">
            <w:pPr>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像控</w:t>
            </w:r>
            <w:r>
              <w:rPr>
                <w:rFonts w:hint="eastAsia" w:ascii="仿宋_GB2312" w:hAnsi="仿宋_GB2312" w:eastAsia="仿宋_GB2312" w:cs="仿宋_GB2312"/>
                <w:sz w:val="21"/>
                <w:szCs w:val="21"/>
                <w:lang w:eastAsia="zh-CN"/>
              </w:rPr>
              <w:t>点</w:t>
            </w:r>
            <w:r>
              <w:rPr>
                <w:rFonts w:hint="eastAsia" w:ascii="仿宋_GB2312" w:hAnsi="仿宋_GB2312" w:eastAsia="仿宋_GB2312" w:cs="仿宋_GB2312"/>
                <w:sz w:val="21"/>
                <w:szCs w:val="21"/>
              </w:rPr>
              <w:t>布设</w:t>
            </w:r>
          </w:p>
        </w:tc>
        <w:tc>
          <w:tcPr>
            <w:tcW w:w="2945" w:type="pct"/>
          </w:tcPr>
          <w:p w14:paraId="528BAE14">
            <w:pPr>
              <w:snapToGrid w:val="0"/>
              <w:spacing w:line="360" w:lineRule="auto"/>
              <w:jc w:val="both"/>
              <w:rPr>
                <w:rFonts w:hint="eastAsia" w:ascii="仿宋_GB2312" w:hAnsi="仿宋_GB2312" w:eastAsia="仿宋_GB2312" w:cs="仿宋_GB2312"/>
                <w:sz w:val="21"/>
                <w:szCs w:val="21"/>
                <w:lang w:eastAsia="zh-CN"/>
              </w:rPr>
            </w:pPr>
            <w:r>
              <w:rPr>
                <w:rFonts w:hint="eastAsia" w:ascii="仿宋_GB2312" w:hAnsi="仿宋_GB2312" w:eastAsia="仿宋_GB2312" w:cs="仿宋_GB2312"/>
                <w:sz w:val="21"/>
                <w:szCs w:val="21"/>
                <w:lang w:eastAsia="zh-CN"/>
              </w:rPr>
              <w:t>根据精度要求及现场情况设计地面像控点布设方案，在虚拟场景中施测。本次竞赛采用特征点像控布设方案。</w:t>
            </w:r>
          </w:p>
        </w:tc>
        <w:tc>
          <w:tcPr>
            <w:tcW w:w="984" w:type="pct"/>
            <w:vMerge w:val="continue"/>
            <w:vAlign w:val="center"/>
          </w:tcPr>
          <w:p w14:paraId="53A20630">
            <w:pPr>
              <w:snapToGrid w:val="0"/>
              <w:spacing w:line="360" w:lineRule="auto"/>
              <w:jc w:val="both"/>
              <w:rPr>
                <w:rFonts w:hint="eastAsia" w:ascii="仿宋_GB2312" w:hAnsi="仿宋_GB2312" w:eastAsia="仿宋_GB2312" w:cs="仿宋_GB2312"/>
                <w:sz w:val="21"/>
                <w:szCs w:val="21"/>
                <w:lang w:eastAsia="zh-CN"/>
              </w:rPr>
            </w:pPr>
          </w:p>
        </w:tc>
      </w:tr>
      <w:tr w14:paraId="454CAB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70" w:type="pct"/>
            <w:vAlign w:val="center"/>
          </w:tcPr>
          <w:p w14:paraId="2EA31F16">
            <w:pPr>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设备组装</w:t>
            </w:r>
          </w:p>
        </w:tc>
        <w:tc>
          <w:tcPr>
            <w:tcW w:w="2945" w:type="pct"/>
          </w:tcPr>
          <w:p w14:paraId="42EC5700">
            <w:pPr>
              <w:snapToGrid w:val="0"/>
              <w:spacing w:line="360" w:lineRule="auto"/>
              <w:jc w:val="both"/>
              <w:rPr>
                <w:rFonts w:hint="eastAsia" w:ascii="仿宋_GB2312" w:hAnsi="仿宋_GB2312" w:eastAsia="仿宋_GB2312" w:cs="仿宋_GB2312"/>
                <w:sz w:val="21"/>
                <w:szCs w:val="21"/>
                <w:lang w:eastAsia="zh-CN"/>
              </w:rPr>
            </w:pPr>
            <w:r>
              <w:rPr>
                <w:rFonts w:hint="eastAsia" w:ascii="仿宋_GB2312" w:hAnsi="仿宋_GB2312" w:eastAsia="仿宋_GB2312" w:cs="仿宋_GB2312"/>
                <w:sz w:val="21"/>
                <w:szCs w:val="21"/>
                <w:lang w:eastAsia="zh-CN"/>
              </w:rPr>
              <w:t>检查并按安全操作规范组装虚拟无人机航测设备。</w:t>
            </w:r>
          </w:p>
        </w:tc>
        <w:tc>
          <w:tcPr>
            <w:tcW w:w="984" w:type="pct"/>
            <w:vMerge w:val="continue"/>
            <w:vAlign w:val="center"/>
          </w:tcPr>
          <w:p w14:paraId="7FD263D4">
            <w:pPr>
              <w:snapToGrid w:val="0"/>
              <w:spacing w:line="360" w:lineRule="auto"/>
              <w:jc w:val="both"/>
              <w:rPr>
                <w:rFonts w:hint="eastAsia" w:ascii="仿宋_GB2312" w:hAnsi="仿宋_GB2312" w:eastAsia="仿宋_GB2312" w:cs="仿宋_GB2312"/>
                <w:sz w:val="21"/>
                <w:szCs w:val="21"/>
                <w:lang w:eastAsia="zh-CN"/>
              </w:rPr>
            </w:pPr>
          </w:p>
        </w:tc>
      </w:tr>
      <w:tr w14:paraId="12C100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70" w:type="pct"/>
            <w:vAlign w:val="center"/>
          </w:tcPr>
          <w:p w14:paraId="294E1F94">
            <w:pPr>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航线规划</w:t>
            </w:r>
            <w:r>
              <w:rPr>
                <w:rFonts w:hint="eastAsia" w:ascii="仿宋_GB2312" w:hAnsi="仿宋_GB2312" w:eastAsia="仿宋_GB2312" w:cs="仿宋_GB2312"/>
                <w:sz w:val="21"/>
                <w:szCs w:val="21"/>
                <w:lang w:eastAsia="zh-CN"/>
              </w:rPr>
              <w:t>及航摄</w:t>
            </w:r>
          </w:p>
        </w:tc>
        <w:tc>
          <w:tcPr>
            <w:tcW w:w="2945" w:type="pct"/>
          </w:tcPr>
          <w:p w14:paraId="351E3DA5">
            <w:pPr>
              <w:snapToGrid w:val="0"/>
              <w:spacing w:line="360" w:lineRule="auto"/>
              <w:jc w:val="both"/>
              <w:rPr>
                <w:rFonts w:hint="eastAsia" w:ascii="仿宋_GB2312" w:hAnsi="仿宋_GB2312" w:eastAsia="仿宋_GB2312" w:cs="仿宋_GB2312"/>
                <w:sz w:val="21"/>
                <w:szCs w:val="21"/>
                <w:lang w:eastAsia="zh-CN"/>
              </w:rPr>
            </w:pPr>
            <w:r>
              <w:rPr>
                <w:rFonts w:hint="eastAsia" w:ascii="仿宋_GB2312" w:hAnsi="仿宋_GB2312" w:eastAsia="仿宋_GB2312" w:cs="仿宋_GB2312"/>
                <w:sz w:val="21"/>
                <w:szCs w:val="21"/>
                <w:lang w:eastAsia="zh-CN"/>
              </w:rPr>
              <w:t>根据大赛给定的摄区范围、地面分辨率等要求在虚拟地面站中进行航线规划及航摄，导出外业航摄数据至本地计算机。</w:t>
            </w:r>
          </w:p>
        </w:tc>
        <w:tc>
          <w:tcPr>
            <w:tcW w:w="984" w:type="pct"/>
            <w:vMerge w:val="continue"/>
            <w:vAlign w:val="center"/>
          </w:tcPr>
          <w:p w14:paraId="642FA45A">
            <w:pPr>
              <w:snapToGrid w:val="0"/>
              <w:spacing w:line="360" w:lineRule="auto"/>
              <w:jc w:val="both"/>
              <w:rPr>
                <w:rFonts w:hint="eastAsia" w:ascii="仿宋_GB2312" w:hAnsi="仿宋_GB2312" w:eastAsia="仿宋_GB2312" w:cs="仿宋_GB2312"/>
                <w:sz w:val="21"/>
                <w:szCs w:val="21"/>
                <w:lang w:eastAsia="zh-CN"/>
              </w:rPr>
            </w:pPr>
          </w:p>
        </w:tc>
      </w:tr>
      <w:tr w14:paraId="11E766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70" w:type="pct"/>
            <w:vAlign w:val="center"/>
          </w:tcPr>
          <w:p w14:paraId="113C958D">
            <w:pPr>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数据</w:t>
            </w:r>
            <w:r>
              <w:rPr>
                <w:rFonts w:hint="eastAsia" w:ascii="仿宋_GB2312" w:hAnsi="仿宋_GB2312" w:eastAsia="仿宋_GB2312" w:cs="仿宋_GB2312"/>
                <w:sz w:val="21"/>
                <w:szCs w:val="21"/>
                <w:lang w:eastAsia="zh-CN"/>
              </w:rPr>
              <w:t>预</w:t>
            </w:r>
            <w:r>
              <w:rPr>
                <w:rFonts w:hint="eastAsia" w:ascii="仿宋_GB2312" w:hAnsi="仿宋_GB2312" w:eastAsia="仿宋_GB2312" w:cs="仿宋_GB2312"/>
                <w:sz w:val="21"/>
                <w:szCs w:val="21"/>
              </w:rPr>
              <w:t>整理</w:t>
            </w:r>
          </w:p>
        </w:tc>
        <w:tc>
          <w:tcPr>
            <w:tcW w:w="2945" w:type="pct"/>
          </w:tcPr>
          <w:p w14:paraId="5C420967">
            <w:pPr>
              <w:snapToGrid w:val="0"/>
              <w:spacing w:line="360" w:lineRule="auto"/>
              <w:jc w:val="both"/>
              <w:rPr>
                <w:rFonts w:hint="eastAsia" w:ascii="仿宋_GB2312" w:hAnsi="仿宋_GB2312" w:eastAsia="仿宋_GB2312" w:cs="仿宋_GB2312"/>
                <w:sz w:val="21"/>
                <w:szCs w:val="21"/>
                <w:lang w:eastAsia="zh-CN"/>
              </w:rPr>
            </w:pPr>
            <w:r>
              <w:rPr>
                <w:rFonts w:hint="eastAsia" w:ascii="仿宋_GB2312" w:hAnsi="仿宋_GB2312" w:eastAsia="仿宋_GB2312" w:cs="仿宋_GB2312"/>
                <w:sz w:val="21"/>
                <w:szCs w:val="21"/>
                <w:lang w:eastAsia="zh-CN"/>
              </w:rPr>
              <w:t>在建模软件中整理外业航摄数据并创建工程。</w:t>
            </w:r>
          </w:p>
        </w:tc>
        <w:tc>
          <w:tcPr>
            <w:tcW w:w="984" w:type="pct"/>
            <w:vMerge w:val="continue"/>
            <w:vAlign w:val="center"/>
          </w:tcPr>
          <w:p w14:paraId="6C6FA3AF">
            <w:pPr>
              <w:snapToGrid w:val="0"/>
              <w:spacing w:line="360" w:lineRule="auto"/>
              <w:jc w:val="both"/>
              <w:rPr>
                <w:rFonts w:hint="eastAsia" w:ascii="仿宋_GB2312" w:hAnsi="仿宋_GB2312" w:eastAsia="仿宋_GB2312" w:cs="仿宋_GB2312"/>
                <w:sz w:val="21"/>
                <w:szCs w:val="21"/>
                <w:lang w:eastAsia="zh-CN"/>
              </w:rPr>
            </w:pPr>
          </w:p>
        </w:tc>
      </w:tr>
      <w:tr w14:paraId="023B9F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70" w:type="pct"/>
            <w:vAlign w:val="center"/>
          </w:tcPr>
          <w:p w14:paraId="755A456C">
            <w:pPr>
              <w:jc w:val="center"/>
              <w:rPr>
                <w:rFonts w:hint="eastAsia" w:ascii="仿宋_GB2312" w:hAnsi="仿宋_GB2312" w:eastAsia="仿宋_GB2312" w:cs="仿宋_GB2312"/>
                <w:sz w:val="21"/>
                <w:szCs w:val="21"/>
                <w:lang w:eastAsia="zh-CN"/>
              </w:rPr>
            </w:pPr>
            <w:r>
              <w:rPr>
                <w:rFonts w:hint="eastAsia" w:ascii="仿宋_GB2312" w:hAnsi="仿宋_GB2312" w:eastAsia="仿宋_GB2312" w:cs="仿宋_GB2312"/>
                <w:sz w:val="21"/>
                <w:szCs w:val="21"/>
              </w:rPr>
              <w:t>空三</w:t>
            </w:r>
            <w:r>
              <w:rPr>
                <w:rFonts w:hint="eastAsia" w:ascii="仿宋_GB2312" w:hAnsi="仿宋_GB2312" w:eastAsia="仿宋_GB2312" w:cs="仿宋_GB2312"/>
                <w:sz w:val="21"/>
                <w:szCs w:val="21"/>
                <w:lang w:eastAsia="zh-CN"/>
              </w:rPr>
              <w:t>解算</w:t>
            </w:r>
          </w:p>
        </w:tc>
        <w:tc>
          <w:tcPr>
            <w:tcW w:w="2945" w:type="pct"/>
          </w:tcPr>
          <w:p w14:paraId="23262CE2">
            <w:pPr>
              <w:snapToGrid w:val="0"/>
              <w:spacing w:line="360" w:lineRule="auto"/>
              <w:jc w:val="both"/>
              <w:rPr>
                <w:rFonts w:hint="eastAsia" w:ascii="仿宋_GB2312" w:hAnsi="仿宋_GB2312" w:eastAsia="仿宋_GB2312" w:cs="仿宋_GB2312"/>
                <w:sz w:val="21"/>
                <w:szCs w:val="21"/>
                <w:lang w:eastAsia="zh-CN"/>
              </w:rPr>
            </w:pPr>
            <w:r>
              <w:rPr>
                <w:rFonts w:hint="eastAsia" w:ascii="仿宋_GB2312" w:hAnsi="仿宋_GB2312" w:eastAsia="仿宋_GB2312" w:cs="仿宋_GB2312"/>
                <w:sz w:val="21"/>
                <w:szCs w:val="21"/>
                <w:lang w:eastAsia="zh-CN"/>
              </w:rPr>
              <w:t>在建模软件中进行自由网空中三角测量、地面像控点选点刺点、控制网平差并生成空三精度报告。</w:t>
            </w:r>
          </w:p>
        </w:tc>
        <w:tc>
          <w:tcPr>
            <w:tcW w:w="984" w:type="pct"/>
            <w:vMerge w:val="continue"/>
            <w:vAlign w:val="center"/>
          </w:tcPr>
          <w:p w14:paraId="0A949C44">
            <w:pPr>
              <w:snapToGrid w:val="0"/>
              <w:spacing w:line="360" w:lineRule="auto"/>
              <w:jc w:val="both"/>
              <w:rPr>
                <w:rFonts w:hint="eastAsia" w:ascii="仿宋_GB2312" w:hAnsi="仿宋_GB2312" w:eastAsia="仿宋_GB2312" w:cs="仿宋_GB2312"/>
                <w:sz w:val="21"/>
                <w:szCs w:val="21"/>
                <w:lang w:eastAsia="zh-CN"/>
              </w:rPr>
            </w:pPr>
          </w:p>
        </w:tc>
      </w:tr>
      <w:tr w14:paraId="013168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070" w:type="pct"/>
            <w:vAlign w:val="center"/>
          </w:tcPr>
          <w:p w14:paraId="44530CA6">
            <w:pPr>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lang w:eastAsia="zh-CN"/>
              </w:rPr>
              <w:t>模型</w:t>
            </w:r>
            <w:r>
              <w:rPr>
                <w:rFonts w:hint="eastAsia" w:ascii="仿宋_GB2312" w:hAnsi="仿宋_GB2312" w:eastAsia="仿宋_GB2312" w:cs="仿宋_GB2312"/>
                <w:sz w:val="21"/>
                <w:szCs w:val="21"/>
              </w:rPr>
              <w:t>生产</w:t>
            </w:r>
          </w:p>
        </w:tc>
        <w:tc>
          <w:tcPr>
            <w:tcW w:w="2945" w:type="pct"/>
          </w:tcPr>
          <w:p w14:paraId="4119073C">
            <w:pPr>
              <w:snapToGrid w:val="0"/>
              <w:spacing w:line="360" w:lineRule="auto"/>
              <w:jc w:val="both"/>
              <w:rPr>
                <w:rFonts w:hint="eastAsia" w:ascii="仿宋_GB2312" w:hAnsi="仿宋_GB2312" w:eastAsia="仿宋_GB2312" w:cs="仿宋_GB2312"/>
                <w:sz w:val="21"/>
                <w:szCs w:val="21"/>
                <w:lang w:eastAsia="zh-CN"/>
              </w:rPr>
            </w:pPr>
            <w:r>
              <w:rPr>
                <w:rFonts w:hint="eastAsia" w:ascii="仿宋_GB2312" w:hAnsi="仿宋_GB2312" w:eastAsia="仿宋_GB2312" w:cs="仿宋_GB2312"/>
                <w:sz w:val="21"/>
                <w:szCs w:val="21"/>
                <w:lang w:eastAsia="zh-CN"/>
              </w:rPr>
              <w:t>在建模软件中生产OSGB格式的实景三维模型，进行后续的裸眼三维绘图。</w:t>
            </w:r>
          </w:p>
        </w:tc>
        <w:tc>
          <w:tcPr>
            <w:tcW w:w="984" w:type="pct"/>
            <w:vMerge w:val="continue"/>
            <w:vAlign w:val="center"/>
          </w:tcPr>
          <w:p w14:paraId="78376BD9">
            <w:pPr>
              <w:snapToGrid w:val="0"/>
              <w:spacing w:line="360" w:lineRule="auto"/>
              <w:jc w:val="both"/>
              <w:rPr>
                <w:rFonts w:hint="eastAsia" w:ascii="仿宋_GB2312" w:hAnsi="仿宋_GB2312" w:eastAsia="仿宋_GB2312" w:cs="仿宋_GB2312"/>
                <w:sz w:val="21"/>
                <w:szCs w:val="21"/>
                <w:lang w:eastAsia="zh-CN"/>
              </w:rPr>
            </w:pPr>
          </w:p>
        </w:tc>
      </w:tr>
      <w:tr w14:paraId="11023B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3" w:hRule="atLeast"/>
          <w:jc w:val="center"/>
        </w:trPr>
        <w:tc>
          <w:tcPr>
            <w:tcW w:w="1070" w:type="pct"/>
            <w:vAlign w:val="center"/>
          </w:tcPr>
          <w:p w14:paraId="5F95367B">
            <w:pPr>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DLG采集</w:t>
            </w:r>
            <w:r>
              <w:rPr>
                <w:rFonts w:hint="eastAsia" w:ascii="仿宋_GB2312" w:hAnsi="仿宋_GB2312" w:eastAsia="仿宋_GB2312" w:cs="仿宋_GB2312"/>
                <w:sz w:val="21"/>
                <w:szCs w:val="21"/>
                <w:lang w:eastAsia="zh-CN"/>
              </w:rPr>
              <w:t>编辑</w:t>
            </w:r>
          </w:p>
        </w:tc>
        <w:tc>
          <w:tcPr>
            <w:tcW w:w="2945" w:type="pct"/>
            <w:vMerge w:val="restart"/>
          </w:tcPr>
          <w:p w14:paraId="7A57E998">
            <w:pPr>
              <w:snapToGrid w:val="0"/>
              <w:spacing w:line="360" w:lineRule="auto"/>
              <w:jc w:val="both"/>
              <w:rPr>
                <w:rFonts w:hint="eastAsia" w:ascii="仿宋_GB2312" w:hAnsi="仿宋_GB2312" w:eastAsia="仿宋_GB2312" w:cs="仿宋_GB2312"/>
                <w:sz w:val="21"/>
                <w:szCs w:val="21"/>
                <w:lang w:eastAsia="zh-CN"/>
              </w:rPr>
            </w:pPr>
            <w:r>
              <w:rPr>
                <w:rFonts w:hint="eastAsia" w:ascii="仿宋_GB2312" w:hAnsi="仿宋_GB2312" w:eastAsia="仿宋_GB2312" w:cs="仿宋_GB2312"/>
                <w:sz w:val="21"/>
                <w:szCs w:val="21"/>
                <w:lang w:eastAsia="zh-CN"/>
              </w:rPr>
              <w:t>按照1:1000地形图图示规范在OSGB模型基础上采集编辑地形图要素，并结合摄区场景做外业调绘与补测。</w:t>
            </w:r>
          </w:p>
        </w:tc>
        <w:tc>
          <w:tcPr>
            <w:tcW w:w="984" w:type="pct"/>
            <w:vMerge w:val="continue"/>
            <w:vAlign w:val="center"/>
          </w:tcPr>
          <w:p w14:paraId="19A95A84">
            <w:pPr>
              <w:snapToGrid w:val="0"/>
              <w:spacing w:line="360" w:lineRule="auto"/>
              <w:jc w:val="both"/>
              <w:rPr>
                <w:rFonts w:hint="eastAsia" w:ascii="仿宋_GB2312" w:hAnsi="仿宋_GB2312" w:eastAsia="仿宋_GB2312" w:cs="仿宋_GB2312"/>
                <w:sz w:val="21"/>
                <w:szCs w:val="21"/>
                <w:lang w:eastAsia="zh-CN"/>
              </w:rPr>
            </w:pPr>
          </w:p>
        </w:tc>
      </w:tr>
      <w:tr w14:paraId="10C42E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070" w:type="pct"/>
            <w:vAlign w:val="center"/>
          </w:tcPr>
          <w:p w14:paraId="1DBD8DCE">
            <w:pPr>
              <w:jc w:val="center"/>
              <w:rPr>
                <w:rFonts w:hint="eastAsia" w:ascii="仿宋_GB2312" w:hAnsi="仿宋_GB2312" w:eastAsia="仿宋_GB2312" w:cs="仿宋_GB2312"/>
                <w:sz w:val="21"/>
                <w:szCs w:val="21"/>
                <w:lang w:eastAsia="zh-CN"/>
              </w:rPr>
            </w:pPr>
            <w:r>
              <w:rPr>
                <w:rFonts w:hint="eastAsia" w:ascii="仿宋_GB2312" w:hAnsi="仿宋_GB2312" w:eastAsia="仿宋_GB2312" w:cs="仿宋_GB2312"/>
                <w:sz w:val="21"/>
                <w:szCs w:val="21"/>
              </w:rPr>
              <w:t>外业调绘</w:t>
            </w:r>
            <w:r>
              <w:rPr>
                <w:rFonts w:hint="eastAsia" w:ascii="仿宋_GB2312" w:hAnsi="仿宋_GB2312" w:eastAsia="仿宋_GB2312" w:cs="仿宋_GB2312"/>
                <w:sz w:val="21"/>
                <w:szCs w:val="21"/>
                <w:lang w:eastAsia="zh-CN"/>
              </w:rPr>
              <w:t>及补测</w:t>
            </w:r>
          </w:p>
        </w:tc>
        <w:tc>
          <w:tcPr>
            <w:tcW w:w="2945" w:type="pct"/>
            <w:vMerge w:val="continue"/>
          </w:tcPr>
          <w:p w14:paraId="0BF5D940">
            <w:pPr>
              <w:snapToGrid w:val="0"/>
              <w:spacing w:line="360" w:lineRule="auto"/>
              <w:jc w:val="both"/>
              <w:rPr>
                <w:rFonts w:hint="eastAsia" w:ascii="仿宋_GB2312" w:hAnsi="仿宋_GB2312" w:eastAsia="仿宋_GB2312" w:cs="仿宋_GB2312"/>
                <w:sz w:val="21"/>
                <w:szCs w:val="21"/>
              </w:rPr>
            </w:pPr>
          </w:p>
        </w:tc>
        <w:tc>
          <w:tcPr>
            <w:tcW w:w="984" w:type="pct"/>
            <w:vMerge w:val="continue"/>
            <w:vAlign w:val="center"/>
          </w:tcPr>
          <w:p w14:paraId="719C35AD">
            <w:pPr>
              <w:snapToGrid w:val="0"/>
              <w:spacing w:line="360" w:lineRule="auto"/>
              <w:jc w:val="both"/>
              <w:rPr>
                <w:rFonts w:hint="eastAsia" w:ascii="仿宋_GB2312" w:hAnsi="仿宋_GB2312" w:eastAsia="仿宋_GB2312" w:cs="仿宋_GB2312"/>
                <w:sz w:val="21"/>
                <w:szCs w:val="21"/>
              </w:rPr>
            </w:pPr>
          </w:p>
        </w:tc>
      </w:tr>
      <w:tr w14:paraId="5CF4CF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70" w:type="pct"/>
            <w:vAlign w:val="center"/>
          </w:tcPr>
          <w:p w14:paraId="5132F9F4">
            <w:pPr>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质量检查</w:t>
            </w:r>
          </w:p>
        </w:tc>
        <w:tc>
          <w:tcPr>
            <w:tcW w:w="2945" w:type="pct"/>
          </w:tcPr>
          <w:p w14:paraId="2BABD584">
            <w:pPr>
              <w:snapToGrid w:val="0"/>
              <w:spacing w:line="360" w:lineRule="auto"/>
              <w:jc w:val="both"/>
              <w:rPr>
                <w:rFonts w:hint="eastAsia" w:ascii="仿宋_GB2312" w:hAnsi="仿宋_GB2312" w:eastAsia="仿宋_GB2312" w:cs="仿宋_GB2312"/>
                <w:sz w:val="21"/>
                <w:szCs w:val="21"/>
                <w:lang w:eastAsia="zh-CN"/>
              </w:rPr>
            </w:pPr>
            <w:r>
              <w:rPr>
                <w:rFonts w:hint="eastAsia" w:ascii="仿宋_GB2312" w:hAnsi="仿宋_GB2312" w:eastAsia="仿宋_GB2312" w:cs="仿宋_GB2312"/>
                <w:sz w:val="21"/>
                <w:szCs w:val="21"/>
                <w:lang w:eastAsia="zh-CN"/>
              </w:rPr>
              <w:t>评定成果数据的拓扑关系是否存在不合理和错误。</w:t>
            </w:r>
          </w:p>
        </w:tc>
        <w:tc>
          <w:tcPr>
            <w:tcW w:w="984" w:type="pct"/>
            <w:vMerge w:val="continue"/>
            <w:vAlign w:val="center"/>
          </w:tcPr>
          <w:p w14:paraId="7A2AF48D">
            <w:pPr>
              <w:snapToGrid w:val="0"/>
              <w:spacing w:line="360" w:lineRule="auto"/>
              <w:jc w:val="both"/>
              <w:rPr>
                <w:rFonts w:hint="eastAsia" w:ascii="仿宋_GB2312" w:hAnsi="仿宋_GB2312" w:eastAsia="仿宋_GB2312" w:cs="仿宋_GB2312"/>
                <w:sz w:val="21"/>
                <w:szCs w:val="21"/>
                <w:lang w:eastAsia="zh-CN"/>
              </w:rPr>
            </w:pPr>
          </w:p>
        </w:tc>
      </w:tr>
      <w:tr w14:paraId="424EF6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70" w:type="pct"/>
            <w:vAlign w:val="center"/>
          </w:tcPr>
          <w:p w14:paraId="36DC0609">
            <w:pPr>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lang w:eastAsia="zh-CN"/>
              </w:rPr>
              <w:t>图廓</w:t>
            </w:r>
            <w:r>
              <w:rPr>
                <w:rFonts w:hint="eastAsia" w:ascii="仿宋_GB2312" w:hAnsi="仿宋_GB2312" w:eastAsia="仿宋_GB2312" w:cs="仿宋_GB2312"/>
                <w:sz w:val="21"/>
                <w:szCs w:val="21"/>
              </w:rPr>
              <w:t>整饰</w:t>
            </w:r>
          </w:p>
        </w:tc>
        <w:tc>
          <w:tcPr>
            <w:tcW w:w="2945" w:type="pct"/>
          </w:tcPr>
          <w:p w14:paraId="31E05B0A">
            <w:pPr>
              <w:snapToGrid w:val="0"/>
              <w:spacing w:line="360" w:lineRule="auto"/>
              <w:jc w:val="both"/>
              <w:rPr>
                <w:rFonts w:hint="eastAsia" w:ascii="仿宋_GB2312" w:hAnsi="仿宋_GB2312" w:eastAsia="仿宋_GB2312" w:cs="仿宋_GB2312"/>
                <w:sz w:val="21"/>
                <w:szCs w:val="21"/>
                <w:lang w:eastAsia="zh-CN"/>
              </w:rPr>
            </w:pPr>
            <w:r>
              <w:rPr>
                <w:rFonts w:hint="eastAsia" w:ascii="仿宋_GB2312" w:hAnsi="仿宋_GB2312" w:eastAsia="仿宋_GB2312" w:cs="仿宋_GB2312"/>
                <w:sz w:val="21"/>
                <w:szCs w:val="21"/>
                <w:lang w:eastAsia="zh-CN"/>
              </w:rPr>
              <w:t>按照1:1000地形图规范进行图廓整饰。</w:t>
            </w:r>
          </w:p>
        </w:tc>
        <w:tc>
          <w:tcPr>
            <w:tcW w:w="984" w:type="pct"/>
            <w:vMerge w:val="continue"/>
            <w:vAlign w:val="center"/>
          </w:tcPr>
          <w:p w14:paraId="07116B53">
            <w:pPr>
              <w:snapToGrid w:val="0"/>
              <w:spacing w:line="360" w:lineRule="auto"/>
              <w:jc w:val="both"/>
              <w:rPr>
                <w:rFonts w:hint="eastAsia" w:ascii="仿宋_GB2312" w:hAnsi="仿宋_GB2312" w:eastAsia="仿宋_GB2312" w:cs="仿宋_GB2312"/>
                <w:sz w:val="21"/>
                <w:szCs w:val="21"/>
                <w:lang w:eastAsia="zh-CN"/>
              </w:rPr>
            </w:pPr>
          </w:p>
        </w:tc>
      </w:tr>
      <w:tr w14:paraId="2B9E77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70" w:type="pct"/>
            <w:vAlign w:val="center"/>
          </w:tcPr>
          <w:p w14:paraId="6A5BA0B8">
            <w:pPr>
              <w:jc w:val="center"/>
              <w:rPr>
                <w:rFonts w:hint="eastAsia" w:ascii="仿宋_GB2312" w:hAnsi="仿宋_GB2312" w:eastAsia="仿宋_GB2312" w:cs="仿宋_GB2312"/>
                <w:sz w:val="21"/>
                <w:szCs w:val="21"/>
                <w:lang w:eastAsia="zh-CN"/>
              </w:rPr>
            </w:pPr>
            <w:r>
              <w:rPr>
                <w:rFonts w:hint="eastAsia" w:ascii="仿宋_GB2312" w:hAnsi="仿宋_GB2312" w:eastAsia="仿宋_GB2312" w:cs="仿宋_GB2312"/>
                <w:sz w:val="21"/>
                <w:szCs w:val="21"/>
              </w:rPr>
              <w:t>成果</w:t>
            </w:r>
            <w:r>
              <w:rPr>
                <w:rFonts w:hint="eastAsia" w:ascii="仿宋_GB2312" w:hAnsi="仿宋_GB2312" w:eastAsia="仿宋_GB2312" w:cs="仿宋_GB2312"/>
                <w:sz w:val="21"/>
                <w:szCs w:val="21"/>
                <w:lang w:eastAsia="zh-CN"/>
              </w:rPr>
              <w:t>输出</w:t>
            </w:r>
          </w:p>
        </w:tc>
        <w:tc>
          <w:tcPr>
            <w:tcW w:w="2945" w:type="pct"/>
          </w:tcPr>
          <w:p w14:paraId="5831B5AB">
            <w:pPr>
              <w:snapToGrid w:val="0"/>
              <w:spacing w:line="360" w:lineRule="auto"/>
              <w:jc w:val="both"/>
              <w:rPr>
                <w:rFonts w:hint="eastAsia" w:ascii="仿宋_GB2312" w:hAnsi="仿宋_GB2312" w:eastAsia="仿宋_GB2312" w:cs="仿宋_GB2312"/>
                <w:sz w:val="21"/>
                <w:szCs w:val="21"/>
                <w:lang w:eastAsia="zh-CN"/>
              </w:rPr>
            </w:pPr>
            <w:r>
              <w:rPr>
                <w:rFonts w:hint="eastAsia" w:ascii="仿宋_GB2312" w:hAnsi="仿宋_GB2312" w:eastAsia="仿宋_GB2312" w:cs="仿宋_GB2312"/>
                <w:sz w:val="21"/>
                <w:szCs w:val="21"/>
                <w:lang w:eastAsia="zh-CN"/>
              </w:rPr>
              <w:t>按照竞赛要求输出正确格式的地形图成果。</w:t>
            </w:r>
          </w:p>
        </w:tc>
        <w:tc>
          <w:tcPr>
            <w:tcW w:w="984" w:type="pct"/>
            <w:vMerge w:val="continue"/>
            <w:vAlign w:val="center"/>
          </w:tcPr>
          <w:p w14:paraId="06134082">
            <w:pPr>
              <w:snapToGrid w:val="0"/>
              <w:spacing w:line="360" w:lineRule="auto"/>
              <w:jc w:val="both"/>
              <w:rPr>
                <w:rFonts w:hint="eastAsia" w:ascii="仿宋_GB2312" w:hAnsi="仿宋_GB2312" w:eastAsia="仿宋_GB2312" w:cs="仿宋_GB2312"/>
                <w:sz w:val="21"/>
                <w:szCs w:val="21"/>
                <w:lang w:eastAsia="zh-CN"/>
              </w:rPr>
            </w:pPr>
          </w:p>
        </w:tc>
      </w:tr>
    </w:tbl>
    <w:p w14:paraId="795A11EE">
      <w:pPr>
        <w:pStyle w:val="7"/>
      </w:pPr>
    </w:p>
    <w:p w14:paraId="0F6EC16A">
      <w:pPr>
        <w:widowControl/>
        <w:kinsoku w:val="0"/>
        <w:autoSpaceDE w:val="0"/>
        <w:autoSpaceDN w:val="0"/>
        <w:adjustRightInd w:val="0"/>
        <w:snapToGrid w:val="0"/>
        <w:spacing w:line="360" w:lineRule="auto"/>
        <w:jc w:val="center"/>
        <w:textAlignment w:val="baseline"/>
        <w:rPr>
          <w:rFonts w:hint="eastAsia" w:ascii="仿宋_GB2312" w:hAnsi="仿宋_GB2312" w:eastAsia="仿宋_GB2312" w:cs="仿宋_GB2312"/>
          <w:b/>
          <w:bCs/>
          <w:snapToGrid w:val="0"/>
          <w:sz w:val="28"/>
          <w:szCs w:val="28"/>
          <w:lang w:eastAsia="zh-CN"/>
        </w:rPr>
      </w:pPr>
      <w:r>
        <w:rPr>
          <w:rFonts w:hint="eastAsia" w:ascii="仿宋_GB2312" w:hAnsi="仿宋_GB2312" w:eastAsia="仿宋_GB2312" w:cs="仿宋_GB2312"/>
          <w:b/>
          <w:bCs/>
          <w:snapToGrid w:val="0"/>
          <w:spacing w:val="-1"/>
          <w:sz w:val="28"/>
          <w:szCs w:val="28"/>
          <w:lang w:eastAsia="zh-CN"/>
        </w:rPr>
        <w:t xml:space="preserve">第二部分  </w:t>
      </w:r>
      <w:r>
        <w:rPr>
          <w:rFonts w:hint="eastAsia" w:ascii="仿宋_GB2312" w:hAnsi="仿宋_GB2312" w:eastAsia="仿宋_GB2312" w:cs="仿宋_GB2312"/>
          <w:b/>
          <w:bCs/>
          <w:snapToGrid w:val="0"/>
          <w:spacing w:val="-1"/>
          <w:sz w:val="28"/>
          <w:szCs w:val="28"/>
          <w:lang w:val="en-US" w:eastAsia="zh-CN"/>
        </w:rPr>
        <w:t>二等</w:t>
      </w:r>
      <w:r>
        <w:rPr>
          <w:rFonts w:hint="eastAsia" w:ascii="仿宋_GB2312" w:hAnsi="仿宋_GB2312" w:eastAsia="仿宋_GB2312" w:cs="仿宋_GB2312"/>
          <w:b/>
          <w:bCs/>
          <w:snapToGrid w:val="0"/>
          <w:spacing w:val="-1"/>
          <w:sz w:val="28"/>
          <w:szCs w:val="28"/>
          <w:lang w:eastAsia="zh-CN"/>
        </w:rPr>
        <w:t>水准测量竞赛</w:t>
      </w:r>
    </w:p>
    <w:p w14:paraId="26FEACFE">
      <w:pPr>
        <w:widowControl/>
        <w:kinsoku w:val="0"/>
        <w:autoSpaceDE w:val="0"/>
        <w:autoSpaceDN w:val="0"/>
        <w:adjustRightInd w:val="0"/>
        <w:snapToGrid w:val="0"/>
        <w:spacing w:before="120" w:beforeLines="50" w:after="120" w:afterLines="50" w:line="360" w:lineRule="auto"/>
        <w:textAlignment w:val="baseline"/>
        <w:rPr>
          <w:rFonts w:hint="eastAsia" w:ascii="黑体" w:hAnsi="黑体" w:eastAsia="黑体" w:cs="黑体"/>
          <w:b/>
          <w:bCs/>
          <w:snapToGrid w:val="0"/>
          <w:spacing w:val="-8"/>
          <w:sz w:val="32"/>
          <w:szCs w:val="32"/>
          <w:lang w:eastAsia="zh-CN"/>
        </w:rPr>
      </w:pPr>
      <w:r>
        <w:rPr>
          <w:rFonts w:hint="eastAsia" w:ascii="黑体" w:hAnsi="黑体" w:eastAsia="黑体" w:cs="黑体"/>
          <w:b/>
          <w:bCs/>
          <w:snapToGrid w:val="0"/>
          <w:spacing w:val="-8"/>
          <w:sz w:val="32"/>
          <w:szCs w:val="32"/>
          <w:lang w:eastAsia="zh-CN"/>
        </w:rPr>
        <w:t>二等水准测量</w:t>
      </w:r>
    </w:p>
    <w:p w14:paraId="133F4991">
      <w:pPr>
        <w:widowControl/>
        <w:kinsoku w:val="0"/>
        <w:autoSpaceDE w:val="0"/>
        <w:autoSpaceDN w:val="0"/>
        <w:adjustRightInd w:val="0"/>
        <w:snapToGrid w:val="0"/>
        <w:spacing w:line="360" w:lineRule="auto"/>
        <w:ind w:firstLine="528" w:firstLineChars="200"/>
        <w:textAlignment w:val="baseline"/>
        <w:rPr>
          <w:rFonts w:hint="eastAsia" w:ascii="仿宋_GB2312" w:hAnsi="仿宋_GB2312" w:eastAsia="仿宋_GB2312" w:cs="仿宋_GB2312"/>
          <w:snapToGrid w:val="0"/>
          <w:sz w:val="28"/>
          <w:szCs w:val="28"/>
          <w:lang w:eastAsia="zh-CN"/>
        </w:rPr>
      </w:pPr>
      <w:r>
        <w:rPr>
          <w:rFonts w:hint="eastAsia" w:ascii="仿宋_GB2312" w:hAnsi="仿宋_GB2312" w:eastAsia="仿宋_GB2312" w:cs="仿宋_GB2312"/>
          <w:snapToGrid w:val="0"/>
          <w:spacing w:val="-8"/>
          <w:sz w:val="28"/>
          <w:szCs w:val="28"/>
          <w:lang w:eastAsia="zh-CN"/>
        </w:rPr>
        <w:t>二等水准路</w:t>
      </w:r>
      <w:r>
        <w:rPr>
          <w:rFonts w:hint="eastAsia" w:ascii="仿宋_GB2312" w:hAnsi="仿宋_GB2312" w:eastAsia="仿宋_GB2312" w:cs="仿宋_GB2312"/>
          <w:snapToGrid w:val="0"/>
          <w:spacing w:val="-4"/>
          <w:sz w:val="28"/>
          <w:szCs w:val="28"/>
          <w:lang w:eastAsia="zh-CN"/>
        </w:rPr>
        <w:t>线为闭合路线，全长约1.2km，1个已知点和3个待定</w:t>
      </w:r>
      <w:r>
        <w:rPr>
          <w:rFonts w:hint="eastAsia" w:ascii="仿宋_GB2312" w:hAnsi="仿宋_GB2312" w:eastAsia="仿宋_GB2312" w:cs="仿宋_GB2312"/>
          <w:snapToGrid w:val="0"/>
          <w:spacing w:val="-6"/>
          <w:sz w:val="28"/>
          <w:szCs w:val="28"/>
          <w:lang w:eastAsia="zh-CN"/>
        </w:rPr>
        <w:t>点</w:t>
      </w:r>
      <w:r>
        <w:rPr>
          <w:rFonts w:hint="eastAsia" w:ascii="仿宋_GB2312" w:hAnsi="仿宋_GB2312" w:eastAsia="仿宋_GB2312" w:cs="仿宋_GB2312"/>
          <w:snapToGrid w:val="0"/>
          <w:spacing w:val="-3"/>
          <w:sz w:val="28"/>
          <w:szCs w:val="28"/>
          <w:lang w:eastAsia="zh-CN"/>
        </w:rPr>
        <w:t>，分为4个测段。参赛队应完成现场抽签得到的水准路线。</w:t>
      </w:r>
    </w:p>
    <w:p w14:paraId="7DF6097A">
      <w:pPr>
        <w:widowControl/>
        <w:kinsoku w:val="0"/>
        <w:autoSpaceDE w:val="0"/>
        <w:autoSpaceDN w:val="0"/>
        <w:adjustRightInd w:val="0"/>
        <w:snapToGrid w:val="0"/>
        <w:spacing w:line="360" w:lineRule="auto"/>
        <w:ind w:firstLine="570" w:firstLineChars="200"/>
        <w:textAlignment w:val="baseline"/>
        <w:rPr>
          <w:rFonts w:hint="eastAsia" w:ascii="仿宋_GB2312" w:hAnsi="仿宋_GB2312" w:eastAsia="仿宋_GB2312" w:cs="仿宋_GB2312"/>
          <w:b/>
          <w:bCs/>
          <w:snapToGrid w:val="0"/>
          <w:sz w:val="28"/>
          <w:szCs w:val="28"/>
          <w:lang w:eastAsia="zh-CN"/>
        </w:rPr>
      </w:pPr>
      <w:r>
        <w:rPr>
          <w:rFonts w:hint="eastAsia" w:ascii="仿宋_GB2312" w:hAnsi="仿宋_GB2312" w:eastAsia="仿宋_GB2312" w:cs="仿宋_GB2312"/>
          <w:b/>
          <w:bCs/>
          <w:snapToGrid w:val="0"/>
          <w:spacing w:val="2"/>
          <w:sz w:val="28"/>
          <w:szCs w:val="28"/>
          <w:lang w:eastAsia="zh-CN"/>
        </w:rPr>
        <w:t>1.</w:t>
      </w:r>
      <w:r>
        <w:rPr>
          <w:rFonts w:hint="eastAsia" w:ascii="仿宋_GB2312" w:hAnsi="仿宋_GB2312" w:eastAsia="仿宋_GB2312" w:cs="仿宋_GB2312"/>
          <w:b/>
          <w:bCs/>
          <w:snapToGrid w:val="0"/>
          <w:spacing w:val="1"/>
          <w:sz w:val="28"/>
          <w:szCs w:val="28"/>
          <w:lang w:eastAsia="zh-CN"/>
        </w:rPr>
        <w:t>观测与计算要求</w:t>
      </w:r>
    </w:p>
    <w:p w14:paraId="62D68A4D">
      <w:pPr>
        <w:widowControl/>
        <w:kinsoku w:val="0"/>
        <w:autoSpaceDE w:val="0"/>
        <w:autoSpaceDN w:val="0"/>
        <w:adjustRightInd w:val="0"/>
        <w:snapToGrid w:val="0"/>
        <w:spacing w:line="360" w:lineRule="auto"/>
        <w:ind w:firstLine="548"/>
        <w:textAlignment w:val="baseline"/>
        <w:rPr>
          <w:rFonts w:hint="eastAsia" w:ascii="仿宋" w:hAnsi="仿宋" w:eastAsia="仿宋" w:cs="仿宋"/>
          <w:snapToGrid w:val="0"/>
          <w:sz w:val="28"/>
          <w:szCs w:val="28"/>
          <w:lang w:eastAsia="zh-CN"/>
        </w:rPr>
      </w:pPr>
      <w:r>
        <w:rPr>
          <w:rFonts w:hint="eastAsia" w:ascii="仿宋_GB2312" w:hAnsi="仿宋_GB2312" w:eastAsia="仿宋_GB2312" w:cs="仿宋_GB2312"/>
          <w:snapToGrid w:val="0"/>
          <w:spacing w:val="-12"/>
          <w:sz w:val="28"/>
          <w:szCs w:val="28"/>
          <w:lang w:eastAsia="zh-CN"/>
        </w:rPr>
        <w:t>(1</w:t>
      </w:r>
      <w:r>
        <w:rPr>
          <w:rFonts w:hint="eastAsia" w:ascii="仿宋_GB2312" w:hAnsi="仿宋_GB2312" w:eastAsia="仿宋_GB2312" w:cs="仿宋_GB2312"/>
          <w:snapToGrid w:val="0"/>
          <w:spacing w:val="-6"/>
          <w:sz w:val="28"/>
          <w:szCs w:val="28"/>
          <w:lang w:eastAsia="zh-CN"/>
        </w:rPr>
        <w:t>)观测使用赛项执委会规定的仪器设备和3m标尺，测站视线长</w:t>
      </w:r>
      <w:r>
        <w:rPr>
          <w:rFonts w:hint="eastAsia" w:ascii="仿宋_GB2312" w:hAnsi="仿宋_GB2312" w:eastAsia="仿宋_GB2312" w:cs="仿宋_GB2312"/>
          <w:snapToGrid w:val="0"/>
          <w:spacing w:val="-3"/>
          <w:sz w:val="28"/>
          <w:szCs w:val="28"/>
          <w:lang w:eastAsia="zh-CN"/>
        </w:rPr>
        <w:t>度、前后视距差及累积、视线高度和数字水准仪重复测量次数等要</w:t>
      </w:r>
      <w:r>
        <w:rPr>
          <w:rFonts w:hint="eastAsia" w:ascii="仿宋_GB2312" w:hAnsi="仿宋_GB2312" w:eastAsia="仿宋_GB2312" w:cs="仿宋_GB2312"/>
          <w:snapToGrid w:val="0"/>
          <w:spacing w:val="-1"/>
          <w:sz w:val="28"/>
          <w:szCs w:val="28"/>
          <w:lang w:eastAsia="zh-CN"/>
        </w:rPr>
        <w:t>求</w:t>
      </w:r>
      <w:r>
        <w:rPr>
          <w:rFonts w:hint="eastAsia" w:ascii="仿宋_GB2312" w:hAnsi="仿宋_GB2312" w:eastAsia="仿宋_GB2312" w:cs="仿宋_GB2312"/>
          <w:snapToGrid w:val="0"/>
          <w:sz w:val="28"/>
          <w:szCs w:val="28"/>
          <w:lang w:eastAsia="zh-CN"/>
        </w:rPr>
        <w:t>见附</w:t>
      </w:r>
      <w:r>
        <w:rPr>
          <w:rFonts w:hint="eastAsia" w:ascii="仿宋_GB2312" w:hAnsi="仿宋_GB2312" w:eastAsia="仿宋_GB2312" w:cs="仿宋_GB2312"/>
          <w:snapToGrid w:val="0"/>
          <w:spacing w:val="-3"/>
          <w:sz w:val="28"/>
          <w:szCs w:val="28"/>
          <w:lang w:eastAsia="zh-CN"/>
        </w:rPr>
        <w:t>表2。</w:t>
      </w:r>
    </w:p>
    <w:p w14:paraId="5B8484E9">
      <w:pPr>
        <w:ind w:firstLine="480" w:firstLineChars="200"/>
        <w:jc w:val="center"/>
        <w:rPr>
          <w:rFonts w:hint="eastAsia" w:ascii="黑体" w:hAnsi="黑体" w:eastAsia="黑体" w:cs="黑体"/>
          <w:sz w:val="24"/>
          <w:szCs w:val="24"/>
          <w:lang w:eastAsia="zh-CN"/>
        </w:rPr>
      </w:pPr>
      <w:r>
        <w:rPr>
          <w:rFonts w:hint="eastAsia" w:ascii="黑体" w:hAnsi="黑体" w:eastAsia="黑体" w:cs="黑体"/>
          <w:sz w:val="24"/>
          <w:szCs w:val="24"/>
          <w:lang w:eastAsia="zh-CN"/>
        </w:rPr>
        <w:t>附表2  二等水准测量技术要求</w:t>
      </w:r>
    </w:p>
    <w:p w14:paraId="05EBCFCA">
      <w:pPr>
        <w:widowControl/>
        <w:kinsoku w:val="0"/>
        <w:autoSpaceDE w:val="0"/>
        <w:autoSpaceDN w:val="0"/>
        <w:adjustRightInd w:val="0"/>
        <w:snapToGrid w:val="0"/>
        <w:spacing w:line="110" w:lineRule="exact"/>
        <w:textAlignment w:val="baseline"/>
        <w:rPr>
          <w:rFonts w:ascii="Arial" w:hAnsi="Arial" w:eastAsia="Arial" w:cs="Arial"/>
          <w:snapToGrid w:val="0"/>
          <w:szCs w:val="21"/>
          <w:lang w:eastAsia="zh-CN"/>
        </w:rPr>
      </w:pPr>
    </w:p>
    <w:tbl>
      <w:tblPr>
        <w:tblStyle w:val="14"/>
        <w:tblW w:w="9097"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265"/>
        <w:gridCol w:w="992"/>
        <w:gridCol w:w="1275"/>
        <w:gridCol w:w="1133"/>
        <w:gridCol w:w="1700"/>
        <w:gridCol w:w="1558"/>
        <w:gridCol w:w="1174"/>
      </w:tblGrid>
      <w:tr w14:paraId="0B5EFFB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61" w:hRule="atLeast"/>
        </w:trPr>
        <w:tc>
          <w:tcPr>
            <w:tcW w:w="1265" w:type="dxa"/>
          </w:tcPr>
          <w:p w14:paraId="428F3680">
            <w:pPr>
              <w:widowControl/>
              <w:kinsoku w:val="0"/>
              <w:autoSpaceDE w:val="0"/>
              <w:autoSpaceDN w:val="0"/>
              <w:adjustRightInd w:val="0"/>
              <w:snapToGrid w:val="0"/>
              <w:spacing w:before="93" w:line="320" w:lineRule="exact"/>
              <w:textAlignment w:val="baseline"/>
              <w:rPr>
                <w:rFonts w:hint="eastAsia" w:ascii="仿宋_GB2312" w:hAnsi="仿宋_GB2312" w:eastAsia="仿宋_GB2312" w:cs="仿宋_GB2312"/>
                <w:snapToGrid w:val="0"/>
                <w:sz w:val="21"/>
                <w:szCs w:val="21"/>
              </w:rPr>
            </w:pPr>
            <w:r>
              <w:rPr>
                <w:rFonts w:hint="eastAsia" w:ascii="仿宋_GB2312" w:hAnsi="仿宋_GB2312" w:eastAsia="仿宋_GB2312" w:cs="仿宋_GB2312"/>
                <w:snapToGrid w:val="0"/>
                <w:spacing w:val="6"/>
                <w:position w:val="5"/>
                <w:sz w:val="21"/>
                <w:szCs w:val="21"/>
                <w:lang w:eastAsia="zh-CN"/>
              </w:rPr>
              <w:t>视线长度/m</w:t>
            </w:r>
          </w:p>
        </w:tc>
        <w:tc>
          <w:tcPr>
            <w:tcW w:w="992" w:type="dxa"/>
          </w:tcPr>
          <w:p w14:paraId="0B2A963C">
            <w:pPr>
              <w:widowControl/>
              <w:kinsoku w:val="0"/>
              <w:autoSpaceDE w:val="0"/>
              <w:autoSpaceDN w:val="0"/>
              <w:adjustRightInd w:val="0"/>
              <w:snapToGrid w:val="0"/>
              <w:spacing w:before="93" w:line="268" w:lineRule="auto"/>
              <w:ind w:right="135"/>
              <w:textAlignment w:val="baseline"/>
              <w:rPr>
                <w:rFonts w:hint="eastAsia" w:ascii="仿宋_GB2312" w:hAnsi="仿宋_GB2312" w:eastAsia="仿宋_GB2312" w:cs="仿宋_GB2312"/>
                <w:snapToGrid w:val="0"/>
                <w:sz w:val="21"/>
                <w:szCs w:val="21"/>
              </w:rPr>
            </w:pPr>
            <w:r>
              <w:rPr>
                <w:rFonts w:hint="eastAsia" w:ascii="仿宋_GB2312" w:hAnsi="仿宋_GB2312" w:eastAsia="仿宋_GB2312" w:cs="仿宋_GB2312"/>
                <w:snapToGrid w:val="0"/>
                <w:spacing w:val="6"/>
                <w:sz w:val="21"/>
                <w:szCs w:val="21"/>
              </w:rPr>
              <w:t>前</w:t>
            </w:r>
            <w:r>
              <w:rPr>
                <w:rFonts w:hint="eastAsia" w:ascii="仿宋_GB2312" w:hAnsi="仿宋_GB2312" w:eastAsia="仿宋_GB2312" w:cs="仿宋_GB2312"/>
                <w:snapToGrid w:val="0"/>
                <w:spacing w:val="4"/>
                <w:sz w:val="21"/>
                <w:szCs w:val="21"/>
              </w:rPr>
              <w:t>后视</w:t>
            </w:r>
            <w:r>
              <w:rPr>
                <w:rFonts w:hint="eastAsia" w:ascii="仿宋_GB2312" w:hAnsi="仿宋_GB2312" w:eastAsia="仿宋_GB2312" w:cs="仿宋_GB2312"/>
                <w:snapToGrid w:val="0"/>
                <w:spacing w:val="5"/>
                <w:sz w:val="21"/>
                <w:szCs w:val="21"/>
              </w:rPr>
              <w:t>距差</w:t>
            </w:r>
            <w:r>
              <w:rPr>
                <w:rFonts w:hint="eastAsia" w:ascii="仿宋_GB2312" w:hAnsi="仿宋_GB2312" w:eastAsia="仿宋_GB2312" w:cs="仿宋_GB2312"/>
                <w:snapToGrid w:val="0"/>
                <w:spacing w:val="4"/>
                <w:sz w:val="21"/>
                <w:szCs w:val="21"/>
              </w:rPr>
              <w:t>/</w:t>
            </w:r>
            <w:r>
              <w:rPr>
                <w:rFonts w:hint="eastAsia" w:ascii="仿宋_GB2312" w:hAnsi="仿宋_GB2312" w:eastAsia="仿宋_GB2312" w:cs="仿宋_GB2312"/>
                <w:snapToGrid w:val="0"/>
                <w:sz w:val="21"/>
                <w:szCs w:val="21"/>
              </w:rPr>
              <w:t>m</w:t>
            </w:r>
          </w:p>
        </w:tc>
        <w:tc>
          <w:tcPr>
            <w:tcW w:w="1275" w:type="dxa"/>
          </w:tcPr>
          <w:p w14:paraId="7BD22514">
            <w:pPr>
              <w:widowControl/>
              <w:kinsoku w:val="0"/>
              <w:autoSpaceDE w:val="0"/>
              <w:autoSpaceDN w:val="0"/>
              <w:adjustRightInd w:val="0"/>
              <w:snapToGrid w:val="0"/>
              <w:spacing w:before="93" w:line="268" w:lineRule="auto"/>
              <w:ind w:right="155"/>
              <w:textAlignment w:val="baseline"/>
              <w:rPr>
                <w:rFonts w:hint="eastAsia" w:ascii="仿宋_GB2312" w:hAnsi="仿宋_GB2312" w:eastAsia="仿宋_GB2312" w:cs="仿宋_GB2312"/>
                <w:snapToGrid w:val="0"/>
                <w:sz w:val="21"/>
                <w:szCs w:val="21"/>
                <w:lang w:eastAsia="zh-CN"/>
              </w:rPr>
            </w:pPr>
            <w:r>
              <w:rPr>
                <w:rFonts w:hint="eastAsia" w:ascii="仿宋_GB2312" w:hAnsi="仿宋_GB2312" w:eastAsia="仿宋_GB2312" w:cs="仿宋_GB2312"/>
                <w:snapToGrid w:val="0"/>
                <w:spacing w:val="6"/>
                <w:sz w:val="21"/>
                <w:szCs w:val="21"/>
                <w:lang w:eastAsia="zh-CN"/>
              </w:rPr>
              <w:t>任一测站上前后视距累</w:t>
            </w:r>
            <w:r>
              <w:rPr>
                <w:rFonts w:hint="eastAsia" w:ascii="仿宋_GB2312" w:hAnsi="仿宋_GB2312" w:eastAsia="仿宋_GB2312" w:cs="仿宋_GB2312"/>
                <w:snapToGrid w:val="0"/>
                <w:spacing w:val="4"/>
                <w:sz w:val="21"/>
                <w:szCs w:val="21"/>
                <w:lang w:eastAsia="zh-CN"/>
              </w:rPr>
              <w:t>积差/</w:t>
            </w:r>
            <w:r>
              <w:rPr>
                <w:rFonts w:hint="eastAsia" w:ascii="仿宋_GB2312" w:hAnsi="仿宋_GB2312" w:eastAsia="仿宋_GB2312" w:cs="仿宋_GB2312"/>
                <w:snapToGrid w:val="0"/>
                <w:sz w:val="21"/>
                <w:szCs w:val="21"/>
                <w:lang w:eastAsia="zh-CN"/>
              </w:rPr>
              <w:t>m</w:t>
            </w:r>
          </w:p>
        </w:tc>
        <w:tc>
          <w:tcPr>
            <w:tcW w:w="1133" w:type="dxa"/>
          </w:tcPr>
          <w:p w14:paraId="47E573B1">
            <w:pPr>
              <w:widowControl/>
              <w:kinsoku w:val="0"/>
              <w:autoSpaceDE w:val="0"/>
              <w:autoSpaceDN w:val="0"/>
              <w:adjustRightInd w:val="0"/>
              <w:snapToGrid w:val="0"/>
              <w:spacing w:before="110" w:line="261" w:lineRule="auto"/>
              <w:ind w:right="83"/>
              <w:textAlignment w:val="baseline"/>
              <w:rPr>
                <w:rFonts w:hint="eastAsia" w:ascii="仿宋_GB2312" w:hAnsi="仿宋_GB2312" w:eastAsia="仿宋_GB2312" w:cs="仿宋_GB2312"/>
                <w:snapToGrid w:val="0"/>
                <w:sz w:val="21"/>
                <w:szCs w:val="21"/>
              </w:rPr>
            </w:pPr>
            <w:r>
              <w:rPr>
                <w:rFonts w:hint="eastAsia" w:ascii="仿宋_GB2312" w:hAnsi="仿宋_GB2312" w:eastAsia="仿宋_GB2312" w:cs="仿宋_GB2312"/>
                <w:snapToGrid w:val="0"/>
                <w:spacing w:val="8"/>
                <w:sz w:val="21"/>
                <w:szCs w:val="21"/>
              </w:rPr>
              <w:t>视</w:t>
            </w:r>
            <w:r>
              <w:rPr>
                <w:rFonts w:hint="eastAsia" w:ascii="仿宋_GB2312" w:hAnsi="仿宋_GB2312" w:eastAsia="仿宋_GB2312" w:cs="仿宋_GB2312"/>
                <w:snapToGrid w:val="0"/>
                <w:spacing w:val="6"/>
                <w:sz w:val="21"/>
                <w:szCs w:val="21"/>
              </w:rPr>
              <w:t>线高度</w:t>
            </w:r>
            <w:r>
              <w:rPr>
                <w:rFonts w:hint="eastAsia" w:ascii="仿宋_GB2312" w:hAnsi="仿宋_GB2312" w:eastAsia="仿宋_GB2312" w:cs="仿宋_GB2312"/>
                <w:snapToGrid w:val="0"/>
                <w:spacing w:val="-4"/>
                <w:sz w:val="21"/>
                <w:szCs w:val="21"/>
              </w:rPr>
              <w:t>/m</w:t>
            </w:r>
          </w:p>
        </w:tc>
        <w:tc>
          <w:tcPr>
            <w:tcW w:w="1700" w:type="dxa"/>
          </w:tcPr>
          <w:p w14:paraId="489417DB">
            <w:pPr>
              <w:widowControl/>
              <w:kinsoku w:val="0"/>
              <w:autoSpaceDE w:val="0"/>
              <w:autoSpaceDN w:val="0"/>
              <w:adjustRightInd w:val="0"/>
              <w:snapToGrid w:val="0"/>
              <w:spacing w:before="94" w:line="225" w:lineRule="auto"/>
              <w:textAlignment w:val="baseline"/>
              <w:rPr>
                <w:rFonts w:hint="eastAsia" w:ascii="仿宋_GB2312" w:hAnsi="仿宋_GB2312" w:eastAsia="仿宋_GB2312" w:cs="仿宋_GB2312"/>
                <w:snapToGrid w:val="0"/>
                <w:sz w:val="21"/>
                <w:szCs w:val="21"/>
                <w:lang w:eastAsia="zh-CN"/>
              </w:rPr>
            </w:pPr>
            <w:r>
              <w:rPr>
                <w:rFonts w:hint="eastAsia" w:ascii="仿宋_GB2312" w:hAnsi="仿宋_GB2312" w:eastAsia="仿宋_GB2312" w:cs="仿宋_GB2312"/>
                <w:snapToGrid w:val="0"/>
                <w:spacing w:val="7"/>
                <w:sz w:val="21"/>
                <w:szCs w:val="21"/>
                <w:lang w:eastAsia="zh-CN"/>
              </w:rPr>
              <w:t>两</w:t>
            </w:r>
            <w:r>
              <w:rPr>
                <w:rFonts w:hint="eastAsia" w:ascii="仿宋_GB2312" w:hAnsi="仿宋_GB2312" w:eastAsia="仿宋_GB2312" w:cs="仿宋_GB2312"/>
                <w:snapToGrid w:val="0"/>
                <w:spacing w:val="6"/>
                <w:sz w:val="21"/>
                <w:szCs w:val="21"/>
                <w:lang w:eastAsia="zh-CN"/>
              </w:rPr>
              <w:t>次读数所得</w:t>
            </w:r>
          </w:p>
          <w:p w14:paraId="7463FC21">
            <w:pPr>
              <w:widowControl/>
              <w:kinsoku w:val="0"/>
              <w:autoSpaceDE w:val="0"/>
              <w:autoSpaceDN w:val="0"/>
              <w:adjustRightInd w:val="0"/>
              <w:snapToGrid w:val="0"/>
              <w:spacing w:before="39" w:line="227" w:lineRule="auto"/>
              <w:textAlignment w:val="baseline"/>
              <w:rPr>
                <w:rFonts w:hint="eastAsia" w:ascii="仿宋_GB2312" w:hAnsi="仿宋_GB2312" w:eastAsia="仿宋_GB2312" w:cs="仿宋_GB2312"/>
                <w:snapToGrid w:val="0"/>
                <w:sz w:val="21"/>
                <w:szCs w:val="21"/>
                <w:lang w:eastAsia="zh-CN"/>
              </w:rPr>
            </w:pPr>
            <w:r>
              <w:rPr>
                <w:rFonts w:hint="eastAsia" w:ascii="仿宋_GB2312" w:hAnsi="仿宋_GB2312" w:eastAsia="仿宋_GB2312" w:cs="仿宋_GB2312"/>
                <w:snapToGrid w:val="0"/>
                <w:spacing w:val="7"/>
                <w:sz w:val="21"/>
                <w:szCs w:val="21"/>
                <w:lang w:eastAsia="zh-CN"/>
              </w:rPr>
              <w:t>高差之差/</w:t>
            </w:r>
            <w:r>
              <w:rPr>
                <w:rFonts w:hint="eastAsia" w:ascii="仿宋_GB2312" w:hAnsi="仿宋_GB2312" w:eastAsia="仿宋_GB2312" w:cs="仿宋_GB2312"/>
                <w:snapToGrid w:val="0"/>
                <w:sz w:val="21"/>
                <w:szCs w:val="21"/>
                <w:lang w:eastAsia="zh-CN"/>
              </w:rPr>
              <w:t>mm</w:t>
            </w:r>
          </w:p>
        </w:tc>
        <w:tc>
          <w:tcPr>
            <w:tcW w:w="1558" w:type="dxa"/>
          </w:tcPr>
          <w:p w14:paraId="3ACC7A72">
            <w:pPr>
              <w:widowControl/>
              <w:kinsoku w:val="0"/>
              <w:autoSpaceDE w:val="0"/>
              <w:autoSpaceDN w:val="0"/>
              <w:adjustRightInd w:val="0"/>
              <w:snapToGrid w:val="0"/>
              <w:spacing w:before="103" w:line="259" w:lineRule="auto"/>
              <w:ind w:right="175"/>
              <w:textAlignment w:val="baseline"/>
              <w:rPr>
                <w:rFonts w:hint="eastAsia" w:ascii="仿宋_GB2312" w:hAnsi="仿宋_GB2312" w:eastAsia="仿宋_GB2312" w:cs="仿宋_GB2312"/>
                <w:snapToGrid w:val="0"/>
                <w:sz w:val="21"/>
                <w:szCs w:val="21"/>
                <w:lang w:eastAsia="zh-CN"/>
              </w:rPr>
            </w:pPr>
            <w:r>
              <w:rPr>
                <w:rFonts w:hint="eastAsia" w:ascii="仿宋_GB2312" w:hAnsi="仿宋_GB2312" w:eastAsia="仿宋_GB2312" w:cs="仿宋_GB2312"/>
                <w:snapToGrid w:val="0"/>
                <w:spacing w:val="9"/>
                <w:sz w:val="21"/>
                <w:szCs w:val="21"/>
                <w:lang w:eastAsia="zh-CN"/>
              </w:rPr>
              <w:t>数字水</w:t>
            </w:r>
            <w:r>
              <w:rPr>
                <w:rFonts w:hint="eastAsia" w:ascii="仿宋_GB2312" w:hAnsi="仿宋_GB2312" w:eastAsia="仿宋_GB2312" w:cs="仿宋_GB2312"/>
                <w:snapToGrid w:val="0"/>
                <w:spacing w:val="8"/>
                <w:sz w:val="21"/>
                <w:szCs w:val="21"/>
                <w:lang w:eastAsia="zh-CN"/>
              </w:rPr>
              <w:t>准仪重复</w:t>
            </w:r>
            <w:r>
              <w:rPr>
                <w:rFonts w:hint="eastAsia" w:ascii="仿宋_GB2312" w:hAnsi="仿宋_GB2312" w:eastAsia="仿宋_GB2312" w:cs="仿宋_GB2312"/>
                <w:snapToGrid w:val="0"/>
                <w:spacing w:val="6"/>
                <w:sz w:val="21"/>
                <w:szCs w:val="21"/>
                <w:lang w:eastAsia="zh-CN"/>
              </w:rPr>
              <w:t>测量次</w:t>
            </w:r>
            <w:r>
              <w:rPr>
                <w:rFonts w:hint="eastAsia" w:ascii="仿宋_GB2312" w:hAnsi="仿宋_GB2312" w:eastAsia="仿宋_GB2312" w:cs="仿宋_GB2312"/>
                <w:snapToGrid w:val="0"/>
                <w:spacing w:val="5"/>
                <w:sz w:val="21"/>
                <w:szCs w:val="21"/>
                <w:lang w:eastAsia="zh-CN"/>
              </w:rPr>
              <w:t>数</w:t>
            </w:r>
          </w:p>
        </w:tc>
        <w:tc>
          <w:tcPr>
            <w:tcW w:w="1174" w:type="dxa"/>
          </w:tcPr>
          <w:p w14:paraId="51823603">
            <w:pPr>
              <w:widowControl/>
              <w:kinsoku w:val="0"/>
              <w:autoSpaceDE w:val="0"/>
              <w:autoSpaceDN w:val="0"/>
              <w:adjustRightInd w:val="0"/>
              <w:snapToGrid w:val="0"/>
              <w:spacing w:before="93" w:line="268" w:lineRule="auto"/>
              <w:ind w:right="107"/>
              <w:jc w:val="center"/>
              <w:textAlignment w:val="baseline"/>
              <w:rPr>
                <w:rFonts w:hint="eastAsia" w:ascii="仿宋_GB2312" w:hAnsi="仿宋_GB2312" w:eastAsia="仿宋_GB2312" w:cs="仿宋_GB2312"/>
                <w:snapToGrid w:val="0"/>
                <w:sz w:val="21"/>
                <w:szCs w:val="21"/>
              </w:rPr>
            </w:pPr>
            <w:r>
              <w:rPr>
                <w:rFonts w:hint="eastAsia" w:ascii="仿宋_GB2312" w:hAnsi="仿宋_GB2312" w:eastAsia="仿宋_GB2312" w:cs="仿宋_GB2312"/>
                <w:snapToGrid w:val="0"/>
                <w:spacing w:val="6"/>
                <w:sz w:val="21"/>
                <w:szCs w:val="21"/>
              </w:rPr>
              <w:t>环线</w:t>
            </w:r>
            <w:r>
              <w:rPr>
                <w:rFonts w:hint="eastAsia" w:ascii="仿宋_GB2312" w:hAnsi="仿宋_GB2312" w:eastAsia="仿宋_GB2312" w:cs="仿宋_GB2312"/>
                <w:snapToGrid w:val="0"/>
                <w:spacing w:val="3"/>
                <w:sz w:val="21"/>
                <w:szCs w:val="21"/>
              </w:rPr>
              <w:t>闭合差/</w:t>
            </w:r>
            <w:r>
              <w:rPr>
                <w:rFonts w:hint="eastAsia" w:ascii="仿宋_GB2312" w:hAnsi="仿宋_GB2312" w:eastAsia="仿宋_GB2312" w:cs="仿宋_GB2312"/>
                <w:snapToGrid w:val="0"/>
                <w:sz w:val="21"/>
                <w:szCs w:val="21"/>
              </w:rPr>
              <w:t>mm</w:t>
            </w:r>
          </w:p>
        </w:tc>
      </w:tr>
      <w:tr w14:paraId="0637FA1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41" w:hRule="atLeast"/>
        </w:trPr>
        <w:tc>
          <w:tcPr>
            <w:tcW w:w="1265" w:type="dxa"/>
            <w:vAlign w:val="center"/>
          </w:tcPr>
          <w:p w14:paraId="5683BA4F">
            <w:pPr>
              <w:widowControl/>
              <w:kinsoku w:val="0"/>
              <w:autoSpaceDE w:val="0"/>
              <w:autoSpaceDN w:val="0"/>
              <w:adjustRightInd w:val="0"/>
              <w:snapToGrid w:val="0"/>
              <w:spacing w:before="144" w:line="271" w:lineRule="auto"/>
              <w:ind w:right="211"/>
              <w:jc w:val="center"/>
              <w:textAlignment w:val="baseline"/>
              <w:rPr>
                <w:rFonts w:hint="eastAsia" w:ascii="仿宋_GB2312" w:hAnsi="仿宋_GB2312" w:eastAsia="仿宋_GB2312" w:cs="仿宋_GB2312"/>
                <w:snapToGrid w:val="0"/>
                <w:sz w:val="21"/>
                <w:szCs w:val="21"/>
              </w:rPr>
            </w:pPr>
            <w:r>
              <w:rPr>
                <w:rFonts w:hint="eastAsia" w:ascii="仿宋_GB2312" w:hAnsi="仿宋_GB2312" w:eastAsia="仿宋_GB2312" w:cs="仿宋_GB2312"/>
                <w:snapToGrid w:val="0"/>
                <w:spacing w:val="-29"/>
                <w:sz w:val="21"/>
                <w:szCs w:val="21"/>
              </w:rPr>
              <w:t>≥</w:t>
            </w:r>
            <w:r>
              <w:rPr>
                <w:rFonts w:hint="eastAsia" w:ascii="仿宋_GB2312" w:hAnsi="仿宋_GB2312" w:eastAsia="仿宋_GB2312" w:cs="仿宋_GB2312"/>
                <w:snapToGrid w:val="0"/>
                <w:spacing w:val="-29"/>
                <w:sz w:val="21"/>
                <w:szCs w:val="21"/>
                <w:lang w:eastAsia="zh-CN"/>
              </w:rPr>
              <w:t>3</w:t>
            </w:r>
            <w:r>
              <w:rPr>
                <w:rFonts w:hint="eastAsia" w:ascii="仿宋_GB2312" w:hAnsi="仿宋_GB2312" w:eastAsia="仿宋_GB2312" w:cs="仿宋_GB2312"/>
                <w:snapToGrid w:val="0"/>
                <w:spacing w:val="-28"/>
                <w:sz w:val="21"/>
                <w:szCs w:val="21"/>
              </w:rPr>
              <w:t>且≤</w:t>
            </w:r>
            <w:r>
              <w:rPr>
                <w:rFonts w:hint="eastAsia" w:ascii="仿宋_GB2312" w:hAnsi="仿宋_GB2312" w:eastAsia="仿宋_GB2312" w:cs="仿宋_GB2312"/>
                <w:snapToGrid w:val="0"/>
                <w:spacing w:val="-6"/>
                <w:sz w:val="21"/>
                <w:szCs w:val="21"/>
              </w:rPr>
              <w:t>50</w:t>
            </w:r>
          </w:p>
        </w:tc>
        <w:tc>
          <w:tcPr>
            <w:tcW w:w="992" w:type="dxa"/>
          </w:tcPr>
          <w:p w14:paraId="168F4B75">
            <w:pPr>
              <w:widowControl/>
              <w:kinsoku w:val="0"/>
              <w:autoSpaceDE w:val="0"/>
              <w:autoSpaceDN w:val="0"/>
              <w:adjustRightInd w:val="0"/>
              <w:snapToGrid w:val="0"/>
              <w:spacing w:before="299" w:line="303" w:lineRule="exact"/>
              <w:jc w:val="center"/>
              <w:textAlignment w:val="baseline"/>
              <w:rPr>
                <w:rFonts w:hint="eastAsia" w:ascii="仿宋_GB2312" w:hAnsi="仿宋_GB2312" w:eastAsia="仿宋_GB2312" w:cs="仿宋_GB2312"/>
                <w:snapToGrid w:val="0"/>
                <w:sz w:val="21"/>
                <w:szCs w:val="21"/>
              </w:rPr>
            </w:pPr>
            <w:r>
              <w:rPr>
                <w:rFonts w:hint="eastAsia" w:ascii="仿宋_GB2312" w:hAnsi="仿宋_GB2312" w:eastAsia="仿宋_GB2312" w:cs="仿宋_GB2312"/>
                <w:snapToGrid w:val="0"/>
                <w:spacing w:val="-11"/>
                <w:position w:val="1"/>
                <w:sz w:val="21"/>
                <w:szCs w:val="21"/>
              </w:rPr>
              <w:t>≤1.5</w:t>
            </w:r>
          </w:p>
        </w:tc>
        <w:tc>
          <w:tcPr>
            <w:tcW w:w="1275" w:type="dxa"/>
          </w:tcPr>
          <w:p w14:paraId="124E8A6B">
            <w:pPr>
              <w:widowControl/>
              <w:kinsoku w:val="0"/>
              <w:autoSpaceDE w:val="0"/>
              <w:autoSpaceDN w:val="0"/>
              <w:adjustRightInd w:val="0"/>
              <w:snapToGrid w:val="0"/>
              <w:spacing w:before="299" w:line="303" w:lineRule="exact"/>
              <w:jc w:val="center"/>
              <w:textAlignment w:val="baseline"/>
              <w:rPr>
                <w:rFonts w:hint="eastAsia" w:ascii="仿宋_GB2312" w:hAnsi="仿宋_GB2312" w:eastAsia="仿宋_GB2312" w:cs="仿宋_GB2312"/>
                <w:snapToGrid w:val="0"/>
                <w:sz w:val="21"/>
                <w:szCs w:val="21"/>
              </w:rPr>
            </w:pPr>
            <w:r>
              <w:rPr>
                <w:rFonts w:hint="eastAsia" w:ascii="仿宋_GB2312" w:hAnsi="仿宋_GB2312" w:eastAsia="仿宋_GB2312" w:cs="仿宋_GB2312"/>
                <w:snapToGrid w:val="0"/>
                <w:spacing w:val="-6"/>
                <w:position w:val="1"/>
                <w:sz w:val="21"/>
                <w:szCs w:val="21"/>
              </w:rPr>
              <w:t>≤</w:t>
            </w:r>
            <w:r>
              <w:rPr>
                <w:rFonts w:hint="eastAsia" w:ascii="仿宋_GB2312" w:hAnsi="仿宋_GB2312" w:eastAsia="仿宋_GB2312" w:cs="仿宋_GB2312"/>
                <w:snapToGrid w:val="0"/>
                <w:spacing w:val="-3"/>
                <w:position w:val="1"/>
                <w:sz w:val="21"/>
                <w:szCs w:val="21"/>
              </w:rPr>
              <w:t>6.0</w:t>
            </w:r>
          </w:p>
        </w:tc>
        <w:tc>
          <w:tcPr>
            <w:tcW w:w="1133" w:type="dxa"/>
          </w:tcPr>
          <w:p w14:paraId="6A20E636">
            <w:pPr>
              <w:widowControl/>
              <w:kinsoku w:val="0"/>
              <w:autoSpaceDE w:val="0"/>
              <w:autoSpaceDN w:val="0"/>
              <w:adjustRightInd w:val="0"/>
              <w:snapToGrid w:val="0"/>
              <w:spacing w:before="147" w:line="266" w:lineRule="auto"/>
              <w:ind w:left="265" w:right="83" w:hanging="120"/>
              <w:textAlignment w:val="baseline"/>
              <w:rPr>
                <w:rFonts w:hint="eastAsia" w:ascii="仿宋_GB2312" w:hAnsi="仿宋_GB2312" w:eastAsia="仿宋_GB2312" w:cs="仿宋_GB2312"/>
                <w:snapToGrid w:val="0"/>
                <w:sz w:val="21"/>
                <w:szCs w:val="21"/>
              </w:rPr>
            </w:pPr>
            <w:r>
              <w:rPr>
                <w:rFonts w:hint="eastAsia" w:ascii="仿宋_GB2312" w:hAnsi="仿宋_GB2312" w:eastAsia="仿宋_GB2312" w:cs="仿宋_GB2312"/>
                <w:snapToGrid w:val="0"/>
                <w:spacing w:val="-6"/>
                <w:sz w:val="21"/>
                <w:szCs w:val="21"/>
              </w:rPr>
              <w:t>≤</w:t>
            </w:r>
            <w:r>
              <w:rPr>
                <w:rFonts w:hint="eastAsia" w:ascii="仿宋_GB2312" w:hAnsi="仿宋_GB2312" w:eastAsia="仿宋_GB2312" w:cs="仿宋_GB2312"/>
                <w:snapToGrid w:val="0"/>
                <w:spacing w:val="-3"/>
                <w:sz w:val="21"/>
                <w:szCs w:val="21"/>
              </w:rPr>
              <w:t>2.80且</w:t>
            </w:r>
            <w:r>
              <w:rPr>
                <w:rFonts w:hint="eastAsia" w:ascii="仿宋_GB2312" w:hAnsi="仿宋_GB2312" w:eastAsia="仿宋_GB2312" w:cs="仿宋_GB2312"/>
                <w:snapToGrid w:val="0"/>
                <w:spacing w:val="-12"/>
                <w:sz w:val="21"/>
                <w:szCs w:val="21"/>
              </w:rPr>
              <w:t>≥0.55</w:t>
            </w:r>
          </w:p>
        </w:tc>
        <w:tc>
          <w:tcPr>
            <w:tcW w:w="1700" w:type="dxa"/>
          </w:tcPr>
          <w:p w14:paraId="0B2CA06E">
            <w:pPr>
              <w:widowControl/>
              <w:kinsoku w:val="0"/>
              <w:autoSpaceDE w:val="0"/>
              <w:autoSpaceDN w:val="0"/>
              <w:adjustRightInd w:val="0"/>
              <w:snapToGrid w:val="0"/>
              <w:spacing w:before="299" w:line="303" w:lineRule="exact"/>
              <w:jc w:val="center"/>
              <w:textAlignment w:val="baseline"/>
              <w:rPr>
                <w:rFonts w:hint="eastAsia" w:ascii="仿宋_GB2312" w:hAnsi="仿宋_GB2312" w:eastAsia="仿宋_GB2312" w:cs="仿宋_GB2312"/>
                <w:snapToGrid w:val="0"/>
                <w:sz w:val="21"/>
                <w:szCs w:val="21"/>
              </w:rPr>
            </w:pPr>
            <w:r>
              <w:rPr>
                <w:rFonts w:hint="eastAsia" w:ascii="仿宋_GB2312" w:hAnsi="仿宋_GB2312" w:eastAsia="仿宋_GB2312" w:cs="仿宋_GB2312"/>
                <w:snapToGrid w:val="0"/>
                <w:spacing w:val="-12"/>
                <w:position w:val="1"/>
                <w:sz w:val="21"/>
                <w:szCs w:val="21"/>
              </w:rPr>
              <w:t>≤0.6</w:t>
            </w:r>
          </w:p>
        </w:tc>
        <w:tc>
          <w:tcPr>
            <w:tcW w:w="1558" w:type="dxa"/>
          </w:tcPr>
          <w:p w14:paraId="4A134446">
            <w:pPr>
              <w:widowControl/>
              <w:kinsoku w:val="0"/>
              <w:autoSpaceDE w:val="0"/>
              <w:autoSpaceDN w:val="0"/>
              <w:adjustRightInd w:val="0"/>
              <w:snapToGrid w:val="0"/>
              <w:spacing w:before="299" w:line="226" w:lineRule="auto"/>
              <w:ind w:left="538"/>
              <w:textAlignment w:val="baseline"/>
              <w:rPr>
                <w:rFonts w:hint="eastAsia" w:ascii="仿宋_GB2312" w:hAnsi="仿宋_GB2312" w:eastAsia="仿宋_GB2312" w:cs="仿宋_GB2312"/>
                <w:snapToGrid w:val="0"/>
                <w:sz w:val="21"/>
                <w:szCs w:val="21"/>
              </w:rPr>
            </w:pPr>
            <w:r>
              <w:rPr>
                <w:rFonts w:hint="eastAsia" w:ascii="仿宋_GB2312" w:hAnsi="仿宋_GB2312" w:eastAsia="仿宋_GB2312" w:cs="仿宋_GB2312"/>
                <w:snapToGrid w:val="0"/>
                <w:spacing w:val="-12"/>
                <w:sz w:val="21"/>
                <w:szCs w:val="21"/>
              </w:rPr>
              <w:t>≥2次</w:t>
            </w:r>
          </w:p>
        </w:tc>
        <w:tc>
          <w:tcPr>
            <w:tcW w:w="1174" w:type="dxa"/>
          </w:tcPr>
          <w:p w14:paraId="602F00A1">
            <w:pPr>
              <w:widowControl/>
              <w:kinsoku w:val="0"/>
              <w:autoSpaceDE w:val="0"/>
              <w:autoSpaceDN w:val="0"/>
              <w:adjustRightInd w:val="0"/>
              <w:snapToGrid w:val="0"/>
              <w:spacing w:before="278" w:line="336" w:lineRule="exact"/>
              <w:jc w:val="center"/>
              <w:textAlignment w:val="baseline"/>
              <w:rPr>
                <w:rFonts w:hint="eastAsia" w:ascii="仿宋_GB2312" w:hAnsi="仿宋_GB2312" w:eastAsia="仿宋_GB2312" w:cs="仿宋_GB2312"/>
                <w:snapToGrid w:val="0"/>
                <w:sz w:val="21"/>
                <w:szCs w:val="21"/>
              </w:rPr>
            </w:pPr>
            <w:r>
              <w:rPr>
                <w:rFonts w:hint="eastAsia" w:ascii="仿宋_GB2312" w:hAnsi="仿宋_GB2312" w:eastAsia="仿宋_GB2312" w:cs="仿宋_GB2312"/>
                <w:snapToGrid w:val="0"/>
                <w:spacing w:val="-10"/>
                <w:w w:val="92"/>
                <w:position w:val="-6"/>
                <w:sz w:val="21"/>
                <w:szCs w:val="21"/>
              </w:rPr>
              <w:object>
                <v:shape id="_x0000_i1026" o:spt="75" type="#_x0000_t75" style="height:17pt;width:36pt;" o:ole="t" filled="f" o:preferrelative="t" stroked="f" coordsize="21600,21600">
                  <v:path/>
                  <v:fill on="f" focussize="0,0"/>
                  <v:stroke on="f" joinstyle="miter"/>
                  <v:imagedata r:id="rId9" o:title=""/>
                  <o:lock v:ext="edit" aspectratio="t"/>
                  <w10:wrap type="none"/>
                  <w10:anchorlock/>
                </v:shape>
                <o:OLEObject Type="Embed" ProgID="Equation.KSEE3" ShapeID="_x0000_i1026" DrawAspect="Content" ObjectID="_1468075726" r:id="rId8">
                  <o:LockedField>false</o:LockedField>
                </o:OLEObject>
              </w:object>
            </w:r>
          </w:p>
        </w:tc>
      </w:tr>
    </w:tbl>
    <w:p w14:paraId="2C829A94">
      <w:pPr>
        <w:widowControl/>
        <w:kinsoku w:val="0"/>
        <w:autoSpaceDE w:val="0"/>
        <w:autoSpaceDN w:val="0"/>
        <w:adjustRightInd w:val="0"/>
        <w:snapToGrid w:val="0"/>
        <w:spacing w:before="128" w:line="600" w:lineRule="exact"/>
        <w:ind w:left="684"/>
        <w:textAlignment w:val="baseline"/>
        <w:rPr>
          <w:rFonts w:hint="eastAsia" w:ascii="仿宋" w:hAnsi="仿宋" w:eastAsia="仿宋" w:cs="仿宋"/>
          <w:snapToGrid w:val="0"/>
          <w:sz w:val="23"/>
          <w:szCs w:val="23"/>
          <w:lang w:eastAsia="zh-CN"/>
        </w:rPr>
      </w:pPr>
      <w:r>
        <w:rPr>
          <w:rFonts w:ascii="仿宋" w:hAnsi="仿宋" w:eastAsia="仿宋" w:cs="仿宋"/>
          <w:snapToGrid w:val="0"/>
          <w:spacing w:val="1"/>
          <w:sz w:val="23"/>
          <w:szCs w:val="23"/>
          <w:lang w:eastAsia="zh-CN"/>
        </w:rPr>
        <w:t>注：</w:t>
      </w:r>
      <w:r>
        <w:rPr>
          <w:rFonts w:ascii="仿宋" w:hAnsi="仿宋" w:eastAsia="仿宋" w:cs="仿宋"/>
          <w:snapToGrid w:val="0"/>
          <w:sz w:val="23"/>
          <w:szCs w:val="23"/>
          <w:lang w:eastAsia="zh-CN"/>
        </w:rPr>
        <w:t>L</w:t>
      </w:r>
      <w:r>
        <w:rPr>
          <w:rFonts w:hint="eastAsia" w:ascii="仿宋" w:hAnsi="仿宋" w:eastAsia="仿宋" w:cs="仿宋"/>
          <w:snapToGrid w:val="0"/>
          <w:sz w:val="23"/>
          <w:szCs w:val="23"/>
          <w:lang w:eastAsia="zh-CN"/>
        </w:rPr>
        <w:t>为环线</w:t>
      </w:r>
      <w:r>
        <w:rPr>
          <w:rFonts w:ascii="仿宋" w:hAnsi="仿宋" w:eastAsia="仿宋" w:cs="仿宋"/>
          <w:snapToGrid w:val="0"/>
          <w:spacing w:val="1"/>
          <w:sz w:val="23"/>
          <w:szCs w:val="23"/>
          <w:lang w:eastAsia="zh-CN"/>
        </w:rPr>
        <w:t>路线长度，</w:t>
      </w:r>
      <w:r>
        <w:rPr>
          <w:rFonts w:hint="eastAsia" w:ascii="仿宋" w:hAnsi="仿宋" w:eastAsia="仿宋" w:cs="仿宋"/>
          <w:snapToGrid w:val="0"/>
          <w:spacing w:val="1"/>
          <w:sz w:val="23"/>
          <w:szCs w:val="23"/>
          <w:lang w:eastAsia="zh-CN"/>
        </w:rPr>
        <w:t>单位为千米(</w:t>
      </w:r>
      <w:r>
        <w:rPr>
          <w:rFonts w:ascii="仿宋" w:hAnsi="仿宋" w:eastAsia="仿宋" w:cs="仿宋"/>
          <w:snapToGrid w:val="0"/>
          <w:sz w:val="23"/>
          <w:szCs w:val="23"/>
          <w:lang w:eastAsia="zh-CN"/>
        </w:rPr>
        <w:t>km</w:t>
      </w:r>
      <w:r>
        <w:rPr>
          <w:rFonts w:hint="eastAsia" w:ascii="仿宋" w:hAnsi="仿宋" w:eastAsia="仿宋" w:cs="仿宋"/>
          <w:snapToGrid w:val="0"/>
          <w:spacing w:val="1"/>
          <w:sz w:val="23"/>
          <w:szCs w:val="23"/>
          <w:lang w:eastAsia="zh-CN"/>
        </w:rPr>
        <w:t>)</w:t>
      </w:r>
      <w:r>
        <w:rPr>
          <w:rFonts w:ascii="仿宋" w:hAnsi="仿宋" w:eastAsia="仿宋" w:cs="仿宋"/>
          <w:snapToGrid w:val="0"/>
          <w:spacing w:val="1"/>
          <w:sz w:val="23"/>
          <w:szCs w:val="23"/>
          <w:lang w:eastAsia="zh-CN"/>
        </w:rPr>
        <w:t>。</w:t>
      </w:r>
    </w:p>
    <w:p w14:paraId="2970DF28">
      <w:pPr>
        <w:widowControl/>
        <w:kinsoku w:val="0"/>
        <w:autoSpaceDE w:val="0"/>
        <w:autoSpaceDN w:val="0"/>
        <w:adjustRightInd w:val="0"/>
        <w:snapToGrid w:val="0"/>
        <w:spacing w:line="600" w:lineRule="exact"/>
        <w:ind w:firstLine="548"/>
        <w:textAlignment w:val="baseline"/>
        <w:rPr>
          <w:rFonts w:hint="eastAsia" w:ascii="仿宋_GB2312" w:hAnsi="仿宋_GB2312" w:eastAsia="仿宋_GB2312" w:cs="仿宋_GB2312"/>
          <w:snapToGrid w:val="0"/>
          <w:spacing w:val="-6"/>
          <w:sz w:val="28"/>
          <w:szCs w:val="28"/>
          <w:lang w:eastAsia="zh-CN"/>
        </w:rPr>
      </w:pPr>
      <w:r>
        <w:rPr>
          <w:rFonts w:hint="eastAsia" w:ascii="仿宋_GB2312" w:hAnsi="仿宋_GB2312" w:eastAsia="仿宋_GB2312" w:cs="仿宋_GB2312"/>
          <w:snapToGrid w:val="0"/>
          <w:spacing w:val="-6"/>
          <w:sz w:val="28"/>
          <w:szCs w:val="28"/>
          <w:lang w:eastAsia="zh-CN"/>
        </w:rPr>
        <w:t>(2)参赛队信息只在竞赛成果资料封面规定的位置填写，成果资料内部的任何位置不得填写与竞赛测量数据无关的任何信息。</w:t>
      </w:r>
    </w:p>
    <w:p w14:paraId="6A2DCEA1">
      <w:pPr>
        <w:widowControl/>
        <w:kinsoku w:val="0"/>
        <w:autoSpaceDE w:val="0"/>
        <w:autoSpaceDN w:val="0"/>
        <w:adjustRightInd w:val="0"/>
        <w:snapToGrid w:val="0"/>
        <w:spacing w:line="600" w:lineRule="exact"/>
        <w:ind w:firstLine="548"/>
        <w:textAlignment w:val="baseline"/>
        <w:rPr>
          <w:rFonts w:hint="eastAsia" w:ascii="仿宋_GB2312" w:hAnsi="仿宋_GB2312" w:eastAsia="仿宋_GB2312" w:cs="仿宋_GB2312"/>
          <w:snapToGrid w:val="0"/>
          <w:spacing w:val="-6"/>
          <w:sz w:val="28"/>
          <w:szCs w:val="28"/>
          <w:lang w:eastAsia="zh-CN"/>
        </w:rPr>
      </w:pPr>
      <w:r>
        <w:rPr>
          <w:rFonts w:hint="eastAsia" w:ascii="仿宋_GB2312" w:hAnsi="仿宋_GB2312" w:eastAsia="仿宋_GB2312" w:cs="仿宋_GB2312"/>
          <w:snapToGrid w:val="0"/>
          <w:spacing w:val="-6"/>
          <w:sz w:val="28"/>
          <w:szCs w:val="28"/>
          <w:lang w:eastAsia="zh-CN"/>
        </w:rPr>
        <w:t>(3)竞赛使用尺台（3Kg），可以不使用撑杆，也可以自带撑杆。</w:t>
      </w:r>
    </w:p>
    <w:p w14:paraId="7A5CF32A">
      <w:pPr>
        <w:widowControl/>
        <w:kinsoku w:val="0"/>
        <w:autoSpaceDE w:val="0"/>
        <w:autoSpaceDN w:val="0"/>
        <w:adjustRightInd w:val="0"/>
        <w:snapToGrid w:val="0"/>
        <w:spacing w:line="600" w:lineRule="exact"/>
        <w:ind w:firstLine="548"/>
        <w:textAlignment w:val="baseline"/>
        <w:rPr>
          <w:rFonts w:hint="eastAsia" w:ascii="仿宋_GB2312" w:hAnsi="仿宋_GB2312" w:eastAsia="仿宋_GB2312" w:cs="仿宋_GB2312"/>
          <w:snapToGrid w:val="0"/>
          <w:spacing w:val="-6"/>
          <w:sz w:val="28"/>
          <w:szCs w:val="28"/>
          <w:lang w:eastAsia="zh-CN"/>
        </w:rPr>
      </w:pPr>
      <w:r>
        <w:rPr>
          <w:rFonts w:hint="eastAsia" w:ascii="仿宋_GB2312" w:hAnsi="仿宋_GB2312" w:eastAsia="仿宋_GB2312" w:cs="仿宋_GB2312"/>
          <w:snapToGrid w:val="0"/>
          <w:spacing w:val="-6"/>
          <w:sz w:val="28"/>
          <w:szCs w:val="28"/>
          <w:lang w:eastAsia="zh-CN"/>
        </w:rPr>
        <w:t>(4)竞赛过程中不得携带仪器或标尺跑步。</w:t>
      </w:r>
    </w:p>
    <w:p w14:paraId="5AE99C0D">
      <w:pPr>
        <w:widowControl/>
        <w:kinsoku w:val="0"/>
        <w:autoSpaceDE w:val="0"/>
        <w:autoSpaceDN w:val="0"/>
        <w:adjustRightInd w:val="0"/>
        <w:snapToGrid w:val="0"/>
        <w:spacing w:line="600" w:lineRule="exact"/>
        <w:ind w:firstLine="548"/>
        <w:textAlignment w:val="baseline"/>
        <w:rPr>
          <w:rFonts w:hint="eastAsia" w:ascii="仿宋_GB2312" w:hAnsi="仿宋_GB2312" w:eastAsia="仿宋_GB2312" w:cs="仿宋_GB2312"/>
          <w:snapToGrid w:val="0"/>
          <w:spacing w:val="-6"/>
          <w:sz w:val="28"/>
          <w:szCs w:val="28"/>
          <w:lang w:eastAsia="zh-CN"/>
        </w:rPr>
      </w:pPr>
      <w:r>
        <w:rPr>
          <w:rFonts w:hint="eastAsia" w:ascii="仿宋_GB2312" w:hAnsi="仿宋_GB2312" w:eastAsia="仿宋_GB2312" w:cs="仿宋_GB2312"/>
          <w:snapToGrid w:val="0"/>
          <w:spacing w:val="-6"/>
          <w:sz w:val="28"/>
          <w:szCs w:val="28"/>
          <w:lang w:eastAsia="zh-CN"/>
        </w:rPr>
        <w:t>(5)观测前30分钟，应将仪器置于露天阴影下，使仪器与外界温度一致，竞赛前须对数字水准仪进行预热测量，预热测量不少于20次。</w:t>
      </w:r>
    </w:p>
    <w:p w14:paraId="4F147A0F">
      <w:pPr>
        <w:widowControl/>
        <w:kinsoku w:val="0"/>
        <w:autoSpaceDE w:val="0"/>
        <w:autoSpaceDN w:val="0"/>
        <w:adjustRightInd w:val="0"/>
        <w:snapToGrid w:val="0"/>
        <w:spacing w:line="600" w:lineRule="exact"/>
        <w:ind w:firstLine="548"/>
        <w:textAlignment w:val="baseline"/>
        <w:rPr>
          <w:rFonts w:hint="eastAsia" w:ascii="仿宋_GB2312" w:hAnsi="仿宋_GB2312" w:eastAsia="仿宋_GB2312" w:cs="仿宋_GB2312"/>
          <w:snapToGrid w:val="0"/>
          <w:spacing w:val="-6"/>
          <w:sz w:val="28"/>
          <w:szCs w:val="28"/>
          <w:lang w:eastAsia="zh-CN"/>
        </w:rPr>
      </w:pPr>
      <w:r>
        <w:rPr>
          <w:rFonts w:hint="eastAsia" w:ascii="仿宋_GB2312" w:hAnsi="仿宋_GB2312" w:eastAsia="仿宋_GB2312" w:cs="仿宋_GB2312"/>
          <w:snapToGrid w:val="0"/>
          <w:spacing w:val="-6"/>
          <w:sz w:val="28"/>
          <w:szCs w:val="28"/>
          <w:lang w:eastAsia="zh-CN"/>
        </w:rPr>
        <w:t>(6)竞赛记录及计算均必须使用赛项执委会统一提供的《水准测量记录计算成果》记录本。记录及计算一律使用铅笔填写，记录完整。</w:t>
      </w:r>
    </w:p>
    <w:p w14:paraId="5F9B7B65">
      <w:pPr>
        <w:widowControl/>
        <w:kinsoku w:val="0"/>
        <w:autoSpaceDE w:val="0"/>
        <w:autoSpaceDN w:val="0"/>
        <w:adjustRightInd w:val="0"/>
        <w:snapToGrid w:val="0"/>
        <w:spacing w:line="600" w:lineRule="exact"/>
        <w:ind w:firstLine="548"/>
        <w:textAlignment w:val="baseline"/>
        <w:rPr>
          <w:rFonts w:hint="eastAsia" w:ascii="仿宋_GB2312" w:hAnsi="仿宋_GB2312" w:eastAsia="仿宋_GB2312" w:cs="仿宋_GB2312"/>
          <w:snapToGrid w:val="0"/>
          <w:spacing w:val="-6"/>
          <w:sz w:val="28"/>
          <w:szCs w:val="28"/>
          <w:lang w:eastAsia="zh-CN"/>
        </w:rPr>
      </w:pPr>
      <w:r>
        <w:rPr>
          <w:rFonts w:hint="eastAsia" w:ascii="仿宋_GB2312" w:hAnsi="仿宋_GB2312" w:eastAsia="仿宋_GB2312" w:cs="仿宋_GB2312"/>
          <w:snapToGrid w:val="0"/>
          <w:spacing w:val="-6"/>
          <w:sz w:val="28"/>
          <w:szCs w:val="28"/>
          <w:lang w:eastAsia="zh-CN"/>
        </w:rPr>
        <w:t>记录的数字与文字力求清晰，整洁，不得潦草；按测量顺序记录，不空栏；不空页、不撕页；不得转抄成果；不得涂改、就字改字；不得连环涂改；不得用橡皮擦，刀片刮。</w:t>
      </w:r>
    </w:p>
    <w:p w14:paraId="6AD9CBBF">
      <w:pPr>
        <w:widowControl/>
        <w:kinsoku w:val="0"/>
        <w:autoSpaceDE w:val="0"/>
        <w:autoSpaceDN w:val="0"/>
        <w:adjustRightInd w:val="0"/>
        <w:snapToGrid w:val="0"/>
        <w:spacing w:line="600" w:lineRule="exact"/>
        <w:ind w:firstLine="536" w:firstLineChars="200"/>
        <w:textAlignment w:val="baseline"/>
        <w:rPr>
          <w:rFonts w:hint="eastAsia" w:ascii="仿宋_GB2312" w:hAnsi="仿宋_GB2312" w:eastAsia="仿宋_GB2312" w:cs="仿宋_GB2312"/>
          <w:snapToGrid w:val="0"/>
          <w:sz w:val="28"/>
          <w:szCs w:val="28"/>
          <w:lang w:eastAsia="zh-CN"/>
        </w:rPr>
      </w:pPr>
      <w:r>
        <w:rPr>
          <w:rFonts w:hint="eastAsia" w:ascii="仿宋_GB2312" w:hAnsi="仿宋_GB2312" w:eastAsia="仿宋_GB2312" w:cs="仿宋_GB2312"/>
          <w:snapToGrid w:val="0"/>
          <w:spacing w:val="-6"/>
          <w:sz w:val="28"/>
          <w:szCs w:val="28"/>
          <w:lang w:eastAsia="zh-CN"/>
        </w:rPr>
        <w:t>（7）水准路线采用单程观测，每测站读两次高差，奇数站观测水准尺的顺序为</w:t>
      </w:r>
      <w:r>
        <w:rPr>
          <w:rFonts w:hint="eastAsia" w:ascii="仿宋_GB2312" w:hAnsi="仿宋_GB2312" w:eastAsia="仿宋_GB2312" w:cs="仿宋_GB2312"/>
          <w:snapToGrid w:val="0"/>
          <w:spacing w:val="-4"/>
          <w:sz w:val="28"/>
          <w:szCs w:val="28"/>
          <w:lang w:eastAsia="zh-CN"/>
        </w:rPr>
        <w:t>：</w:t>
      </w:r>
      <w:r>
        <w:rPr>
          <w:rFonts w:hint="eastAsia" w:ascii="仿宋_GB2312" w:hAnsi="仿宋_GB2312" w:eastAsia="仿宋_GB2312" w:cs="仿宋_GB2312"/>
          <w:snapToGrid w:val="0"/>
          <w:spacing w:val="-3"/>
          <w:sz w:val="28"/>
          <w:szCs w:val="28"/>
          <w:lang w:eastAsia="zh-CN"/>
        </w:rPr>
        <w:t>后-前-前-后；偶数站观测水准尺的顺序为：前-后-后-前。</w:t>
      </w:r>
    </w:p>
    <w:p w14:paraId="406A5A78">
      <w:pPr>
        <w:widowControl/>
        <w:kinsoku w:val="0"/>
        <w:autoSpaceDE w:val="0"/>
        <w:autoSpaceDN w:val="0"/>
        <w:adjustRightInd w:val="0"/>
        <w:snapToGrid w:val="0"/>
        <w:spacing w:line="600" w:lineRule="exact"/>
        <w:ind w:firstLine="544" w:firstLineChars="200"/>
        <w:textAlignment w:val="baseline"/>
        <w:rPr>
          <w:rFonts w:hint="eastAsia" w:ascii="仿宋_GB2312" w:hAnsi="仿宋_GB2312" w:eastAsia="仿宋_GB2312" w:cs="仿宋_GB2312"/>
          <w:snapToGrid w:val="0"/>
          <w:spacing w:val="-4"/>
          <w:sz w:val="28"/>
          <w:szCs w:val="28"/>
          <w:lang w:eastAsia="zh-CN"/>
        </w:rPr>
      </w:pPr>
      <w:r>
        <w:rPr>
          <w:rFonts w:hint="eastAsia" w:ascii="仿宋_GB2312" w:hAnsi="仿宋_GB2312" w:eastAsia="仿宋_GB2312" w:cs="仿宋_GB2312"/>
          <w:snapToGrid w:val="0"/>
          <w:spacing w:val="-4"/>
          <w:sz w:val="28"/>
          <w:szCs w:val="28"/>
          <w:lang w:eastAsia="zh-CN"/>
        </w:rPr>
        <w:t>（8）同一标尺两次读数不设限差，但两次读数所测高差之差见表6。</w:t>
      </w:r>
    </w:p>
    <w:p w14:paraId="4B1D7FA4">
      <w:pPr>
        <w:widowControl/>
        <w:kinsoku w:val="0"/>
        <w:autoSpaceDE w:val="0"/>
        <w:autoSpaceDN w:val="0"/>
        <w:adjustRightInd w:val="0"/>
        <w:snapToGrid w:val="0"/>
        <w:spacing w:line="600" w:lineRule="exact"/>
        <w:ind w:firstLine="544" w:firstLineChars="200"/>
        <w:textAlignment w:val="baseline"/>
        <w:rPr>
          <w:rFonts w:hint="eastAsia" w:ascii="仿宋_GB2312" w:hAnsi="仿宋_GB2312" w:eastAsia="仿宋_GB2312" w:cs="仿宋_GB2312"/>
          <w:snapToGrid w:val="0"/>
          <w:sz w:val="28"/>
          <w:szCs w:val="28"/>
          <w:lang w:eastAsia="zh-CN"/>
        </w:rPr>
      </w:pPr>
      <w:r>
        <w:rPr>
          <w:rFonts w:hint="eastAsia" w:ascii="仿宋_GB2312" w:hAnsi="仿宋_GB2312" w:eastAsia="仿宋_GB2312" w:cs="仿宋_GB2312"/>
          <w:snapToGrid w:val="0"/>
          <w:spacing w:val="-4"/>
          <w:sz w:val="28"/>
          <w:szCs w:val="28"/>
          <w:lang w:eastAsia="zh-CN"/>
        </w:rPr>
        <w:t>（9）</w:t>
      </w:r>
      <w:r>
        <w:rPr>
          <w:rFonts w:hint="eastAsia" w:ascii="仿宋_GB2312" w:hAnsi="仿宋_GB2312" w:eastAsia="仿宋_GB2312" w:cs="仿宋_GB2312"/>
          <w:snapToGrid w:val="0"/>
          <w:spacing w:val="-6"/>
          <w:sz w:val="28"/>
          <w:szCs w:val="28"/>
          <w:lang w:eastAsia="zh-CN"/>
        </w:rPr>
        <w:t>错误成果与文字应单横线正规划去，在其上方写上正确的数字</w:t>
      </w:r>
      <w:r>
        <w:rPr>
          <w:rFonts w:hint="eastAsia" w:ascii="仿宋_GB2312" w:hAnsi="仿宋_GB2312" w:eastAsia="仿宋_GB2312" w:cs="仿宋_GB2312"/>
          <w:snapToGrid w:val="0"/>
          <w:spacing w:val="-14"/>
          <w:sz w:val="28"/>
          <w:szCs w:val="28"/>
          <w:lang w:eastAsia="zh-CN"/>
        </w:rPr>
        <w:t>与文字，并在备考栏注明原因：“测错”或“记错”，计算错误不必注明</w:t>
      </w:r>
      <w:r>
        <w:rPr>
          <w:rFonts w:hint="eastAsia" w:ascii="仿宋_GB2312" w:hAnsi="仿宋_GB2312" w:eastAsia="仿宋_GB2312" w:cs="仿宋_GB2312"/>
          <w:snapToGrid w:val="0"/>
          <w:spacing w:val="-7"/>
          <w:sz w:val="28"/>
          <w:szCs w:val="28"/>
          <w:lang w:eastAsia="zh-CN"/>
        </w:rPr>
        <w:t>原</w:t>
      </w:r>
      <w:r>
        <w:rPr>
          <w:rFonts w:hint="eastAsia" w:ascii="仿宋_GB2312" w:hAnsi="仿宋_GB2312" w:eastAsia="仿宋_GB2312" w:cs="仿宋_GB2312"/>
          <w:snapToGrid w:val="0"/>
          <w:spacing w:val="-5"/>
          <w:sz w:val="28"/>
          <w:szCs w:val="28"/>
          <w:lang w:eastAsia="zh-CN"/>
        </w:rPr>
        <w:t>因。</w:t>
      </w:r>
    </w:p>
    <w:p w14:paraId="45B68C72">
      <w:pPr>
        <w:widowControl/>
        <w:kinsoku w:val="0"/>
        <w:autoSpaceDE w:val="0"/>
        <w:autoSpaceDN w:val="0"/>
        <w:adjustRightInd w:val="0"/>
        <w:snapToGrid w:val="0"/>
        <w:spacing w:line="360" w:lineRule="auto"/>
        <w:ind w:firstLine="564" w:firstLineChars="200"/>
        <w:textAlignment w:val="baseline"/>
        <w:rPr>
          <w:rFonts w:hint="eastAsia" w:ascii="仿宋_GB2312" w:hAnsi="仿宋_GB2312" w:eastAsia="仿宋_GB2312" w:cs="仿宋_GB2312"/>
          <w:snapToGrid w:val="0"/>
          <w:sz w:val="28"/>
          <w:szCs w:val="28"/>
          <w:lang w:eastAsia="zh-CN"/>
        </w:rPr>
      </w:pPr>
      <w:r>
        <w:rPr>
          <w:rFonts w:hint="eastAsia" w:ascii="仿宋_GB2312" w:hAnsi="仿宋_GB2312" w:eastAsia="仿宋_GB2312" w:cs="仿宋_GB2312"/>
          <w:snapToGrid w:val="0"/>
          <w:spacing w:val="1"/>
          <w:sz w:val="28"/>
          <w:szCs w:val="28"/>
          <w:lang w:eastAsia="zh-CN"/>
        </w:rPr>
        <w:t>(10</w:t>
      </w:r>
      <w:r>
        <w:rPr>
          <w:rFonts w:hint="eastAsia" w:ascii="仿宋_GB2312" w:hAnsi="仿宋_GB2312" w:eastAsia="仿宋_GB2312" w:cs="仿宋_GB2312"/>
          <w:snapToGrid w:val="0"/>
          <w:sz w:val="28"/>
          <w:szCs w:val="28"/>
          <w:lang w:eastAsia="zh-CN"/>
        </w:rPr>
        <w:t>)因测站观测误差超限，在本站检查发现后可立即重测，重测必</w:t>
      </w:r>
      <w:r>
        <w:rPr>
          <w:rFonts w:hint="eastAsia" w:ascii="仿宋_GB2312" w:hAnsi="仿宋_GB2312" w:eastAsia="仿宋_GB2312" w:cs="仿宋_GB2312"/>
          <w:snapToGrid w:val="0"/>
          <w:spacing w:val="-1"/>
          <w:sz w:val="28"/>
          <w:szCs w:val="28"/>
          <w:lang w:eastAsia="zh-CN"/>
        </w:rPr>
        <w:t>须变换仪器高。若迁站</w:t>
      </w:r>
      <w:r>
        <w:rPr>
          <w:rFonts w:hint="eastAsia" w:ascii="仿宋_GB2312" w:hAnsi="仿宋_GB2312" w:eastAsia="仿宋_GB2312" w:cs="仿宋_GB2312"/>
          <w:snapToGrid w:val="0"/>
          <w:sz w:val="28"/>
          <w:szCs w:val="28"/>
          <w:lang w:eastAsia="zh-CN"/>
        </w:rPr>
        <w:t>后才发现，应从上一个点(起、闭点或者待定点)</w:t>
      </w:r>
      <w:r>
        <w:rPr>
          <w:rFonts w:hint="eastAsia" w:ascii="仿宋_GB2312" w:hAnsi="仿宋_GB2312" w:eastAsia="仿宋_GB2312" w:cs="仿宋_GB2312"/>
          <w:snapToGrid w:val="0"/>
          <w:spacing w:val="-4"/>
          <w:sz w:val="28"/>
          <w:szCs w:val="28"/>
          <w:lang w:eastAsia="zh-CN"/>
        </w:rPr>
        <w:t>起重测。</w:t>
      </w:r>
    </w:p>
    <w:p w14:paraId="0736D167">
      <w:pPr>
        <w:widowControl/>
        <w:kinsoku w:val="0"/>
        <w:autoSpaceDE w:val="0"/>
        <w:autoSpaceDN w:val="0"/>
        <w:adjustRightInd w:val="0"/>
        <w:snapToGrid w:val="0"/>
        <w:spacing w:line="360" w:lineRule="auto"/>
        <w:ind w:firstLine="624" w:firstLineChars="200"/>
        <w:textAlignment w:val="baseline"/>
        <w:rPr>
          <w:rFonts w:hint="eastAsia" w:ascii="仿宋_GB2312" w:hAnsi="仿宋_GB2312" w:eastAsia="仿宋_GB2312" w:cs="仿宋_GB2312"/>
          <w:snapToGrid w:val="0"/>
          <w:sz w:val="28"/>
          <w:szCs w:val="28"/>
          <w:lang w:eastAsia="zh-CN"/>
        </w:rPr>
      </w:pPr>
      <w:r>
        <w:rPr>
          <w:rFonts w:hint="eastAsia" w:ascii="仿宋_GB2312" w:hAnsi="仿宋_GB2312" w:eastAsia="仿宋_GB2312" w:cs="仿宋_GB2312"/>
          <w:snapToGrid w:val="0"/>
          <w:spacing w:val="16"/>
          <w:sz w:val="28"/>
          <w:szCs w:val="28"/>
          <w:lang w:eastAsia="zh-CN"/>
        </w:rPr>
        <w:t>(</w:t>
      </w:r>
      <w:r>
        <w:rPr>
          <w:rFonts w:hint="eastAsia" w:ascii="仿宋_GB2312" w:hAnsi="仿宋_GB2312" w:eastAsia="仿宋_GB2312" w:cs="仿宋_GB2312"/>
          <w:snapToGrid w:val="0"/>
          <w:spacing w:val="14"/>
          <w:sz w:val="28"/>
          <w:szCs w:val="28"/>
          <w:lang w:eastAsia="zh-CN"/>
        </w:rPr>
        <w:t>1</w:t>
      </w:r>
      <w:r>
        <w:rPr>
          <w:rFonts w:hint="eastAsia" w:ascii="仿宋_GB2312" w:hAnsi="仿宋_GB2312" w:eastAsia="仿宋_GB2312" w:cs="仿宋_GB2312"/>
          <w:snapToGrid w:val="0"/>
          <w:spacing w:val="8"/>
          <w:sz w:val="28"/>
          <w:szCs w:val="28"/>
          <w:lang w:eastAsia="zh-CN"/>
        </w:rPr>
        <w:t>1)错误成果应当正规划去，超限重测的应在备考栏注明“超</w:t>
      </w:r>
      <w:r>
        <w:rPr>
          <w:rFonts w:hint="eastAsia" w:ascii="仿宋_GB2312" w:hAnsi="仿宋_GB2312" w:eastAsia="仿宋_GB2312" w:cs="仿宋_GB2312"/>
          <w:snapToGrid w:val="0"/>
          <w:spacing w:val="-15"/>
          <w:sz w:val="28"/>
          <w:szCs w:val="28"/>
          <w:lang w:eastAsia="zh-CN"/>
        </w:rPr>
        <w:t>限</w:t>
      </w:r>
      <w:r>
        <w:rPr>
          <w:rFonts w:hint="eastAsia" w:ascii="仿宋_GB2312" w:hAnsi="仿宋_GB2312" w:eastAsia="仿宋_GB2312" w:cs="仿宋_GB2312"/>
          <w:snapToGrid w:val="0"/>
          <w:spacing w:val="-13"/>
          <w:sz w:val="28"/>
          <w:szCs w:val="28"/>
          <w:lang w:eastAsia="zh-CN"/>
        </w:rPr>
        <w:t>”。</w:t>
      </w:r>
    </w:p>
    <w:p w14:paraId="5D0C03AE">
      <w:pPr>
        <w:widowControl/>
        <w:kinsoku w:val="0"/>
        <w:autoSpaceDE w:val="0"/>
        <w:autoSpaceDN w:val="0"/>
        <w:adjustRightInd w:val="0"/>
        <w:snapToGrid w:val="0"/>
        <w:spacing w:line="360" w:lineRule="auto"/>
        <w:ind w:firstLine="520" w:firstLineChars="200"/>
        <w:textAlignment w:val="baseline"/>
        <w:rPr>
          <w:rFonts w:hint="eastAsia" w:ascii="仿宋_GB2312" w:hAnsi="仿宋_GB2312" w:eastAsia="仿宋_GB2312" w:cs="仿宋_GB2312"/>
          <w:snapToGrid w:val="0"/>
          <w:sz w:val="28"/>
          <w:szCs w:val="28"/>
          <w:lang w:eastAsia="zh-CN"/>
        </w:rPr>
      </w:pPr>
      <w:r>
        <w:rPr>
          <w:rFonts w:hint="eastAsia" w:ascii="仿宋_GB2312" w:hAnsi="仿宋_GB2312" w:eastAsia="仿宋_GB2312" w:cs="仿宋_GB2312"/>
          <w:snapToGrid w:val="0"/>
          <w:spacing w:val="-10"/>
          <w:sz w:val="28"/>
          <w:szCs w:val="28"/>
          <w:lang w:eastAsia="zh-CN"/>
        </w:rPr>
        <w:t>(1</w:t>
      </w:r>
      <w:r>
        <w:rPr>
          <w:rFonts w:hint="eastAsia" w:ascii="仿宋_GB2312" w:hAnsi="仿宋_GB2312" w:eastAsia="仿宋_GB2312" w:cs="仿宋_GB2312"/>
          <w:snapToGrid w:val="0"/>
          <w:spacing w:val="-8"/>
          <w:sz w:val="28"/>
          <w:szCs w:val="28"/>
          <w:lang w:eastAsia="zh-CN"/>
        </w:rPr>
        <w:t>2</w:t>
      </w:r>
      <w:r>
        <w:rPr>
          <w:rFonts w:hint="eastAsia" w:ascii="仿宋_GB2312" w:hAnsi="仿宋_GB2312" w:eastAsia="仿宋_GB2312" w:cs="仿宋_GB2312"/>
          <w:snapToGrid w:val="0"/>
          <w:spacing w:val="-5"/>
          <w:sz w:val="28"/>
          <w:szCs w:val="28"/>
          <w:lang w:eastAsia="zh-CN"/>
        </w:rPr>
        <w:t>)水准路线各测段的测站数必须为偶数。</w:t>
      </w:r>
    </w:p>
    <w:p w14:paraId="30F60AF2">
      <w:pPr>
        <w:widowControl/>
        <w:kinsoku w:val="0"/>
        <w:autoSpaceDE w:val="0"/>
        <w:autoSpaceDN w:val="0"/>
        <w:adjustRightInd w:val="0"/>
        <w:snapToGrid w:val="0"/>
        <w:spacing w:line="360" w:lineRule="auto"/>
        <w:ind w:firstLine="520" w:firstLineChars="200"/>
        <w:textAlignment w:val="baseline"/>
        <w:rPr>
          <w:rFonts w:hint="eastAsia" w:ascii="仿宋_GB2312" w:hAnsi="仿宋_GB2312" w:eastAsia="仿宋_GB2312" w:cs="仿宋_GB2312"/>
          <w:snapToGrid w:val="0"/>
          <w:sz w:val="28"/>
          <w:szCs w:val="28"/>
          <w:lang w:eastAsia="zh-CN"/>
        </w:rPr>
      </w:pPr>
      <w:r>
        <w:rPr>
          <w:rFonts w:hint="eastAsia" w:ascii="仿宋_GB2312" w:hAnsi="仿宋_GB2312" w:eastAsia="仿宋_GB2312" w:cs="仿宋_GB2312"/>
          <w:snapToGrid w:val="0"/>
          <w:spacing w:val="-10"/>
          <w:sz w:val="28"/>
          <w:szCs w:val="28"/>
          <w:lang w:eastAsia="zh-CN"/>
        </w:rPr>
        <w:t>(</w:t>
      </w:r>
      <w:r>
        <w:rPr>
          <w:rFonts w:hint="eastAsia" w:ascii="仿宋_GB2312" w:hAnsi="仿宋_GB2312" w:eastAsia="仿宋_GB2312" w:cs="仿宋_GB2312"/>
          <w:snapToGrid w:val="0"/>
          <w:spacing w:val="-5"/>
          <w:sz w:val="28"/>
          <w:szCs w:val="28"/>
          <w:lang w:eastAsia="zh-CN"/>
        </w:rPr>
        <w:t>13)每测站的记录和计算全部完成后方可迁站。</w:t>
      </w:r>
    </w:p>
    <w:p w14:paraId="6A0EAC7F">
      <w:pPr>
        <w:widowControl/>
        <w:kinsoku w:val="0"/>
        <w:autoSpaceDE w:val="0"/>
        <w:autoSpaceDN w:val="0"/>
        <w:adjustRightInd w:val="0"/>
        <w:snapToGrid w:val="0"/>
        <w:spacing w:line="360" w:lineRule="auto"/>
        <w:ind w:firstLine="528" w:firstLineChars="200"/>
        <w:textAlignment w:val="baseline"/>
        <w:rPr>
          <w:rFonts w:hint="eastAsia" w:ascii="仿宋_GB2312" w:hAnsi="仿宋_GB2312" w:eastAsia="仿宋_GB2312" w:cs="仿宋_GB2312"/>
          <w:snapToGrid w:val="0"/>
          <w:sz w:val="28"/>
          <w:szCs w:val="28"/>
          <w:lang w:eastAsia="zh-CN"/>
        </w:rPr>
      </w:pPr>
      <w:r>
        <w:rPr>
          <w:rFonts w:hint="eastAsia" w:ascii="仿宋_GB2312" w:hAnsi="仿宋_GB2312" w:eastAsia="仿宋_GB2312" w:cs="仿宋_GB2312"/>
          <w:snapToGrid w:val="0"/>
          <w:spacing w:val="-8"/>
          <w:sz w:val="28"/>
          <w:szCs w:val="28"/>
          <w:lang w:eastAsia="zh-CN"/>
        </w:rPr>
        <w:t>(14)测量员、记录员、扶尺员必须轮换，每人观测1测段、记录</w:t>
      </w:r>
      <w:r>
        <w:rPr>
          <w:rFonts w:hint="eastAsia" w:ascii="仿宋_GB2312" w:hAnsi="仿宋_GB2312" w:eastAsia="仿宋_GB2312" w:cs="仿宋_GB2312"/>
          <w:snapToGrid w:val="0"/>
          <w:spacing w:val="-1"/>
          <w:sz w:val="28"/>
          <w:szCs w:val="28"/>
          <w:lang w:eastAsia="zh-CN"/>
        </w:rPr>
        <w:t>1</w:t>
      </w:r>
      <w:r>
        <w:rPr>
          <w:rFonts w:hint="eastAsia" w:ascii="仿宋_GB2312" w:hAnsi="仿宋_GB2312" w:eastAsia="仿宋_GB2312" w:cs="仿宋_GB2312"/>
          <w:snapToGrid w:val="0"/>
          <w:spacing w:val="-6"/>
          <w:sz w:val="28"/>
          <w:szCs w:val="28"/>
          <w:lang w:eastAsia="zh-CN"/>
        </w:rPr>
        <w:t>测段。</w:t>
      </w:r>
    </w:p>
    <w:p w14:paraId="4FFC6205">
      <w:pPr>
        <w:widowControl/>
        <w:kinsoku w:val="0"/>
        <w:autoSpaceDE w:val="0"/>
        <w:autoSpaceDN w:val="0"/>
        <w:adjustRightInd w:val="0"/>
        <w:snapToGrid w:val="0"/>
        <w:spacing w:line="360" w:lineRule="auto"/>
        <w:ind w:firstLine="520" w:firstLineChars="200"/>
        <w:textAlignment w:val="baseline"/>
        <w:rPr>
          <w:rFonts w:hint="eastAsia" w:ascii="仿宋_GB2312" w:hAnsi="仿宋_GB2312" w:eastAsia="仿宋_GB2312" w:cs="仿宋_GB2312"/>
          <w:snapToGrid w:val="0"/>
          <w:sz w:val="28"/>
          <w:szCs w:val="28"/>
          <w:lang w:eastAsia="zh-CN"/>
        </w:rPr>
      </w:pPr>
      <w:r>
        <w:rPr>
          <w:rFonts w:hint="eastAsia" w:ascii="仿宋_GB2312" w:hAnsi="仿宋_GB2312" w:eastAsia="仿宋_GB2312" w:cs="仿宋_GB2312"/>
          <w:snapToGrid w:val="0"/>
          <w:spacing w:val="-10"/>
          <w:sz w:val="28"/>
          <w:szCs w:val="28"/>
          <w:lang w:eastAsia="zh-CN"/>
        </w:rPr>
        <w:t>(1</w:t>
      </w:r>
      <w:r>
        <w:rPr>
          <w:rFonts w:hint="eastAsia" w:ascii="仿宋_GB2312" w:hAnsi="仿宋_GB2312" w:eastAsia="仿宋_GB2312" w:cs="仿宋_GB2312"/>
          <w:snapToGrid w:val="0"/>
          <w:spacing w:val="-9"/>
          <w:sz w:val="28"/>
          <w:szCs w:val="28"/>
          <w:lang w:eastAsia="zh-CN"/>
        </w:rPr>
        <w:t>5</w:t>
      </w:r>
      <w:r>
        <w:rPr>
          <w:rFonts w:hint="eastAsia" w:ascii="仿宋_GB2312" w:hAnsi="仿宋_GB2312" w:eastAsia="仿宋_GB2312" w:cs="仿宋_GB2312"/>
          <w:snapToGrid w:val="0"/>
          <w:spacing w:val="-5"/>
          <w:sz w:val="28"/>
          <w:szCs w:val="28"/>
          <w:lang w:eastAsia="zh-CN"/>
        </w:rPr>
        <w:t>)现场完成高程误差配赋计算，不允许使用非赛项执委会提供的计算器。</w:t>
      </w:r>
    </w:p>
    <w:p w14:paraId="20494A83">
      <w:pPr>
        <w:widowControl/>
        <w:kinsoku w:val="0"/>
        <w:autoSpaceDE w:val="0"/>
        <w:autoSpaceDN w:val="0"/>
        <w:adjustRightInd w:val="0"/>
        <w:snapToGrid w:val="0"/>
        <w:spacing w:line="360" w:lineRule="auto"/>
        <w:ind w:firstLine="520" w:firstLineChars="200"/>
        <w:textAlignment w:val="baseline"/>
        <w:rPr>
          <w:rFonts w:hint="eastAsia" w:ascii="仿宋_GB2312" w:hAnsi="仿宋_GB2312" w:eastAsia="仿宋_GB2312" w:cs="仿宋_GB2312"/>
          <w:snapToGrid w:val="0"/>
          <w:sz w:val="28"/>
          <w:szCs w:val="28"/>
          <w:lang w:eastAsia="zh-CN"/>
        </w:rPr>
      </w:pPr>
      <w:r>
        <w:rPr>
          <w:rFonts w:hint="eastAsia" w:ascii="仿宋_GB2312" w:hAnsi="仿宋_GB2312" w:eastAsia="仿宋_GB2312" w:cs="仿宋_GB2312"/>
          <w:snapToGrid w:val="0"/>
          <w:spacing w:val="-10"/>
          <w:sz w:val="28"/>
          <w:szCs w:val="28"/>
          <w:lang w:eastAsia="zh-CN"/>
        </w:rPr>
        <w:t>(1</w:t>
      </w:r>
      <w:r>
        <w:rPr>
          <w:rFonts w:hint="eastAsia" w:ascii="仿宋_GB2312" w:hAnsi="仿宋_GB2312" w:eastAsia="仿宋_GB2312" w:cs="仿宋_GB2312"/>
          <w:snapToGrid w:val="0"/>
          <w:spacing w:val="-9"/>
          <w:sz w:val="28"/>
          <w:szCs w:val="28"/>
          <w:lang w:eastAsia="zh-CN"/>
        </w:rPr>
        <w:t>6</w:t>
      </w:r>
      <w:r>
        <w:rPr>
          <w:rFonts w:hint="eastAsia" w:ascii="仿宋_GB2312" w:hAnsi="仿宋_GB2312" w:eastAsia="仿宋_GB2312" w:cs="仿宋_GB2312"/>
          <w:snapToGrid w:val="0"/>
          <w:spacing w:val="-5"/>
          <w:sz w:val="28"/>
          <w:szCs w:val="28"/>
          <w:lang w:eastAsia="zh-CN"/>
        </w:rPr>
        <w:t>)竞赛结束，参赛队上交成果的同时，应将仪器脚架收好，计时</w:t>
      </w:r>
      <w:r>
        <w:rPr>
          <w:rFonts w:hint="eastAsia" w:ascii="仿宋_GB2312" w:hAnsi="仿宋_GB2312" w:eastAsia="仿宋_GB2312" w:cs="仿宋_GB2312"/>
          <w:snapToGrid w:val="0"/>
          <w:spacing w:val="-9"/>
          <w:sz w:val="28"/>
          <w:szCs w:val="28"/>
          <w:lang w:eastAsia="zh-CN"/>
        </w:rPr>
        <w:t>结</w:t>
      </w:r>
      <w:r>
        <w:rPr>
          <w:rFonts w:hint="eastAsia" w:ascii="仿宋_GB2312" w:hAnsi="仿宋_GB2312" w:eastAsia="仿宋_GB2312" w:cs="仿宋_GB2312"/>
          <w:snapToGrid w:val="0"/>
          <w:spacing w:val="-6"/>
          <w:sz w:val="28"/>
          <w:szCs w:val="28"/>
          <w:lang w:eastAsia="zh-CN"/>
        </w:rPr>
        <w:t>束。</w:t>
      </w:r>
    </w:p>
    <w:p w14:paraId="36BC3E42">
      <w:pPr>
        <w:widowControl/>
        <w:kinsoku w:val="0"/>
        <w:autoSpaceDE w:val="0"/>
        <w:autoSpaceDN w:val="0"/>
        <w:adjustRightInd w:val="0"/>
        <w:snapToGrid w:val="0"/>
        <w:spacing w:line="360" w:lineRule="auto"/>
        <w:ind w:firstLine="540" w:firstLineChars="200"/>
        <w:textAlignment w:val="baseline"/>
        <w:rPr>
          <w:rFonts w:hint="eastAsia" w:ascii="仿宋_GB2312" w:hAnsi="仿宋_GB2312" w:eastAsia="仿宋_GB2312" w:cs="仿宋_GB2312"/>
          <w:snapToGrid w:val="0"/>
          <w:sz w:val="28"/>
          <w:szCs w:val="28"/>
          <w:lang w:eastAsia="zh-CN"/>
        </w:rPr>
      </w:pPr>
      <w:r>
        <w:rPr>
          <w:rFonts w:hint="eastAsia" w:ascii="仿宋_GB2312" w:hAnsi="仿宋_GB2312" w:eastAsia="仿宋_GB2312" w:cs="仿宋_GB2312"/>
          <w:snapToGrid w:val="0"/>
          <w:spacing w:val="-5"/>
          <w:sz w:val="28"/>
          <w:szCs w:val="28"/>
          <w:lang w:eastAsia="zh-CN"/>
        </w:rPr>
        <w:t>(17)高程误差配赋计算，距离取位到0.1</w:t>
      </w:r>
      <w:r>
        <w:rPr>
          <w:rFonts w:hint="eastAsia" w:ascii="仿宋_GB2312" w:hAnsi="仿宋_GB2312" w:eastAsia="仿宋_GB2312" w:cs="仿宋_GB2312"/>
          <w:snapToGrid w:val="0"/>
          <w:sz w:val="28"/>
          <w:szCs w:val="28"/>
          <w:lang w:eastAsia="zh-CN"/>
        </w:rPr>
        <w:t>m</w:t>
      </w:r>
      <w:r>
        <w:rPr>
          <w:rFonts w:hint="eastAsia" w:ascii="仿宋_GB2312" w:hAnsi="仿宋_GB2312" w:eastAsia="仿宋_GB2312" w:cs="仿宋_GB2312"/>
          <w:snapToGrid w:val="0"/>
          <w:spacing w:val="-5"/>
          <w:sz w:val="28"/>
          <w:szCs w:val="28"/>
          <w:lang w:eastAsia="zh-CN"/>
        </w:rPr>
        <w:t>，高差及其改正数取</w:t>
      </w:r>
      <w:r>
        <w:rPr>
          <w:rFonts w:hint="eastAsia" w:ascii="仿宋_GB2312" w:hAnsi="仿宋_GB2312" w:eastAsia="仿宋_GB2312" w:cs="仿宋_GB2312"/>
          <w:snapToGrid w:val="0"/>
          <w:spacing w:val="-4"/>
          <w:sz w:val="28"/>
          <w:szCs w:val="28"/>
          <w:lang w:eastAsia="zh-CN"/>
        </w:rPr>
        <w:t>位</w:t>
      </w:r>
      <w:r>
        <w:rPr>
          <w:rFonts w:hint="eastAsia" w:ascii="仿宋_GB2312" w:hAnsi="仿宋_GB2312" w:eastAsia="仿宋_GB2312" w:cs="仿宋_GB2312"/>
          <w:snapToGrid w:val="0"/>
          <w:spacing w:val="-2"/>
          <w:sz w:val="28"/>
          <w:szCs w:val="28"/>
          <w:lang w:eastAsia="zh-CN"/>
        </w:rPr>
        <w:t>到0.00001</w:t>
      </w:r>
      <w:r>
        <w:rPr>
          <w:rFonts w:hint="eastAsia" w:ascii="仿宋_GB2312" w:hAnsi="仿宋_GB2312" w:eastAsia="仿宋_GB2312" w:cs="仿宋_GB2312"/>
          <w:snapToGrid w:val="0"/>
          <w:spacing w:val="-1"/>
          <w:sz w:val="28"/>
          <w:szCs w:val="28"/>
          <w:lang w:eastAsia="zh-CN"/>
        </w:rPr>
        <w:t>m</w:t>
      </w:r>
      <w:r>
        <w:rPr>
          <w:rFonts w:hint="eastAsia" w:ascii="仿宋_GB2312" w:hAnsi="仿宋_GB2312" w:eastAsia="仿宋_GB2312" w:cs="仿宋_GB2312"/>
          <w:snapToGrid w:val="0"/>
          <w:spacing w:val="-2"/>
          <w:sz w:val="28"/>
          <w:szCs w:val="28"/>
          <w:lang w:eastAsia="zh-CN"/>
        </w:rPr>
        <w:t>，高程取位到</w:t>
      </w:r>
      <w:r>
        <w:rPr>
          <w:rFonts w:hint="eastAsia" w:ascii="仿宋_GB2312" w:hAnsi="仿宋_GB2312" w:eastAsia="仿宋_GB2312" w:cs="仿宋_GB2312"/>
          <w:snapToGrid w:val="0"/>
          <w:spacing w:val="-1"/>
          <w:sz w:val="28"/>
          <w:szCs w:val="28"/>
          <w:lang w:eastAsia="zh-CN"/>
        </w:rPr>
        <w:t>0.001m。计算表中必须写出闭合差和闭合差允</w:t>
      </w:r>
      <w:r>
        <w:rPr>
          <w:rFonts w:hint="eastAsia" w:ascii="仿宋_GB2312" w:hAnsi="仿宋_GB2312" w:eastAsia="仿宋_GB2312" w:cs="仿宋_GB2312"/>
          <w:snapToGrid w:val="0"/>
          <w:spacing w:val="-2"/>
          <w:sz w:val="28"/>
          <w:szCs w:val="28"/>
          <w:lang w:eastAsia="zh-CN"/>
        </w:rPr>
        <w:t>许值。计算表可以用橡皮擦，但必</w:t>
      </w:r>
      <w:r>
        <w:rPr>
          <w:rFonts w:hint="eastAsia" w:ascii="仿宋_GB2312" w:hAnsi="仿宋_GB2312" w:eastAsia="仿宋_GB2312" w:cs="仿宋_GB2312"/>
          <w:snapToGrid w:val="0"/>
          <w:spacing w:val="-1"/>
          <w:sz w:val="28"/>
          <w:szCs w:val="28"/>
          <w:lang w:eastAsia="zh-CN"/>
        </w:rPr>
        <w:t>须保持整洁，字迹清晰。</w:t>
      </w:r>
    </w:p>
    <w:p w14:paraId="6EAD4C6E">
      <w:pPr>
        <w:widowControl/>
        <w:kinsoku w:val="0"/>
        <w:autoSpaceDE w:val="0"/>
        <w:autoSpaceDN w:val="0"/>
        <w:adjustRightInd w:val="0"/>
        <w:snapToGrid w:val="0"/>
        <w:spacing w:line="360" w:lineRule="auto"/>
        <w:ind w:firstLine="538" w:firstLineChars="200"/>
        <w:textAlignment w:val="baseline"/>
        <w:rPr>
          <w:rFonts w:hint="eastAsia" w:ascii="仿宋_GB2312" w:hAnsi="仿宋_GB2312" w:eastAsia="仿宋_GB2312" w:cs="仿宋_GB2312"/>
          <w:b/>
          <w:bCs/>
          <w:snapToGrid w:val="0"/>
          <w:sz w:val="28"/>
          <w:szCs w:val="28"/>
          <w:lang w:eastAsia="zh-CN"/>
        </w:rPr>
      </w:pPr>
      <w:r>
        <w:rPr>
          <w:rFonts w:hint="eastAsia" w:ascii="仿宋_GB2312" w:hAnsi="仿宋_GB2312" w:eastAsia="仿宋_GB2312" w:cs="仿宋_GB2312"/>
          <w:b/>
          <w:bCs/>
          <w:snapToGrid w:val="0"/>
          <w:spacing w:val="-6"/>
          <w:sz w:val="28"/>
          <w:szCs w:val="28"/>
          <w:lang w:eastAsia="zh-CN"/>
        </w:rPr>
        <w:t>2</w:t>
      </w:r>
      <w:r>
        <w:rPr>
          <w:rFonts w:hint="eastAsia" w:ascii="仿宋_GB2312" w:hAnsi="仿宋_GB2312" w:eastAsia="仿宋_GB2312" w:cs="仿宋_GB2312"/>
          <w:b/>
          <w:bCs/>
          <w:snapToGrid w:val="0"/>
          <w:spacing w:val="-3"/>
          <w:sz w:val="28"/>
          <w:szCs w:val="28"/>
          <w:lang w:eastAsia="zh-CN"/>
        </w:rPr>
        <w:t>.上交成果</w:t>
      </w:r>
    </w:p>
    <w:p w14:paraId="095A0BBB">
      <w:pPr>
        <w:widowControl/>
        <w:kinsoku w:val="0"/>
        <w:autoSpaceDE w:val="0"/>
        <w:autoSpaceDN w:val="0"/>
        <w:adjustRightInd w:val="0"/>
        <w:snapToGrid w:val="0"/>
        <w:spacing w:line="360" w:lineRule="auto"/>
        <w:ind w:firstLine="552" w:firstLineChars="200"/>
        <w:textAlignment w:val="baseline"/>
        <w:rPr>
          <w:rFonts w:hint="eastAsia" w:ascii="仿宋_GB2312" w:hAnsi="仿宋_GB2312" w:eastAsia="仿宋_GB2312" w:cs="仿宋_GB2312"/>
          <w:snapToGrid w:val="0"/>
          <w:spacing w:val="-1"/>
          <w:sz w:val="28"/>
          <w:szCs w:val="28"/>
          <w:lang w:eastAsia="zh-CN"/>
        </w:rPr>
      </w:pPr>
      <w:r>
        <w:rPr>
          <w:rFonts w:hint="eastAsia" w:ascii="仿宋_GB2312" w:hAnsi="仿宋_GB2312" w:eastAsia="仿宋_GB2312" w:cs="仿宋_GB2312"/>
          <w:snapToGrid w:val="0"/>
          <w:spacing w:val="-2"/>
          <w:sz w:val="28"/>
          <w:szCs w:val="28"/>
          <w:lang w:eastAsia="zh-CN"/>
        </w:rPr>
        <w:t>每个参赛队完成外业</w:t>
      </w:r>
      <w:r>
        <w:rPr>
          <w:rFonts w:hint="eastAsia" w:ascii="仿宋_GB2312" w:hAnsi="仿宋_GB2312" w:eastAsia="仿宋_GB2312" w:cs="仿宋_GB2312"/>
          <w:snapToGrid w:val="0"/>
          <w:spacing w:val="-1"/>
          <w:sz w:val="28"/>
          <w:szCs w:val="28"/>
          <w:lang w:eastAsia="zh-CN"/>
        </w:rPr>
        <w:t>观测后，在现场完成高程误差配赋计算，并填写</w:t>
      </w:r>
      <w:r>
        <w:rPr>
          <w:rFonts w:hint="eastAsia" w:ascii="仿宋_GB2312" w:hAnsi="仿宋_GB2312" w:eastAsia="仿宋_GB2312" w:cs="仿宋_GB2312"/>
          <w:snapToGrid w:val="0"/>
          <w:spacing w:val="-2"/>
          <w:sz w:val="28"/>
          <w:szCs w:val="28"/>
          <w:lang w:eastAsia="zh-CN"/>
        </w:rPr>
        <w:t>高程点成果表。上交成果为《水准测量竞</w:t>
      </w:r>
      <w:r>
        <w:rPr>
          <w:rFonts w:hint="eastAsia" w:ascii="仿宋_GB2312" w:hAnsi="仿宋_GB2312" w:eastAsia="仿宋_GB2312" w:cs="仿宋_GB2312"/>
          <w:snapToGrid w:val="0"/>
          <w:spacing w:val="-1"/>
          <w:sz w:val="28"/>
          <w:szCs w:val="28"/>
          <w:lang w:eastAsia="zh-CN"/>
        </w:rPr>
        <w:t>赛成果资料》。</w:t>
      </w:r>
    </w:p>
    <w:p w14:paraId="670B5DFC">
      <w:pPr>
        <w:widowControl/>
        <w:kinsoku w:val="0"/>
        <w:autoSpaceDE w:val="0"/>
        <w:autoSpaceDN w:val="0"/>
        <w:adjustRightInd w:val="0"/>
        <w:snapToGrid w:val="0"/>
        <w:spacing w:before="1" w:line="360" w:lineRule="auto"/>
        <w:jc w:val="center"/>
        <w:textAlignment w:val="baseline"/>
        <w:outlineLvl w:val="1"/>
        <w:rPr>
          <w:rFonts w:hint="eastAsia" w:ascii="仿宋_GB2312" w:hAnsi="仿宋_GB2312" w:eastAsia="仿宋_GB2312" w:cs="仿宋_GB2312"/>
          <w:b/>
          <w:bCs/>
          <w:snapToGrid w:val="0"/>
          <w:sz w:val="28"/>
          <w:szCs w:val="28"/>
          <w:lang w:eastAsia="zh-CN"/>
        </w:rPr>
      </w:pPr>
      <w:r>
        <w:rPr>
          <w:rFonts w:hint="eastAsia" w:ascii="仿宋_GB2312" w:hAnsi="仿宋_GB2312" w:eastAsia="仿宋_GB2312" w:cs="仿宋_GB2312"/>
          <w:b/>
          <w:bCs/>
          <w:snapToGrid w:val="0"/>
          <w:spacing w:val="-2"/>
          <w:sz w:val="28"/>
          <w:szCs w:val="28"/>
          <w:lang w:eastAsia="zh-CN"/>
        </w:rPr>
        <w:t xml:space="preserve">第三部分  </w:t>
      </w:r>
      <w:r>
        <w:rPr>
          <w:rFonts w:hint="eastAsia" w:ascii="仿宋_GB2312" w:hAnsi="仿宋_GB2312" w:eastAsia="仿宋_GB2312" w:cs="仿宋_GB2312"/>
          <w:b/>
          <w:bCs/>
          <w:snapToGrid w:val="0"/>
          <w:spacing w:val="-2"/>
          <w:sz w:val="28"/>
          <w:szCs w:val="28"/>
          <w:lang w:val="en-US" w:eastAsia="zh-CN"/>
        </w:rPr>
        <w:t>一级</w:t>
      </w:r>
      <w:r>
        <w:rPr>
          <w:rFonts w:hint="eastAsia" w:ascii="仿宋_GB2312" w:hAnsi="仿宋_GB2312" w:eastAsia="仿宋_GB2312" w:cs="仿宋_GB2312"/>
          <w:b/>
          <w:bCs/>
          <w:snapToGrid w:val="0"/>
          <w:spacing w:val="-2"/>
          <w:sz w:val="28"/>
          <w:szCs w:val="28"/>
          <w:lang w:eastAsia="zh-CN"/>
        </w:rPr>
        <w:t>导线测量</w:t>
      </w:r>
      <w:r>
        <w:rPr>
          <w:rFonts w:hint="eastAsia" w:ascii="仿宋_GB2312" w:hAnsi="仿宋_GB2312" w:eastAsia="仿宋_GB2312" w:cs="仿宋_GB2312"/>
          <w:b/>
          <w:bCs/>
          <w:snapToGrid w:val="0"/>
          <w:spacing w:val="-1"/>
          <w:sz w:val="28"/>
          <w:szCs w:val="28"/>
          <w:lang w:eastAsia="zh-CN"/>
        </w:rPr>
        <w:t>竞赛</w:t>
      </w:r>
    </w:p>
    <w:p w14:paraId="3A217346">
      <w:pPr>
        <w:widowControl/>
        <w:kinsoku w:val="0"/>
        <w:autoSpaceDE w:val="0"/>
        <w:autoSpaceDN w:val="0"/>
        <w:adjustRightInd w:val="0"/>
        <w:snapToGrid w:val="0"/>
        <w:spacing w:before="215" w:line="360" w:lineRule="auto"/>
        <w:ind w:right="52" w:firstLine="571"/>
        <w:textAlignment w:val="baseline"/>
        <w:rPr>
          <w:rFonts w:hint="eastAsia" w:ascii="仿宋_GB2312" w:hAnsi="仿宋_GB2312" w:eastAsia="仿宋_GB2312" w:cs="仿宋_GB2312"/>
          <w:snapToGrid w:val="0"/>
          <w:sz w:val="28"/>
          <w:szCs w:val="28"/>
          <w:lang w:eastAsia="zh-CN"/>
        </w:rPr>
      </w:pPr>
      <w:r>
        <w:rPr>
          <w:rFonts w:hint="eastAsia" w:ascii="仿宋_GB2312" w:hAnsi="仿宋_GB2312" w:eastAsia="仿宋_GB2312" w:cs="仿宋_GB2312"/>
          <w:snapToGrid w:val="0"/>
          <w:spacing w:val="4"/>
          <w:sz w:val="28"/>
          <w:szCs w:val="28"/>
          <w:lang w:eastAsia="zh-CN"/>
        </w:rPr>
        <w:t>竞赛导线测</w:t>
      </w:r>
      <w:r>
        <w:rPr>
          <w:rFonts w:hint="eastAsia" w:ascii="仿宋_GB2312" w:hAnsi="仿宋_GB2312" w:eastAsia="仿宋_GB2312" w:cs="仿宋_GB2312"/>
          <w:snapToGrid w:val="0"/>
          <w:spacing w:val="2"/>
          <w:sz w:val="28"/>
          <w:szCs w:val="28"/>
          <w:lang w:eastAsia="zh-CN"/>
        </w:rPr>
        <w:t>量设计为附合路线，导线路线经过2个指定未知点，</w:t>
      </w:r>
      <w:r>
        <w:rPr>
          <w:rFonts w:hint="eastAsia" w:ascii="仿宋_GB2312" w:hAnsi="仿宋_GB2312" w:eastAsia="仿宋_GB2312" w:cs="仿宋_GB2312"/>
          <w:snapToGrid w:val="0"/>
          <w:spacing w:val="-2"/>
          <w:sz w:val="28"/>
          <w:szCs w:val="28"/>
          <w:lang w:eastAsia="zh-CN"/>
        </w:rPr>
        <w:t>赛项执委会为每队提供2个互相通视的平面控制点</w:t>
      </w:r>
      <w:r>
        <w:rPr>
          <w:rFonts w:hint="eastAsia" w:ascii="仿宋_GB2312" w:hAnsi="仿宋_GB2312" w:eastAsia="仿宋_GB2312" w:cs="仿宋_GB2312"/>
          <w:snapToGrid w:val="0"/>
          <w:spacing w:val="-1"/>
          <w:sz w:val="28"/>
          <w:szCs w:val="28"/>
          <w:lang w:eastAsia="zh-CN"/>
        </w:rPr>
        <w:t>，作为附合导线的起、</w:t>
      </w:r>
      <w:r>
        <w:rPr>
          <w:rFonts w:hint="eastAsia" w:ascii="仿宋_GB2312" w:hAnsi="仿宋_GB2312" w:eastAsia="仿宋_GB2312" w:cs="仿宋_GB2312"/>
          <w:snapToGrid w:val="0"/>
          <w:spacing w:val="-2"/>
          <w:sz w:val="28"/>
          <w:szCs w:val="28"/>
          <w:lang w:eastAsia="zh-CN"/>
        </w:rPr>
        <w:t>闭点，</w:t>
      </w:r>
      <w:r>
        <w:rPr>
          <w:rFonts w:hint="eastAsia" w:ascii="仿宋_GB2312" w:hAnsi="仿宋_GB2312" w:eastAsia="仿宋_GB2312" w:cs="仿宋_GB2312"/>
          <w:snapToGrid w:val="0"/>
          <w:spacing w:val="-1"/>
          <w:sz w:val="28"/>
          <w:szCs w:val="28"/>
          <w:lang w:eastAsia="zh-CN"/>
        </w:rPr>
        <w:t>并互相作为定向点。导线边长约150m。</w:t>
      </w:r>
    </w:p>
    <w:p w14:paraId="30501F65">
      <w:pPr>
        <w:widowControl/>
        <w:kinsoku w:val="0"/>
        <w:autoSpaceDE w:val="0"/>
        <w:autoSpaceDN w:val="0"/>
        <w:adjustRightInd w:val="0"/>
        <w:snapToGrid w:val="0"/>
        <w:spacing w:line="360" w:lineRule="auto"/>
        <w:ind w:firstLine="564" w:firstLineChars="200"/>
        <w:textAlignment w:val="baseline"/>
        <w:rPr>
          <w:rFonts w:hint="eastAsia" w:ascii="仿宋_GB2312" w:hAnsi="仿宋_GB2312" w:eastAsia="仿宋_GB2312" w:cs="仿宋_GB2312"/>
          <w:snapToGrid w:val="0"/>
          <w:sz w:val="28"/>
          <w:szCs w:val="28"/>
          <w:lang w:eastAsia="zh-CN"/>
        </w:rPr>
      </w:pPr>
      <w:r>
        <w:rPr>
          <w:rFonts w:hint="eastAsia" w:ascii="仿宋_GB2312" w:hAnsi="仿宋_GB2312" w:eastAsia="仿宋_GB2312" w:cs="仿宋_GB2312"/>
          <w:snapToGrid w:val="0"/>
          <w:spacing w:val="1"/>
          <w:sz w:val="28"/>
          <w:szCs w:val="28"/>
          <w:lang w:eastAsia="zh-CN"/>
        </w:rPr>
        <w:t>赛</w:t>
      </w:r>
      <w:r>
        <w:rPr>
          <w:rFonts w:hint="eastAsia" w:ascii="仿宋_GB2312" w:hAnsi="仿宋_GB2312" w:eastAsia="仿宋_GB2312" w:cs="仿宋_GB2312"/>
          <w:snapToGrid w:val="0"/>
          <w:sz w:val="28"/>
          <w:szCs w:val="28"/>
          <w:lang w:eastAsia="zh-CN"/>
        </w:rPr>
        <w:t>项执委会事先设计多条竞赛路线，各队现场抽签确定自己的竞赛路</w:t>
      </w:r>
      <w:r>
        <w:rPr>
          <w:rFonts w:hint="eastAsia" w:ascii="仿宋_GB2312" w:hAnsi="仿宋_GB2312" w:eastAsia="仿宋_GB2312" w:cs="仿宋_GB2312"/>
          <w:snapToGrid w:val="0"/>
          <w:spacing w:val="-14"/>
          <w:sz w:val="28"/>
          <w:szCs w:val="28"/>
          <w:lang w:eastAsia="zh-CN"/>
        </w:rPr>
        <w:t>线</w:t>
      </w:r>
      <w:r>
        <w:rPr>
          <w:rFonts w:hint="eastAsia" w:ascii="仿宋_GB2312" w:hAnsi="仿宋_GB2312" w:eastAsia="仿宋_GB2312" w:cs="仿宋_GB2312"/>
          <w:snapToGrid w:val="0"/>
          <w:spacing w:val="-13"/>
          <w:sz w:val="28"/>
          <w:szCs w:val="28"/>
          <w:lang w:eastAsia="zh-CN"/>
        </w:rPr>
        <w:t>。</w:t>
      </w:r>
    </w:p>
    <w:p w14:paraId="0CD12CCD">
      <w:pPr>
        <w:widowControl/>
        <w:kinsoku w:val="0"/>
        <w:autoSpaceDE w:val="0"/>
        <w:autoSpaceDN w:val="0"/>
        <w:adjustRightInd w:val="0"/>
        <w:snapToGrid w:val="0"/>
        <w:spacing w:before="84" w:line="600" w:lineRule="exact"/>
        <w:ind w:left="2" w:firstLine="567"/>
        <w:textAlignment w:val="baseline"/>
        <w:rPr>
          <w:rFonts w:hint="eastAsia" w:ascii="仿宋_GB2312" w:hAnsi="仿宋_GB2312" w:eastAsia="仿宋_GB2312" w:cs="仿宋_GB2312"/>
          <w:snapToGrid w:val="0"/>
          <w:sz w:val="28"/>
          <w:szCs w:val="28"/>
          <w:lang w:eastAsia="zh-CN"/>
        </w:rPr>
      </w:pPr>
      <w:r>
        <w:rPr>
          <w:rFonts w:hint="eastAsia" w:ascii="仿宋_GB2312" w:hAnsi="仿宋_GB2312" w:eastAsia="仿宋_GB2312" w:cs="仿宋_GB2312"/>
          <w:snapToGrid w:val="0"/>
          <w:spacing w:val="-1"/>
          <w:sz w:val="28"/>
          <w:szCs w:val="28"/>
          <w:lang w:eastAsia="zh-CN"/>
        </w:rPr>
        <w:t>要求参赛队在规定的时间内，完成</w:t>
      </w:r>
      <w:r>
        <w:rPr>
          <w:rFonts w:hint="eastAsia" w:ascii="仿宋_GB2312" w:hAnsi="仿宋_GB2312" w:eastAsia="仿宋_GB2312" w:cs="仿宋_GB2312"/>
          <w:snapToGrid w:val="0"/>
          <w:sz w:val="28"/>
          <w:szCs w:val="28"/>
          <w:lang w:eastAsia="zh-CN"/>
        </w:rPr>
        <w:t>竞赛路线测量，计算出待定点的坐</w:t>
      </w:r>
      <w:r>
        <w:rPr>
          <w:rFonts w:hint="eastAsia" w:ascii="仿宋_GB2312" w:hAnsi="仿宋_GB2312" w:eastAsia="仿宋_GB2312" w:cs="仿宋_GB2312"/>
          <w:snapToGrid w:val="0"/>
          <w:spacing w:val="-1"/>
          <w:sz w:val="28"/>
          <w:szCs w:val="28"/>
          <w:lang w:eastAsia="zh-CN"/>
        </w:rPr>
        <w:t>标。观测记录</w:t>
      </w:r>
      <w:r>
        <w:rPr>
          <w:rFonts w:hint="eastAsia" w:ascii="仿宋_GB2312" w:hAnsi="仿宋_GB2312" w:eastAsia="仿宋_GB2312" w:cs="仿宋_GB2312"/>
          <w:snapToGrid w:val="0"/>
          <w:sz w:val="28"/>
          <w:szCs w:val="28"/>
          <w:lang w:eastAsia="zh-CN"/>
        </w:rPr>
        <w:t>及坐标计算均在赛项执委会发的《导线测量记录计算成果》</w:t>
      </w:r>
      <w:r>
        <w:rPr>
          <w:rFonts w:hint="eastAsia" w:ascii="仿宋_GB2312" w:hAnsi="仿宋_GB2312" w:eastAsia="仿宋_GB2312" w:cs="仿宋_GB2312"/>
          <w:snapToGrid w:val="0"/>
          <w:spacing w:val="-2"/>
          <w:sz w:val="28"/>
          <w:szCs w:val="28"/>
          <w:lang w:eastAsia="zh-CN"/>
        </w:rPr>
        <w:t>上进行，现场完成所有计算，竞赛结束上交《导线测量记</w:t>
      </w:r>
      <w:r>
        <w:rPr>
          <w:rFonts w:hint="eastAsia" w:ascii="仿宋_GB2312" w:hAnsi="仿宋_GB2312" w:eastAsia="仿宋_GB2312" w:cs="仿宋_GB2312"/>
          <w:snapToGrid w:val="0"/>
          <w:spacing w:val="-1"/>
          <w:sz w:val="28"/>
          <w:szCs w:val="28"/>
          <w:lang w:eastAsia="zh-CN"/>
        </w:rPr>
        <w:t>录计算成果》。</w:t>
      </w:r>
    </w:p>
    <w:p w14:paraId="4FB07669">
      <w:pPr>
        <w:widowControl/>
        <w:kinsoku w:val="0"/>
        <w:autoSpaceDE w:val="0"/>
        <w:autoSpaceDN w:val="0"/>
        <w:adjustRightInd w:val="0"/>
        <w:snapToGrid w:val="0"/>
        <w:spacing w:line="600" w:lineRule="exact"/>
        <w:ind w:left="581"/>
        <w:textAlignment w:val="baseline"/>
        <w:rPr>
          <w:rFonts w:hint="eastAsia" w:ascii="仿宋_GB2312" w:hAnsi="仿宋_GB2312" w:eastAsia="仿宋_GB2312" w:cs="仿宋_GB2312"/>
          <w:b/>
          <w:bCs/>
          <w:snapToGrid w:val="0"/>
          <w:sz w:val="28"/>
          <w:szCs w:val="28"/>
          <w:lang w:eastAsia="zh-CN"/>
        </w:rPr>
      </w:pPr>
      <w:r>
        <w:rPr>
          <w:rFonts w:hint="eastAsia" w:ascii="仿宋_GB2312" w:hAnsi="仿宋_GB2312" w:eastAsia="仿宋_GB2312" w:cs="仿宋_GB2312"/>
          <w:b/>
          <w:bCs/>
          <w:snapToGrid w:val="0"/>
          <w:spacing w:val="-3"/>
          <w:sz w:val="28"/>
          <w:szCs w:val="28"/>
          <w:lang w:eastAsia="zh-CN"/>
        </w:rPr>
        <w:t>1.测量及计算要求</w:t>
      </w:r>
    </w:p>
    <w:p w14:paraId="3FBB6DFD">
      <w:pPr>
        <w:widowControl/>
        <w:kinsoku w:val="0"/>
        <w:autoSpaceDE w:val="0"/>
        <w:autoSpaceDN w:val="0"/>
        <w:adjustRightInd w:val="0"/>
        <w:snapToGrid w:val="0"/>
        <w:spacing w:before="186" w:line="600" w:lineRule="exact"/>
        <w:ind w:left="5" w:firstLine="545"/>
        <w:textAlignment w:val="baseline"/>
        <w:rPr>
          <w:rFonts w:hint="eastAsia" w:ascii="仿宋_GB2312" w:hAnsi="仿宋_GB2312" w:eastAsia="仿宋_GB2312" w:cs="仿宋_GB2312"/>
          <w:snapToGrid w:val="0"/>
          <w:sz w:val="28"/>
          <w:szCs w:val="28"/>
          <w:lang w:eastAsia="zh-CN"/>
        </w:rPr>
      </w:pPr>
      <w:r>
        <w:rPr>
          <w:rFonts w:hint="eastAsia" w:ascii="仿宋_GB2312" w:hAnsi="仿宋_GB2312" w:eastAsia="仿宋_GB2312" w:cs="仿宋_GB2312"/>
          <w:snapToGrid w:val="0"/>
          <w:spacing w:val="1"/>
          <w:sz w:val="28"/>
          <w:szCs w:val="28"/>
          <w:lang w:eastAsia="zh-CN"/>
        </w:rPr>
        <w:t>(1)</w:t>
      </w:r>
      <w:r>
        <w:rPr>
          <w:rFonts w:hint="eastAsia" w:ascii="仿宋_GB2312" w:hAnsi="仿宋_GB2312" w:eastAsia="仿宋_GB2312" w:cs="仿宋_GB2312"/>
          <w:snapToGrid w:val="0"/>
          <w:sz w:val="28"/>
          <w:szCs w:val="28"/>
          <w:lang w:eastAsia="zh-CN"/>
        </w:rPr>
        <w:t>竞赛时每队只能使用3个脚架，可以不用三联脚架法施测，但</w:t>
      </w:r>
      <w:r>
        <w:rPr>
          <w:rFonts w:hint="eastAsia" w:ascii="仿宋_GB2312" w:hAnsi="仿宋_GB2312" w:eastAsia="仿宋_GB2312" w:cs="仿宋_GB2312"/>
          <w:snapToGrid w:val="0"/>
          <w:spacing w:val="-2"/>
          <w:sz w:val="28"/>
          <w:szCs w:val="28"/>
          <w:lang w:eastAsia="zh-CN"/>
        </w:rPr>
        <w:t>所有点位都必须使用脚</w:t>
      </w:r>
      <w:r>
        <w:rPr>
          <w:rFonts w:hint="eastAsia" w:ascii="仿宋_GB2312" w:hAnsi="仿宋_GB2312" w:eastAsia="仿宋_GB2312" w:cs="仿宋_GB2312"/>
          <w:snapToGrid w:val="0"/>
          <w:spacing w:val="-1"/>
          <w:sz w:val="28"/>
          <w:szCs w:val="28"/>
          <w:lang w:eastAsia="zh-CN"/>
        </w:rPr>
        <w:t>架，不得采用其它对中装置。</w:t>
      </w:r>
    </w:p>
    <w:p w14:paraId="14776691">
      <w:pPr>
        <w:widowControl/>
        <w:kinsoku w:val="0"/>
        <w:autoSpaceDE w:val="0"/>
        <w:autoSpaceDN w:val="0"/>
        <w:adjustRightInd w:val="0"/>
        <w:snapToGrid w:val="0"/>
        <w:spacing w:line="600" w:lineRule="exact"/>
        <w:ind w:left="13" w:right="1" w:firstLine="537"/>
        <w:textAlignment w:val="baseline"/>
        <w:rPr>
          <w:rFonts w:hint="eastAsia" w:ascii="仿宋_GB2312" w:hAnsi="仿宋_GB2312" w:eastAsia="仿宋_GB2312" w:cs="仿宋_GB2312"/>
          <w:snapToGrid w:val="0"/>
          <w:sz w:val="28"/>
          <w:szCs w:val="28"/>
          <w:lang w:eastAsia="zh-CN"/>
        </w:rPr>
      </w:pPr>
      <w:r>
        <w:rPr>
          <w:rFonts w:hint="eastAsia" w:ascii="仿宋_GB2312" w:hAnsi="仿宋_GB2312" w:eastAsia="仿宋_GB2312" w:cs="仿宋_GB2312"/>
          <w:snapToGrid w:val="0"/>
          <w:spacing w:val="-6"/>
          <w:sz w:val="28"/>
          <w:szCs w:val="28"/>
          <w:lang w:eastAsia="zh-CN"/>
        </w:rPr>
        <w:t>(2)参赛选手</w:t>
      </w:r>
      <w:r>
        <w:rPr>
          <w:rFonts w:hint="eastAsia" w:ascii="仿宋_GB2312" w:hAnsi="仿宋_GB2312" w:eastAsia="仿宋_GB2312" w:cs="仿宋_GB2312"/>
          <w:snapToGrid w:val="0"/>
          <w:spacing w:val="-3"/>
          <w:sz w:val="28"/>
          <w:szCs w:val="28"/>
          <w:lang w:eastAsia="zh-CN"/>
        </w:rPr>
        <w:t>轮流完成导线的全部观测，每人观测1测站、记录1</w:t>
      </w:r>
      <w:r>
        <w:rPr>
          <w:rFonts w:hint="eastAsia" w:ascii="仿宋_GB2312" w:hAnsi="仿宋_GB2312" w:eastAsia="仿宋_GB2312" w:cs="仿宋_GB2312"/>
          <w:snapToGrid w:val="0"/>
          <w:spacing w:val="-9"/>
          <w:sz w:val="28"/>
          <w:szCs w:val="28"/>
          <w:lang w:eastAsia="zh-CN"/>
        </w:rPr>
        <w:t>测</w:t>
      </w:r>
      <w:r>
        <w:rPr>
          <w:rFonts w:hint="eastAsia" w:ascii="仿宋_GB2312" w:hAnsi="仿宋_GB2312" w:eastAsia="仿宋_GB2312" w:cs="仿宋_GB2312"/>
          <w:snapToGrid w:val="0"/>
          <w:spacing w:val="-6"/>
          <w:sz w:val="28"/>
          <w:szCs w:val="28"/>
          <w:lang w:eastAsia="zh-CN"/>
        </w:rPr>
        <w:t>站。</w:t>
      </w:r>
    </w:p>
    <w:p w14:paraId="43A6927B">
      <w:pPr>
        <w:widowControl/>
        <w:kinsoku w:val="0"/>
        <w:autoSpaceDE w:val="0"/>
        <w:autoSpaceDN w:val="0"/>
        <w:adjustRightInd w:val="0"/>
        <w:snapToGrid w:val="0"/>
        <w:spacing w:line="600" w:lineRule="exact"/>
        <w:ind w:left="550"/>
        <w:textAlignment w:val="baseline"/>
        <w:rPr>
          <w:rFonts w:hint="eastAsia" w:ascii="仿宋_GB2312" w:hAnsi="仿宋_GB2312" w:eastAsia="仿宋_GB2312" w:cs="仿宋_GB2312"/>
          <w:snapToGrid w:val="0"/>
          <w:sz w:val="28"/>
          <w:szCs w:val="28"/>
          <w:lang w:eastAsia="zh-CN"/>
        </w:rPr>
      </w:pPr>
      <w:r>
        <w:rPr>
          <w:rFonts w:hint="eastAsia" w:ascii="仿宋_GB2312" w:hAnsi="仿宋_GB2312" w:eastAsia="仿宋_GB2312" w:cs="仿宋_GB2312"/>
          <w:snapToGrid w:val="0"/>
          <w:spacing w:val="-5"/>
          <w:sz w:val="28"/>
          <w:szCs w:val="28"/>
          <w:lang w:eastAsia="zh-CN"/>
        </w:rPr>
        <w:t>(3)竞赛过程中选手不得携带仪器设备(包括脚架和棱镜)跑步</w:t>
      </w:r>
      <w:r>
        <w:rPr>
          <w:rFonts w:hint="eastAsia" w:ascii="仿宋_GB2312" w:hAnsi="仿宋_GB2312" w:eastAsia="仿宋_GB2312" w:cs="仿宋_GB2312"/>
          <w:snapToGrid w:val="0"/>
          <w:sz w:val="28"/>
          <w:szCs w:val="28"/>
          <w:lang w:eastAsia="zh-CN"/>
        </w:rPr>
        <w:t>。</w:t>
      </w:r>
    </w:p>
    <w:p w14:paraId="684E4F4C">
      <w:pPr>
        <w:widowControl/>
        <w:kinsoku w:val="0"/>
        <w:autoSpaceDE w:val="0"/>
        <w:autoSpaceDN w:val="0"/>
        <w:adjustRightInd w:val="0"/>
        <w:snapToGrid w:val="0"/>
        <w:spacing w:before="217" w:line="600" w:lineRule="exact"/>
        <w:ind w:left="11" w:right="110" w:firstLine="539"/>
        <w:textAlignment w:val="baseline"/>
        <w:rPr>
          <w:rFonts w:hint="eastAsia" w:ascii="仿宋_GB2312" w:hAnsi="仿宋_GB2312" w:eastAsia="仿宋_GB2312" w:cs="仿宋_GB2312"/>
          <w:snapToGrid w:val="0"/>
          <w:sz w:val="28"/>
          <w:szCs w:val="28"/>
          <w:lang w:eastAsia="zh-CN"/>
        </w:rPr>
      </w:pPr>
      <w:r>
        <w:rPr>
          <w:rFonts w:hint="eastAsia" w:ascii="仿宋_GB2312" w:hAnsi="仿宋_GB2312" w:eastAsia="仿宋_GB2312" w:cs="仿宋_GB2312"/>
          <w:snapToGrid w:val="0"/>
          <w:spacing w:val="-12"/>
          <w:sz w:val="28"/>
          <w:szCs w:val="28"/>
          <w:lang w:eastAsia="zh-CN"/>
        </w:rPr>
        <w:t>(4</w:t>
      </w:r>
      <w:r>
        <w:rPr>
          <w:rFonts w:hint="eastAsia" w:ascii="仿宋_GB2312" w:hAnsi="仿宋_GB2312" w:eastAsia="仿宋_GB2312" w:cs="仿宋_GB2312"/>
          <w:snapToGrid w:val="0"/>
          <w:spacing w:val="-6"/>
          <w:sz w:val="28"/>
          <w:szCs w:val="28"/>
          <w:lang w:eastAsia="zh-CN"/>
        </w:rPr>
        <w:t>)只在《导线测量记录计算成果》封面规定的位置填写参赛队的</w:t>
      </w:r>
      <w:r>
        <w:rPr>
          <w:rFonts w:hint="eastAsia" w:ascii="仿宋_GB2312" w:hAnsi="仿宋_GB2312" w:eastAsia="仿宋_GB2312" w:cs="仿宋_GB2312"/>
          <w:snapToGrid w:val="0"/>
          <w:spacing w:val="-4"/>
          <w:sz w:val="28"/>
          <w:szCs w:val="28"/>
          <w:lang w:eastAsia="zh-CN"/>
        </w:rPr>
        <w:t>有关信息，成果资料内部任何位置不得填写与竞赛测量数据无关的信息</w:t>
      </w:r>
      <w:r>
        <w:rPr>
          <w:rFonts w:hint="eastAsia" w:ascii="仿宋_GB2312" w:hAnsi="仿宋_GB2312" w:eastAsia="仿宋_GB2312" w:cs="仿宋_GB2312"/>
          <w:snapToGrid w:val="0"/>
          <w:sz w:val="28"/>
          <w:szCs w:val="28"/>
          <w:lang w:eastAsia="zh-CN"/>
        </w:rPr>
        <w:t>。</w:t>
      </w:r>
    </w:p>
    <w:p w14:paraId="1F4515EA">
      <w:pPr>
        <w:widowControl/>
        <w:kinsoku w:val="0"/>
        <w:autoSpaceDE w:val="0"/>
        <w:autoSpaceDN w:val="0"/>
        <w:adjustRightInd w:val="0"/>
        <w:snapToGrid w:val="0"/>
        <w:spacing w:line="360" w:lineRule="auto"/>
        <w:ind w:firstLine="550"/>
        <w:textAlignment w:val="baseline"/>
        <w:rPr>
          <w:rFonts w:hint="eastAsia" w:ascii="仿宋_GB2312" w:hAnsi="仿宋_GB2312" w:eastAsia="仿宋_GB2312" w:cs="仿宋_GB2312"/>
          <w:snapToGrid w:val="0"/>
          <w:sz w:val="28"/>
          <w:szCs w:val="28"/>
          <w:lang w:eastAsia="zh-CN"/>
        </w:rPr>
      </w:pPr>
      <w:r>
        <w:rPr>
          <w:rFonts w:hint="eastAsia" w:ascii="仿宋_GB2312" w:hAnsi="仿宋_GB2312" w:eastAsia="仿宋_GB2312" w:cs="仿宋_GB2312"/>
          <w:snapToGrid w:val="0"/>
          <w:spacing w:val="1"/>
          <w:sz w:val="28"/>
          <w:szCs w:val="28"/>
          <w:lang w:eastAsia="zh-CN"/>
        </w:rPr>
        <w:t>(5)</w:t>
      </w:r>
      <w:r>
        <w:rPr>
          <w:rFonts w:hint="eastAsia" w:ascii="仿宋_GB2312" w:hAnsi="仿宋_GB2312" w:eastAsia="仿宋_GB2312" w:cs="仿宋_GB2312"/>
          <w:snapToGrid w:val="0"/>
          <w:sz w:val="28"/>
          <w:szCs w:val="28"/>
          <w:lang w:eastAsia="zh-CN"/>
        </w:rPr>
        <w:t>现场完成导线成果计算，不允许使用非赛项执委会提供的计算</w:t>
      </w:r>
      <w:r>
        <w:rPr>
          <w:rFonts w:hint="eastAsia" w:ascii="仿宋_GB2312" w:hAnsi="仿宋_GB2312" w:eastAsia="仿宋_GB2312" w:cs="仿宋_GB2312"/>
          <w:snapToGrid w:val="0"/>
          <w:spacing w:val="-4"/>
          <w:sz w:val="28"/>
          <w:szCs w:val="28"/>
          <w:lang w:eastAsia="zh-CN"/>
        </w:rPr>
        <w:t>器</w:t>
      </w:r>
      <w:r>
        <w:rPr>
          <w:rFonts w:hint="eastAsia" w:ascii="仿宋_GB2312" w:hAnsi="仿宋_GB2312" w:eastAsia="仿宋_GB2312" w:cs="仿宋_GB2312"/>
          <w:snapToGrid w:val="0"/>
          <w:spacing w:val="-2"/>
          <w:sz w:val="28"/>
          <w:szCs w:val="28"/>
          <w:lang w:eastAsia="zh-CN"/>
        </w:rPr>
        <w:t>。</w:t>
      </w:r>
    </w:p>
    <w:p w14:paraId="38667CC9">
      <w:pPr>
        <w:widowControl/>
        <w:kinsoku w:val="0"/>
        <w:autoSpaceDE w:val="0"/>
        <w:autoSpaceDN w:val="0"/>
        <w:adjustRightInd w:val="0"/>
        <w:snapToGrid w:val="0"/>
        <w:spacing w:before="1" w:line="360" w:lineRule="auto"/>
        <w:ind w:left="553"/>
        <w:textAlignment w:val="baseline"/>
        <w:rPr>
          <w:rFonts w:hint="eastAsia" w:ascii="仿宋_GB2312" w:hAnsi="仿宋_GB2312" w:eastAsia="仿宋_GB2312" w:cs="仿宋_GB2312"/>
          <w:snapToGrid w:val="0"/>
          <w:sz w:val="28"/>
          <w:szCs w:val="28"/>
          <w:lang w:eastAsia="zh-CN"/>
        </w:rPr>
      </w:pPr>
      <w:r>
        <w:rPr>
          <w:rFonts w:hint="eastAsia" w:ascii="仿宋_GB2312" w:hAnsi="仿宋_GB2312" w:eastAsia="仿宋_GB2312" w:cs="仿宋_GB2312"/>
          <w:snapToGrid w:val="0"/>
          <w:spacing w:val="-10"/>
          <w:sz w:val="28"/>
          <w:szCs w:val="28"/>
          <w:lang w:eastAsia="zh-CN"/>
        </w:rPr>
        <w:t>(6)观测按方向观测法观测，限差见表</w:t>
      </w:r>
      <w:r>
        <w:rPr>
          <w:rFonts w:hint="eastAsia" w:ascii="仿宋_GB2312" w:hAnsi="仿宋_GB2312" w:eastAsia="仿宋_GB2312" w:cs="仿宋_GB2312"/>
          <w:snapToGrid w:val="0"/>
          <w:spacing w:val="-10"/>
          <w:sz w:val="28"/>
          <w:szCs w:val="28"/>
          <w:lang w:val="en-US" w:eastAsia="zh-CN"/>
        </w:rPr>
        <w:t>3</w:t>
      </w:r>
      <w:r>
        <w:rPr>
          <w:rFonts w:hint="eastAsia" w:ascii="仿宋_GB2312" w:hAnsi="仿宋_GB2312" w:eastAsia="仿宋_GB2312" w:cs="仿宋_GB2312"/>
          <w:snapToGrid w:val="0"/>
          <w:spacing w:val="-10"/>
          <w:sz w:val="28"/>
          <w:szCs w:val="28"/>
          <w:lang w:eastAsia="zh-CN"/>
        </w:rPr>
        <w:t>。</w:t>
      </w:r>
    </w:p>
    <w:p w14:paraId="4ECE0F7F">
      <w:pPr>
        <w:ind w:firstLine="480" w:firstLineChars="200"/>
        <w:jc w:val="center"/>
        <w:rPr>
          <w:rFonts w:hint="eastAsia" w:ascii="黑体" w:hAnsi="黑体" w:eastAsia="黑体" w:cs="黑体"/>
          <w:sz w:val="24"/>
          <w:szCs w:val="24"/>
          <w:lang w:eastAsia="zh-CN"/>
        </w:rPr>
      </w:pPr>
      <w:r>
        <w:rPr>
          <w:rFonts w:hint="eastAsia" w:ascii="黑体" w:hAnsi="黑体" w:eastAsia="黑体" w:cs="黑体"/>
          <w:sz w:val="24"/>
          <w:szCs w:val="24"/>
          <w:lang w:eastAsia="zh-CN"/>
        </w:rPr>
        <w:t>附表</w:t>
      </w:r>
      <w:r>
        <w:rPr>
          <w:rFonts w:hint="eastAsia" w:ascii="黑体" w:hAnsi="黑体" w:eastAsia="黑体" w:cs="黑体"/>
          <w:sz w:val="24"/>
          <w:szCs w:val="24"/>
          <w:lang w:val="en-US" w:eastAsia="zh-CN"/>
        </w:rPr>
        <w:t>3</w:t>
      </w:r>
      <w:r>
        <w:rPr>
          <w:rFonts w:hint="eastAsia" w:ascii="黑体" w:hAnsi="黑体" w:eastAsia="黑体" w:cs="黑体"/>
          <w:sz w:val="24"/>
          <w:szCs w:val="24"/>
          <w:lang w:eastAsia="zh-CN"/>
        </w:rPr>
        <w:t xml:space="preserve">  一级导线测量基本技术要求</w:t>
      </w:r>
    </w:p>
    <w:p w14:paraId="52356B3B">
      <w:pPr>
        <w:widowControl/>
        <w:kinsoku w:val="0"/>
        <w:autoSpaceDE w:val="0"/>
        <w:autoSpaceDN w:val="0"/>
        <w:adjustRightInd w:val="0"/>
        <w:snapToGrid w:val="0"/>
        <w:spacing w:line="107" w:lineRule="exact"/>
        <w:textAlignment w:val="baseline"/>
        <w:rPr>
          <w:rFonts w:ascii="Arial" w:hAnsi="Arial" w:eastAsia="Arial" w:cs="Arial"/>
          <w:b/>
          <w:bCs/>
          <w:snapToGrid w:val="0"/>
          <w:szCs w:val="21"/>
          <w:lang w:eastAsia="zh-CN"/>
        </w:rPr>
      </w:pPr>
    </w:p>
    <w:tbl>
      <w:tblPr>
        <w:tblStyle w:val="14"/>
        <w:tblW w:w="8172"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950"/>
        <w:gridCol w:w="2575"/>
        <w:gridCol w:w="1831"/>
        <w:gridCol w:w="794"/>
        <w:gridCol w:w="146"/>
        <w:gridCol w:w="530"/>
        <w:gridCol w:w="210"/>
        <w:gridCol w:w="1136"/>
      </w:tblGrid>
      <w:tr w14:paraId="313240B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9" w:hRule="atLeast"/>
          <w:jc w:val="center"/>
        </w:trPr>
        <w:tc>
          <w:tcPr>
            <w:tcW w:w="5356" w:type="dxa"/>
            <w:gridSpan w:val="3"/>
            <w:vAlign w:val="center"/>
          </w:tcPr>
          <w:p w14:paraId="665F8615">
            <w:pPr>
              <w:widowControl/>
              <w:kinsoku w:val="0"/>
              <w:autoSpaceDE w:val="0"/>
              <w:autoSpaceDN w:val="0"/>
              <w:adjustRightInd w:val="0"/>
              <w:snapToGrid w:val="0"/>
              <w:spacing w:before="35"/>
              <w:ind w:left="600" w:right="93" w:hanging="476"/>
              <w:jc w:val="center"/>
              <w:textAlignment w:val="baseline"/>
              <w:rPr>
                <w:rFonts w:hint="eastAsia" w:ascii="仿宋_GB2312" w:hAnsi="仿宋_GB2312" w:eastAsia="仿宋_GB2312" w:cs="仿宋_GB2312"/>
                <w:b/>
                <w:bCs/>
                <w:snapToGrid w:val="0"/>
                <w:spacing w:val="4"/>
                <w:sz w:val="21"/>
                <w:szCs w:val="21"/>
              </w:rPr>
            </w:pPr>
            <w:r>
              <w:rPr>
                <w:rFonts w:hint="eastAsia" w:ascii="仿宋_GB2312" w:hAnsi="仿宋_GB2312" w:eastAsia="仿宋_GB2312" w:cs="仿宋_GB2312"/>
                <w:b/>
                <w:bCs/>
                <w:snapToGrid w:val="0"/>
                <w:spacing w:val="4"/>
                <w:sz w:val="21"/>
                <w:szCs w:val="21"/>
              </w:rPr>
              <w:t>水平角测量(2"级仪器)</w:t>
            </w:r>
          </w:p>
        </w:tc>
        <w:tc>
          <w:tcPr>
            <w:tcW w:w="2816" w:type="dxa"/>
            <w:gridSpan w:val="5"/>
            <w:vAlign w:val="center"/>
          </w:tcPr>
          <w:p w14:paraId="79A7B0B0">
            <w:pPr>
              <w:widowControl/>
              <w:kinsoku w:val="0"/>
              <w:autoSpaceDE w:val="0"/>
              <w:autoSpaceDN w:val="0"/>
              <w:adjustRightInd w:val="0"/>
              <w:snapToGrid w:val="0"/>
              <w:spacing w:before="35"/>
              <w:ind w:left="600" w:right="93" w:hanging="476"/>
              <w:jc w:val="center"/>
              <w:textAlignment w:val="baseline"/>
              <w:rPr>
                <w:rFonts w:hint="eastAsia" w:ascii="仿宋_GB2312" w:hAnsi="仿宋_GB2312" w:eastAsia="仿宋_GB2312" w:cs="仿宋_GB2312"/>
                <w:b/>
                <w:bCs/>
                <w:snapToGrid w:val="0"/>
                <w:spacing w:val="4"/>
                <w:sz w:val="21"/>
                <w:szCs w:val="21"/>
              </w:rPr>
            </w:pPr>
            <w:r>
              <w:rPr>
                <w:rFonts w:hint="eastAsia" w:ascii="仿宋_GB2312" w:hAnsi="仿宋_GB2312" w:eastAsia="仿宋_GB2312" w:cs="仿宋_GB2312"/>
                <w:b/>
                <w:bCs/>
                <w:snapToGrid w:val="0"/>
                <w:spacing w:val="4"/>
                <w:sz w:val="21"/>
                <w:szCs w:val="21"/>
              </w:rPr>
              <w:t>距离测量</w:t>
            </w:r>
          </w:p>
        </w:tc>
      </w:tr>
      <w:tr w14:paraId="5443765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04" w:hRule="atLeast"/>
          <w:jc w:val="center"/>
        </w:trPr>
        <w:tc>
          <w:tcPr>
            <w:tcW w:w="950" w:type="dxa"/>
            <w:vAlign w:val="center"/>
          </w:tcPr>
          <w:p w14:paraId="6FE92177">
            <w:pPr>
              <w:widowControl/>
              <w:kinsoku w:val="0"/>
              <w:autoSpaceDE w:val="0"/>
              <w:autoSpaceDN w:val="0"/>
              <w:adjustRightInd w:val="0"/>
              <w:snapToGrid w:val="0"/>
              <w:spacing w:before="35"/>
              <w:ind w:left="600" w:right="93" w:hanging="476"/>
              <w:jc w:val="center"/>
              <w:textAlignment w:val="baseline"/>
              <w:rPr>
                <w:rFonts w:hint="eastAsia" w:ascii="仿宋_GB2312" w:hAnsi="仿宋_GB2312" w:eastAsia="仿宋_GB2312" w:cs="仿宋_GB2312"/>
                <w:snapToGrid w:val="0"/>
                <w:spacing w:val="5"/>
                <w:sz w:val="21"/>
                <w:szCs w:val="21"/>
              </w:rPr>
            </w:pPr>
            <w:r>
              <w:rPr>
                <w:rFonts w:hint="eastAsia" w:ascii="仿宋_GB2312" w:hAnsi="仿宋_GB2312" w:eastAsia="仿宋_GB2312" w:cs="仿宋_GB2312"/>
                <w:snapToGrid w:val="0"/>
                <w:spacing w:val="5"/>
                <w:sz w:val="21"/>
                <w:szCs w:val="21"/>
              </w:rPr>
              <w:t>测回数</w:t>
            </w:r>
          </w:p>
        </w:tc>
        <w:tc>
          <w:tcPr>
            <w:tcW w:w="2575" w:type="dxa"/>
            <w:vAlign w:val="center"/>
          </w:tcPr>
          <w:p w14:paraId="5DB5B788">
            <w:pPr>
              <w:widowControl/>
              <w:kinsoku w:val="0"/>
              <w:autoSpaceDE w:val="0"/>
              <w:autoSpaceDN w:val="0"/>
              <w:adjustRightInd w:val="0"/>
              <w:snapToGrid w:val="0"/>
              <w:spacing w:before="35"/>
              <w:ind w:left="600" w:right="93" w:hanging="476"/>
              <w:jc w:val="center"/>
              <w:textAlignment w:val="baseline"/>
              <w:rPr>
                <w:rFonts w:hint="eastAsia" w:ascii="仿宋_GB2312" w:hAnsi="仿宋_GB2312" w:eastAsia="仿宋_GB2312" w:cs="仿宋_GB2312"/>
                <w:snapToGrid w:val="0"/>
                <w:spacing w:val="5"/>
                <w:sz w:val="21"/>
                <w:szCs w:val="21"/>
                <w:lang w:eastAsia="zh-CN"/>
              </w:rPr>
            </w:pPr>
            <w:r>
              <w:rPr>
                <w:rFonts w:hint="eastAsia" w:ascii="仿宋_GB2312" w:hAnsi="仿宋_GB2312" w:eastAsia="仿宋_GB2312" w:cs="仿宋_GB2312"/>
                <w:snapToGrid w:val="0"/>
                <w:spacing w:val="5"/>
                <w:sz w:val="21"/>
                <w:szCs w:val="21"/>
                <w:lang w:eastAsia="zh-CN"/>
              </w:rPr>
              <w:t>同一方向值各测回较差</w:t>
            </w:r>
          </w:p>
        </w:tc>
        <w:tc>
          <w:tcPr>
            <w:tcW w:w="1831" w:type="dxa"/>
            <w:vAlign w:val="center"/>
          </w:tcPr>
          <w:p w14:paraId="1F4ECC6D">
            <w:pPr>
              <w:widowControl/>
              <w:kinsoku w:val="0"/>
              <w:autoSpaceDE w:val="0"/>
              <w:autoSpaceDN w:val="0"/>
              <w:adjustRightInd w:val="0"/>
              <w:snapToGrid w:val="0"/>
              <w:spacing w:before="35"/>
              <w:ind w:left="600" w:right="93" w:hanging="476"/>
              <w:jc w:val="center"/>
              <w:textAlignment w:val="baseline"/>
              <w:rPr>
                <w:rFonts w:hint="eastAsia" w:ascii="仿宋_GB2312" w:hAnsi="仿宋_GB2312" w:eastAsia="仿宋_GB2312" w:cs="仿宋_GB2312"/>
                <w:snapToGrid w:val="0"/>
                <w:spacing w:val="5"/>
                <w:sz w:val="21"/>
                <w:szCs w:val="21"/>
              </w:rPr>
            </w:pPr>
            <w:r>
              <w:rPr>
                <w:rFonts w:hint="eastAsia" w:ascii="仿宋_GB2312" w:hAnsi="仿宋_GB2312" w:eastAsia="仿宋_GB2312" w:cs="仿宋_GB2312"/>
                <w:snapToGrid w:val="0"/>
                <w:spacing w:val="5"/>
                <w:sz w:val="21"/>
                <w:szCs w:val="21"/>
              </w:rPr>
              <w:t>一测回内2C较差</w:t>
            </w:r>
          </w:p>
        </w:tc>
        <w:tc>
          <w:tcPr>
            <w:tcW w:w="940" w:type="dxa"/>
            <w:gridSpan w:val="2"/>
            <w:vAlign w:val="center"/>
          </w:tcPr>
          <w:p w14:paraId="2D053A48">
            <w:pPr>
              <w:widowControl/>
              <w:kinsoku w:val="0"/>
              <w:autoSpaceDE w:val="0"/>
              <w:autoSpaceDN w:val="0"/>
              <w:adjustRightInd w:val="0"/>
              <w:snapToGrid w:val="0"/>
              <w:spacing w:before="35"/>
              <w:ind w:left="600" w:right="93" w:hanging="476"/>
              <w:jc w:val="center"/>
              <w:textAlignment w:val="baseline"/>
              <w:rPr>
                <w:rFonts w:hint="eastAsia" w:ascii="仿宋_GB2312" w:hAnsi="仿宋_GB2312" w:eastAsia="仿宋_GB2312" w:cs="仿宋_GB2312"/>
                <w:snapToGrid w:val="0"/>
                <w:spacing w:val="5"/>
                <w:sz w:val="21"/>
                <w:szCs w:val="21"/>
              </w:rPr>
            </w:pPr>
            <w:r>
              <w:rPr>
                <w:rFonts w:hint="eastAsia" w:ascii="仿宋_GB2312" w:hAnsi="仿宋_GB2312" w:eastAsia="仿宋_GB2312" w:cs="仿宋_GB2312"/>
                <w:snapToGrid w:val="0"/>
                <w:spacing w:val="5"/>
                <w:sz w:val="21"/>
                <w:szCs w:val="21"/>
              </w:rPr>
              <w:t>测回数</w:t>
            </w:r>
          </w:p>
        </w:tc>
        <w:tc>
          <w:tcPr>
            <w:tcW w:w="740" w:type="dxa"/>
            <w:gridSpan w:val="2"/>
            <w:vAlign w:val="center"/>
          </w:tcPr>
          <w:p w14:paraId="3C9996FA">
            <w:pPr>
              <w:widowControl/>
              <w:kinsoku w:val="0"/>
              <w:autoSpaceDE w:val="0"/>
              <w:autoSpaceDN w:val="0"/>
              <w:adjustRightInd w:val="0"/>
              <w:snapToGrid w:val="0"/>
              <w:spacing w:before="35"/>
              <w:ind w:left="600" w:right="93" w:hanging="476"/>
              <w:jc w:val="center"/>
              <w:textAlignment w:val="baseline"/>
              <w:rPr>
                <w:rFonts w:hint="eastAsia" w:ascii="仿宋_GB2312" w:hAnsi="仿宋_GB2312" w:eastAsia="仿宋_GB2312" w:cs="仿宋_GB2312"/>
                <w:snapToGrid w:val="0"/>
                <w:spacing w:val="5"/>
                <w:sz w:val="21"/>
                <w:szCs w:val="21"/>
              </w:rPr>
            </w:pPr>
            <w:r>
              <w:rPr>
                <w:rFonts w:hint="eastAsia" w:ascii="仿宋_GB2312" w:hAnsi="仿宋_GB2312" w:eastAsia="仿宋_GB2312" w:cs="仿宋_GB2312"/>
                <w:snapToGrid w:val="0"/>
                <w:spacing w:val="5"/>
                <w:sz w:val="21"/>
                <w:szCs w:val="21"/>
              </w:rPr>
              <w:t>读数</w:t>
            </w:r>
          </w:p>
        </w:tc>
        <w:tc>
          <w:tcPr>
            <w:tcW w:w="1136" w:type="dxa"/>
            <w:vAlign w:val="center"/>
          </w:tcPr>
          <w:p w14:paraId="6B41BED9">
            <w:pPr>
              <w:widowControl/>
              <w:kinsoku w:val="0"/>
              <w:autoSpaceDE w:val="0"/>
              <w:autoSpaceDN w:val="0"/>
              <w:adjustRightInd w:val="0"/>
              <w:snapToGrid w:val="0"/>
              <w:spacing w:before="35"/>
              <w:ind w:left="600" w:right="93" w:hanging="476"/>
              <w:jc w:val="center"/>
              <w:textAlignment w:val="baseline"/>
              <w:rPr>
                <w:rFonts w:hint="eastAsia" w:ascii="仿宋_GB2312" w:hAnsi="仿宋_GB2312" w:eastAsia="仿宋_GB2312" w:cs="仿宋_GB2312"/>
                <w:snapToGrid w:val="0"/>
                <w:spacing w:val="5"/>
                <w:sz w:val="21"/>
                <w:szCs w:val="21"/>
              </w:rPr>
            </w:pPr>
            <w:r>
              <w:rPr>
                <w:rFonts w:hint="eastAsia" w:ascii="仿宋_GB2312" w:hAnsi="仿宋_GB2312" w:eastAsia="仿宋_GB2312" w:cs="仿宋_GB2312"/>
                <w:snapToGrid w:val="0"/>
                <w:spacing w:val="5"/>
                <w:sz w:val="21"/>
                <w:szCs w:val="21"/>
              </w:rPr>
              <w:t>读数差</w:t>
            </w:r>
          </w:p>
        </w:tc>
      </w:tr>
      <w:tr w14:paraId="1F10AD8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1" w:hRule="atLeast"/>
          <w:jc w:val="center"/>
        </w:trPr>
        <w:tc>
          <w:tcPr>
            <w:tcW w:w="950" w:type="dxa"/>
            <w:vAlign w:val="center"/>
          </w:tcPr>
          <w:p w14:paraId="3B204DB6">
            <w:pPr>
              <w:widowControl/>
              <w:kinsoku w:val="0"/>
              <w:autoSpaceDE w:val="0"/>
              <w:autoSpaceDN w:val="0"/>
              <w:adjustRightInd w:val="0"/>
              <w:snapToGrid w:val="0"/>
              <w:spacing w:before="112"/>
              <w:jc w:val="center"/>
              <w:textAlignment w:val="baseline"/>
              <w:rPr>
                <w:rFonts w:hint="eastAsia" w:ascii="仿宋_GB2312" w:hAnsi="仿宋_GB2312" w:eastAsia="仿宋_GB2312" w:cs="仿宋_GB2312"/>
                <w:snapToGrid w:val="0"/>
                <w:sz w:val="21"/>
                <w:szCs w:val="21"/>
              </w:rPr>
            </w:pPr>
            <w:r>
              <w:rPr>
                <w:rFonts w:hint="eastAsia" w:ascii="仿宋_GB2312" w:hAnsi="仿宋_GB2312" w:eastAsia="仿宋_GB2312" w:cs="仿宋_GB2312"/>
                <w:snapToGrid w:val="0"/>
                <w:sz w:val="21"/>
                <w:szCs w:val="21"/>
              </w:rPr>
              <w:t>2</w:t>
            </w:r>
          </w:p>
        </w:tc>
        <w:tc>
          <w:tcPr>
            <w:tcW w:w="2575" w:type="dxa"/>
            <w:vAlign w:val="center"/>
          </w:tcPr>
          <w:p w14:paraId="615211FC">
            <w:pPr>
              <w:widowControl/>
              <w:kinsoku w:val="0"/>
              <w:autoSpaceDE w:val="0"/>
              <w:autoSpaceDN w:val="0"/>
              <w:adjustRightInd w:val="0"/>
              <w:snapToGrid w:val="0"/>
              <w:spacing w:before="82"/>
              <w:ind w:left="831"/>
              <w:jc w:val="center"/>
              <w:textAlignment w:val="baseline"/>
              <w:rPr>
                <w:rFonts w:hint="eastAsia" w:ascii="仿宋_GB2312" w:hAnsi="仿宋_GB2312" w:eastAsia="仿宋_GB2312" w:cs="仿宋_GB2312"/>
                <w:snapToGrid w:val="0"/>
                <w:sz w:val="21"/>
                <w:szCs w:val="21"/>
              </w:rPr>
            </w:pPr>
            <w:r>
              <w:rPr>
                <w:rFonts w:hint="eastAsia" w:ascii="仿宋_GB2312" w:hAnsi="仿宋_GB2312" w:eastAsia="仿宋_GB2312" w:cs="仿宋_GB2312"/>
                <w:snapToGrid w:val="0"/>
                <w:spacing w:val="-6"/>
                <w:sz w:val="21"/>
                <w:szCs w:val="21"/>
              </w:rPr>
              <w:t>9</w:t>
            </w:r>
            <w:r>
              <w:rPr>
                <w:rFonts w:hint="eastAsia" w:ascii="仿宋_GB2312" w:hAnsi="仿宋_GB2312" w:eastAsia="仿宋_GB2312" w:cs="仿宋_GB2312"/>
                <w:snapToGrid w:val="0"/>
                <w:spacing w:val="-5"/>
                <w:sz w:val="21"/>
                <w:szCs w:val="21"/>
              </w:rPr>
              <w:t>"</w:t>
            </w:r>
          </w:p>
        </w:tc>
        <w:tc>
          <w:tcPr>
            <w:tcW w:w="1831" w:type="dxa"/>
            <w:vAlign w:val="center"/>
          </w:tcPr>
          <w:p w14:paraId="2488ECB4">
            <w:pPr>
              <w:widowControl/>
              <w:kinsoku w:val="0"/>
              <w:autoSpaceDE w:val="0"/>
              <w:autoSpaceDN w:val="0"/>
              <w:adjustRightInd w:val="0"/>
              <w:snapToGrid w:val="0"/>
              <w:spacing w:before="182"/>
              <w:ind w:left="136"/>
              <w:jc w:val="center"/>
              <w:textAlignment w:val="baseline"/>
              <w:rPr>
                <w:rFonts w:hint="eastAsia" w:ascii="仿宋_GB2312" w:hAnsi="仿宋_GB2312" w:eastAsia="仿宋_GB2312" w:cs="仿宋_GB2312"/>
                <w:snapToGrid w:val="0"/>
                <w:spacing w:val="4"/>
                <w:sz w:val="21"/>
                <w:szCs w:val="21"/>
              </w:rPr>
            </w:pPr>
            <w:r>
              <w:rPr>
                <w:rFonts w:hint="eastAsia" w:ascii="仿宋_GB2312" w:hAnsi="仿宋_GB2312" w:eastAsia="仿宋_GB2312" w:cs="仿宋_GB2312"/>
                <w:snapToGrid w:val="0"/>
                <w:spacing w:val="4"/>
                <w:sz w:val="21"/>
                <w:szCs w:val="21"/>
              </w:rPr>
              <w:t>13"</w:t>
            </w:r>
          </w:p>
        </w:tc>
        <w:tc>
          <w:tcPr>
            <w:tcW w:w="794" w:type="dxa"/>
            <w:vAlign w:val="center"/>
          </w:tcPr>
          <w:p w14:paraId="33ED8E68">
            <w:pPr>
              <w:widowControl/>
              <w:kinsoku w:val="0"/>
              <w:autoSpaceDE w:val="0"/>
              <w:autoSpaceDN w:val="0"/>
              <w:adjustRightInd w:val="0"/>
              <w:snapToGrid w:val="0"/>
              <w:spacing w:before="182"/>
              <w:ind w:left="136"/>
              <w:jc w:val="center"/>
              <w:textAlignment w:val="baseline"/>
              <w:rPr>
                <w:rFonts w:hint="eastAsia" w:ascii="仿宋_GB2312" w:hAnsi="仿宋_GB2312" w:eastAsia="仿宋_GB2312" w:cs="仿宋_GB2312"/>
                <w:snapToGrid w:val="0"/>
                <w:spacing w:val="4"/>
                <w:sz w:val="21"/>
                <w:szCs w:val="21"/>
              </w:rPr>
            </w:pPr>
            <w:r>
              <w:rPr>
                <w:rFonts w:hint="eastAsia" w:ascii="仿宋_GB2312" w:hAnsi="仿宋_GB2312" w:eastAsia="仿宋_GB2312" w:cs="仿宋_GB2312"/>
                <w:snapToGrid w:val="0"/>
                <w:spacing w:val="4"/>
                <w:sz w:val="21"/>
                <w:szCs w:val="21"/>
              </w:rPr>
              <w:t>1</w:t>
            </w:r>
          </w:p>
        </w:tc>
        <w:tc>
          <w:tcPr>
            <w:tcW w:w="676" w:type="dxa"/>
            <w:gridSpan w:val="2"/>
            <w:vAlign w:val="center"/>
          </w:tcPr>
          <w:p w14:paraId="3B7CFD87">
            <w:pPr>
              <w:widowControl/>
              <w:kinsoku w:val="0"/>
              <w:autoSpaceDE w:val="0"/>
              <w:autoSpaceDN w:val="0"/>
              <w:adjustRightInd w:val="0"/>
              <w:snapToGrid w:val="0"/>
              <w:spacing w:before="182"/>
              <w:ind w:left="136"/>
              <w:jc w:val="center"/>
              <w:textAlignment w:val="baseline"/>
              <w:rPr>
                <w:rFonts w:hint="eastAsia" w:ascii="仿宋_GB2312" w:hAnsi="仿宋_GB2312" w:eastAsia="仿宋_GB2312" w:cs="仿宋_GB2312"/>
                <w:snapToGrid w:val="0"/>
                <w:spacing w:val="4"/>
                <w:sz w:val="21"/>
                <w:szCs w:val="21"/>
              </w:rPr>
            </w:pPr>
            <w:r>
              <w:rPr>
                <w:rFonts w:hint="eastAsia" w:ascii="仿宋_GB2312" w:hAnsi="仿宋_GB2312" w:eastAsia="仿宋_GB2312" w:cs="仿宋_GB2312"/>
                <w:snapToGrid w:val="0"/>
                <w:spacing w:val="4"/>
                <w:sz w:val="21"/>
                <w:szCs w:val="21"/>
              </w:rPr>
              <w:t>4</w:t>
            </w:r>
          </w:p>
        </w:tc>
        <w:tc>
          <w:tcPr>
            <w:tcW w:w="1346" w:type="dxa"/>
            <w:gridSpan w:val="2"/>
            <w:vAlign w:val="center"/>
          </w:tcPr>
          <w:p w14:paraId="45170467">
            <w:pPr>
              <w:widowControl/>
              <w:kinsoku w:val="0"/>
              <w:autoSpaceDE w:val="0"/>
              <w:autoSpaceDN w:val="0"/>
              <w:adjustRightInd w:val="0"/>
              <w:snapToGrid w:val="0"/>
              <w:spacing w:before="182"/>
              <w:ind w:left="136"/>
              <w:jc w:val="center"/>
              <w:textAlignment w:val="baseline"/>
              <w:rPr>
                <w:rFonts w:hint="eastAsia" w:ascii="仿宋_GB2312" w:hAnsi="仿宋_GB2312" w:eastAsia="仿宋_GB2312" w:cs="仿宋_GB2312"/>
                <w:snapToGrid w:val="0"/>
                <w:spacing w:val="4"/>
                <w:sz w:val="21"/>
                <w:szCs w:val="21"/>
              </w:rPr>
            </w:pPr>
            <w:r>
              <w:rPr>
                <w:rFonts w:hint="eastAsia" w:ascii="仿宋_GB2312" w:hAnsi="仿宋_GB2312" w:eastAsia="仿宋_GB2312" w:cs="仿宋_GB2312"/>
                <w:snapToGrid w:val="0"/>
                <w:spacing w:val="4"/>
                <w:sz w:val="21"/>
                <w:szCs w:val="21"/>
              </w:rPr>
              <w:t>5mm</w:t>
            </w:r>
          </w:p>
        </w:tc>
      </w:tr>
      <w:tr w14:paraId="1E2E02A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27" w:hRule="atLeast"/>
          <w:jc w:val="center"/>
        </w:trPr>
        <w:tc>
          <w:tcPr>
            <w:tcW w:w="8172" w:type="dxa"/>
            <w:gridSpan w:val="8"/>
            <w:vAlign w:val="center"/>
          </w:tcPr>
          <w:p w14:paraId="5DDDB9CE">
            <w:pPr>
              <w:widowControl/>
              <w:kinsoku w:val="0"/>
              <w:autoSpaceDE w:val="0"/>
              <w:autoSpaceDN w:val="0"/>
              <w:adjustRightInd w:val="0"/>
              <w:snapToGrid w:val="0"/>
              <w:spacing w:before="182"/>
              <w:ind w:left="136"/>
              <w:jc w:val="center"/>
              <w:textAlignment w:val="baseline"/>
              <w:rPr>
                <w:rFonts w:hint="eastAsia" w:ascii="仿宋_GB2312" w:hAnsi="仿宋_GB2312" w:eastAsia="仿宋_GB2312" w:cs="仿宋_GB2312"/>
                <w:snapToGrid w:val="0"/>
                <w:spacing w:val="4"/>
                <w:sz w:val="21"/>
                <w:szCs w:val="21"/>
              </w:rPr>
            </w:pPr>
            <w:r>
              <w:rPr>
                <w:rFonts w:hint="eastAsia" w:ascii="仿宋_GB2312" w:hAnsi="仿宋_GB2312" w:eastAsia="仿宋_GB2312" w:cs="仿宋_GB2312"/>
                <w:snapToGrid w:val="0"/>
                <w:spacing w:val="4"/>
                <w:sz w:val="21"/>
                <w:szCs w:val="21"/>
              </w:rPr>
              <w:t>闭合差</w:t>
            </w:r>
          </w:p>
        </w:tc>
      </w:tr>
      <w:tr w14:paraId="6BD0C0C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81" w:hRule="atLeast"/>
          <w:jc w:val="center"/>
        </w:trPr>
        <w:tc>
          <w:tcPr>
            <w:tcW w:w="3525" w:type="dxa"/>
            <w:gridSpan w:val="2"/>
            <w:vAlign w:val="center"/>
          </w:tcPr>
          <w:p w14:paraId="6628B34E">
            <w:pPr>
              <w:widowControl/>
              <w:kinsoku w:val="0"/>
              <w:autoSpaceDE w:val="0"/>
              <w:autoSpaceDN w:val="0"/>
              <w:adjustRightInd w:val="0"/>
              <w:snapToGrid w:val="0"/>
              <w:spacing w:before="62"/>
              <w:ind w:left="1054"/>
              <w:jc w:val="center"/>
              <w:textAlignment w:val="baseline"/>
              <w:rPr>
                <w:rFonts w:hint="eastAsia" w:ascii="仿宋_GB2312" w:hAnsi="仿宋_GB2312" w:eastAsia="仿宋_GB2312" w:cs="仿宋_GB2312"/>
                <w:snapToGrid w:val="0"/>
                <w:sz w:val="21"/>
                <w:szCs w:val="21"/>
              </w:rPr>
            </w:pPr>
            <w:r>
              <w:rPr>
                <w:rFonts w:hint="eastAsia" w:ascii="仿宋_GB2312" w:hAnsi="仿宋_GB2312" w:eastAsia="仿宋_GB2312" w:cs="仿宋_GB2312"/>
                <w:snapToGrid w:val="0"/>
                <w:spacing w:val="11"/>
                <w:sz w:val="21"/>
                <w:szCs w:val="21"/>
              </w:rPr>
              <w:t>方</w:t>
            </w:r>
            <w:r>
              <w:rPr>
                <w:rFonts w:hint="eastAsia" w:ascii="仿宋_GB2312" w:hAnsi="仿宋_GB2312" w:eastAsia="仿宋_GB2312" w:cs="仿宋_GB2312"/>
                <w:snapToGrid w:val="0"/>
                <w:spacing w:val="7"/>
                <w:sz w:val="21"/>
                <w:szCs w:val="21"/>
              </w:rPr>
              <w:t>位角闭合差</w:t>
            </w:r>
          </w:p>
        </w:tc>
        <w:tc>
          <w:tcPr>
            <w:tcW w:w="4647" w:type="dxa"/>
            <w:gridSpan w:val="6"/>
            <w:vAlign w:val="center"/>
          </w:tcPr>
          <w:p w14:paraId="4273B417">
            <w:pPr>
              <w:widowControl/>
              <w:kinsoku w:val="0"/>
              <w:autoSpaceDE w:val="0"/>
              <w:autoSpaceDN w:val="0"/>
              <w:adjustRightInd w:val="0"/>
              <w:snapToGrid w:val="0"/>
              <w:spacing w:before="182"/>
              <w:ind w:left="136"/>
              <w:jc w:val="center"/>
              <w:textAlignment w:val="baseline"/>
              <w:rPr>
                <w:rFonts w:hint="eastAsia" w:ascii="仿宋_GB2312" w:hAnsi="仿宋_GB2312" w:eastAsia="仿宋_GB2312" w:cs="仿宋_GB2312"/>
                <w:snapToGrid w:val="0"/>
                <w:spacing w:val="4"/>
                <w:sz w:val="21"/>
                <w:szCs w:val="21"/>
              </w:rPr>
            </w:pPr>
            <w:r>
              <w:rPr>
                <w:rFonts w:hint="eastAsia" w:ascii="仿宋_GB2312" w:hAnsi="仿宋_GB2312" w:eastAsia="仿宋_GB2312" w:cs="仿宋_GB2312"/>
                <w:snapToGrid w:val="0"/>
                <w:spacing w:val="4"/>
                <w:sz w:val="21"/>
                <w:szCs w:val="21"/>
                <w:lang w:eastAsia="zh-CN"/>
              </w:rPr>
              <w:object>
                <v:shape id="_x0000_i1027" o:spt="75" type="#_x0000_t75" style="height:18pt;width:39pt;" o:ole="t" filled="f" o:preferrelative="t" stroked="f" coordsize="21600,21600">
                  <v:path/>
                  <v:fill on="f" focussize="0,0"/>
                  <v:stroke on="f" joinstyle="miter"/>
                  <v:imagedata r:id="rId11" o:title=""/>
                  <o:lock v:ext="edit" aspectratio="t"/>
                  <w10:wrap type="none"/>
                  <w10:anchorlock/>
                </v:shape>
                <o:OLEObject Type="Embed" ProgID="Equation.KSEE3" ShapeID="_x0000_i1027" DrawAspect="Content" ObjectID="_1468075727" r:id="rId10">
                  <o:LockedField>false</o:LockedField>
                </o:OLEObject>
              </w:object>
            </w:r>
          </w:p>
        </w:tc>
      </w:tr>
      <w:tr w14:paraId="6501D94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9" w:hRule="atLeast"/>
          <w:jc w:val="center"/>
        </w:trPr>
        <w:tc>
          <w:tcPr>
            <w:tcW w:w="3525" w:type="dxa"/>
            <w:gridSpan w:val="2"/>
            <w:vAlign w:val="center"/>
          </w:tcPr>
          <w:p w14:paraId="427F8341">
            <w:pPr>
              <w:widowControl/>
              <w:kinsoku w:val="0"/>
              <w:autoSpaceDE w:val="0"/>
              <w:autoSpaceDN w:val="0"/>
              <w:adjustRightInd w:val="0"/>
              <w:snapToGrid w:val="0"/>
              <w:spacing w:before="87"/>
              <w:ind w:left="941"/>
              <w:jc w:val="center"/>
              <w:textAlignment w:val="baseline"/>
              <w:rPr>
                <w:rFonts w:hint="eastAsia" w:ascii="仿宋_GB2312" w:hAnsi="仿宋_GB2312" w:eastAsia="仿宋_GB2312" w:cs="仿宋_GB2312"/>
                <w:snapToGrid w:val="0"/>
                <w:sz w:val="21"/>
                <w:szCs w:val="21"/>
              </w:rPr>
            </w:pPr>
            <w:r>
              <w:rPr>
                <w:rFonts w:hint="eastAsia" w:ascii="仿宋_GB2312" w:hAnsi="仿宋_GB2312" w:eastAsia="仿宋_GB2312" w:cs="仿宋_GB2312"/>
                <w:snapToGrid w:val="0"/>
                <w:spacing w:val="7"/>
                <w:sz w:val="21"/>
                <w:szCs w:val="21"/>
              </w:rPr>
              <w:t>导线相对闭合差</w:t>
            </w:r>
          </w:p>
        </w:tc>
        <w:tc>
          <w:tcPr>
            <w:tcW w:w="4647" w:type="dxa"/>
            <w:gridSpan w:val="6"/>
            <w:vAlign w:val="center"/>
          </w:tcPr>
          <w:p w14:paraId="30DB380B">
            <w:pPr>
              <w:widowControl/>
              <w:kinsoku w:val="0"/>
              <w:autoSpaceDE w:val="0"/>
              <w:autoSpaceDN w:val="0"/>
              <w:adjustRightInd w:val="0"/>
              <w:snapToGrid w:val="0"/>
              <w:spacing w:before="182"/>
              <w:ind w:left="136"/>
              <w:jc w:val="center"/>
              <w:textAlignment w:val="baseline"/>
              <w:rPr>
                <w:rFonts w:hint="eastAsia" w:ascii="仿宋_GB2312" w:hAnsi="仿宋_GB2312" w:eastAsia="仿宋_GB2312" w:cs="仿宋_GB2312"/>
                <w:snapToGrid w:val="0"/>
                <w:spacing w:val="4"/>
                <w:sz w:val="21"/>
                <w:szCs w:val="21"/>
              </w:rPr>
            </w:pPr>
            <w:r>
              <w:rPr>
                <w:rFonts w:hint="eastAsia" w:ascii="仿宋_GB2312" w:hAnsi="仿宋_GB2312" w:eastAsia="仿宋_GB2312" w:cs="仿宋_GB2312"/>
                <w:snapToGrid w:val="0"/>
                <w:spacing w:val="4"/>
                <w:sz w:val="21"/>
                <w:szCs w:val="21"/>
              </w:rPr>
              <w:t>≤1/14000</w:t>
            </w:r>
          </w:p>
        </w:tc>
      </w:tr>
    </w:tbl>
    <w:p w14:paraId="12F89BF6">
      <w:pPr>
        <w:widowControl/>
        <w:kinsoku w:val="0"/>
        <w:autoSpaceDE w:val="0"/>
        <w:autoSpaceDN w:val="0"/>
        <w:adjustRightInd w:val="0"/>
        <w:snapToGrid w:val="0"/>
        <w:spacing w:before="146" w:line="228" w:lineRule="auto"/>
        <w:ind w:firstLine="472" w:firstLineChars="200"/>
        <w:textAlignment w:val="baseline"/>
        <w:rPr>
          <w:rFonts w:hint="eastAsia" w:ascii="仿宋_GB2312" w:hAnsi="仿宋_GB2312" w:eastAsia="仿宋_GB2312" w:cs="仿宋_GB2312"/>
          <w:snapToGrid w:val="0"/>
          <w:spacing w:val="11"/>
          <w:sz w:val="24"/>
          <w:szCs w:val="24"/>
        </w:rPr>
      </w:pPr>
      <w:r>
        <w:rPr>
          <w:rFonts w:hint="eastAsia" w:ascii="仿宋_GB2312" w:hAnsi="仿宋_GB2312" w:eastAsia="仿宋_GB2312" w:cs="仿宋_GB2312"/>
          <w:snapToGrid w:val="0"/>
          <w:spacing w:val="-2"/>
          <w:sz w:val="24"/>
          <w:szCs w:val="24"/>
        </w:rPr>
        <w:t>注：表中</w:t>
      </w:r>
      <w:r>
        <w:rPr>
          <w:rFonts w:hint="eastAsia" w:ascii="仿宋_GB2312" w:hAnsi="仿宋_GB2312" w:eastAsia="仿宋_GB2312" w:cs="仿宋_GB2312"/>
          <w:snapToGrid w:val="0"/>
          <w:spacing w:val="-1"/>
          <w:sz w:val="24"/>
          <w:szCs w:val="24"/>
        </w:rPr>
        <w:t>n为测站数。</w:t>
      </w:r>
    </w:p>
    <w:p w14:paraId="3B78CAB6">
      <w:pPr>
        <w:widowControl/>
        <w:kinsoku w:val="0"/>
        <w:autoSpaceDE w:val="0"/>
        <w:autoSpaceDN w:val="0"/>
        <w:adjustRightInd w:val="0"/>
        <w:snapToGrid w:val="0"/>
        <w:spacing w:line="42" w:lineRule="exact"/>
        <w:textAlignment w:val="baseline"/>
        <w:rPr>
          <w:rFonts w:ascii="Arial" w:hAnsi="Arial" w:eastAsia="Arial" w:cs="Arial"/>
          <w:snapToGrid w:val="0"/>
          <w:szCs w:val="21"/>
        </w:rPr>
      </w:pPr>
    </w:p>
    <w:p w14:paraId="24056A78">
      <w:pPr>
        <w:widowControl/>
        <w:kinsoku w:val="0"/>
        <w:autoSpaceDE w:val="0"/>
        <w:autoSpaceDN w:val="0"/>
        <w:adjustRightInd w:val="0"/>
        <w:snapToGrid w:val="0"/>
        <w:spacing w:before="133" w:line="219" w:lineRule="auto"/>
        <w:ind w:firstLine="472" w:firstLineChars="200"/>
        <w:textAlignment w:val="baseline"/>
        <w:rPr>
          <w:rFonts w:hint="eastAsia" w:ascii="仿宋_GB2312" w:hAnsi="仿宋_GB2312" w:eastAsia="仿宋_GB2312" w:cs="仿宋_GB2312"/>
          <w:snapToGrid w:val="0"/>
          <w:spacing w:val="-2"/>
          <w:sz w:val="24"/>
          <w:szCs w:val="24"/>
        </w:rPr>
      </w:pPr>
      <w:r>
        <w:rPr>
          <w:rFonts w:hint="eastAsia" w:ascii="仿宋_GB2312" w:hAnsi="仿宋_GB2312" w:eastAsia="仿宋_GB2312" w:cs="仿宋_GB2312"/>
          <w:snapToGrid w:val="0"/>
          <w:spacing w:val="-2"/>
          <w:sz w:val="24"/>
          <w:szCs w:val="24"/>
        </w:rPr>
        <w:t>注：表中n为测站数。</w:t>
      </w:r>
    </w:p>
    <w:p w14:paraId="7ED23E2E">
      <w:pPr>
        <w:widowControl/>
        <w:kinsoku w:val="0"/>
        <w:autoSpaceDE w:val="0"/>
        <w:autoSpaceDN w:val="0"/>
        <w:adjustRightInd w:val="0"/>
        <w:snapToGrid w:val="0"/>
        <w:spacing w:before="192" w:line="360" w:lineRule="auto"/>
        <w:ind w:left="12" w:right="225" w:firstLine="534"/>
        <w:textAlignment w:val="baseline"/>
        <w:rPr>
          <w:rFonts w:hint="eastAsia" w:ascii="仿宋_GB2312" w:hAnsi="仿宋_GB2312" w:eastAsia="仿宋_GB2312" w:cs="仿宋_GB2312"/>
          <w:snapToGrid w:val="0"/>
          <w:sz w:val="28"/>
          <w:szCs w:val="28"/>
          <w:lang w:eastAsia="zh-CN"/>
        </w:rPr>
      </w:pPr>
      <w:r>
        <w:rPr>
          <w:rFonts w:hint="eastAsia" w:ascii="仿宋_GB2312" w:hAnsi="仿宋_GB2312" w:eastAsia="仿宋_GB2312" w:cs="仿宋_GB2312"/>
          <w:snapToGrid w:val="0"/>
          <w:spacing w:val="-12"/>
          <w:sz w:val="28"/>
          <w:szCs w:val="28"/>
          <w:lang w:eastAsia="zh-CN"/>
        </w:rPr>
        <w:t>(7</w:t>
      </w:r>
      <w:r>
        <w:rPr>
          <w:rFonts w:hint="eastAsia" w:ascii="仿宋_GB2312" w:hAnsi="仿宋_GB2312" w:eastAsia="仿宋_GB2312" w:cs="仿宋_GB2312"/>
          <w:snapToGrid w:val="0"/>
          <w:spacing w:val="-6"/>
          <w:sz w:val="28"/>
          <w:szCs w:val="28"/>
          <w:lang w:eastAsia="zh-CN"/>
        </w:rPr>
        <w:t>)距离测量时，温度及气压等气象改正由仪器自动设置，观测者</w:t>
      </w:r>
      <w:r>
        <w:rPr>
          <w:rFonts w:hint="eastAsia" w:ascii="仿宋_GB2312" w:hAnsi="仿宋_GB2312" w:eastAsia="仿宋_GB2312" w:cs="仿宋_GB2312"/>
          <w:snapToGrid w:val="0"/>
          <w:spacing w:val="-4"/>
          <w:sz w:val="28"/>
          <w:szCs w:val="28"/>
          <w:lang w:eastAsia="zh-CN"/>
        </w:rPr>
        <w:t>可不记录气象</w:t>
      </w:r>
      <w:r>
        <w:rPr>
          <w:rFonts w:hint="eastAsia" w:ascii="仿宋_GB2312" w:hAnsi="仿宋_GB2312" w:eastAsia="仿宋_GB2312" w:cs="仿宋_GB2312"/>
          <w:snapToGrid w:val="0"/>
          <w:spacing w:val="-2"/>
          <w:sz w:val="28"/>
          <w:szCs w:val="28"/>
          <w:lang w:eastAsia="zh-CN"/>
        </w:rPr>
        <w:t>数据也不必在仪器中设置。</w:t>
      </w:r>
    </w:p>
    <w:p w14:paraId="62A85A94">
      <w:pPr>
        <w:widowControl/>
        <w:kinsoku w:val="0"/>
        <w:autoSpaceDE w:val="0"/>
        <w:autoSpaceDN w:val="0"/>
        <w:adjustRightInd w:val="0"/>
        <w:snapToGrid w:val="0"/>
        <w:spacing w:line="360" w:lineRule="auto"/>
        <w:ind w:left="3" w:right="105" w:firstLine="542"/>
        <w:textAlignment w:val="baseline"/>
        <w:rPr>
          <w:rFonts w:hint="eastAsia" w:ascii="仿宋_GB2312" w:hAnsi="仿宋_GB2312" w:eastAsia="仿宋_GB2312" w:cs="仿宋_GB2312"/>
          <w:snapToGrid w:val="0"/>
          <w:sz w:val="28"/>
          <w:szCs w:val="28"/>
          <w:lang w:eastAsia="zh-CN"/>
        </w:rPr>
      </w:pPr>
      <w:r>
        <w:rPr>
          <w:rFonts w:hint="eastAsia" w:ascii="仿宋_GB2312" w:hAnsi="仿宋_GB2312" w:eastAsia="仿宋_GB2312" w:cs="仿宋_GB2312"/>
          <w:snapToGrid w:val="0"/>
          <w:spacing w:val="-12"/>
          <w:sz w:val="28"/>
          <w:szCs w:val="28"/>
          <w:lang w:eastAsia="zh-CN"/>
        </w:rPr>
        <w:t>(8</w:t>
      </w:r>
      <w:r>
        <w:rPr>
          <w:rFonts w:hint="eastAsia" w:ascii="仿宋_GB2312" w:hAnsi="仿宋_GB2312" w:eastAsia="仿宋_GB2312" w:cs="仿宋_GB2312"/>
          <w:snapToGrid w:val="0"/>
          <w:spacing w:val="-6"/>
          <w:sz w:val="28"/>
          <w:szCs w:val="28"/>
          <w:lang w:eastAsia="zh-CN"/>
        </w:rPr>
        <w:t>)角度及距离测量成果使用铅笔记录计算，应记录完整，记录的数字与文字清</w:t>
      </w:r>
      <w:r>
        <w:rPr>
          <w:rFonts w:hint="eastAsia" w:ascii="仿宋_GB2312" w:hAnsi="仿宋_GB2312" w:eastAsia="仿宋_GB2312" w:cs="仿宋_GB2312"/>
          <w:snapToGrid w:val="0"/>
          <w:spacing w:val="-5"/>
          <w:sz w:val="28"/>
          <w:szCs w:val="28"/>
          <w:lang w:eastAsia="zh-CN"/>
        </w:rPr>
        <w:t>晰</w:t>
      </w:r>
      <w:r>
        <w:rPr>
          <w:rFonts w:hint="eastAsia" w:ascii="仿宋_GB2312" w:hAnsi="仿宋_GB2312" w:eastAsia="仿宋_GB2312" w:cs="仿宋_GB2312"/>
          <w:snapToGrid w:val="0"/>
          <w:spacing w:val="-3"/>
          <w:sz w:val="28"/>
          <w:szCs w:val="28"/>
          <w:lang w:eastAsia="zh-CN"/>
        </w:rPr>
        <w:t>，整洁，不得潦草；按测量顺序记录，不空栏；不空页、</w:t>
      </w:r>
      <w:r>
        <w:rPr>
          <w:rFonts w:hint="eastAsia" w:ascii="仿宋_GB2312" w:hAnsi="仿宋_GB2312" w:eastAsia="仿宋_GB2312" w:cs="仿宋_GB2312"/>
          <w:snapToGrid w:val="0"/>
          <w:spacing w:val="-2"/>
          <w:sz w:val="28"/>
          <w:szCs w:val="28"/>
          <w:lang w:eastAsia="zh-CN"/>
        </w:rPr>
        <w:t>不撕页；不得转抄；不得涂改、就字改字；不得连环涂改；不得用橡皮</w:t>
      </w:r>
      <w:r>
        <w:rPr>
          <w:rFonts w:hint="eastAsia" w:ascii="仿宋_GB2312" w:hAnsi="仿宋_GB2312" w:eastAsia="仿宋_GB2312" w:cs="仿宋_GB2312"/>
          <w:snapToGrid w:val="0"/>
          <w:spacing w:val="-3"/>
          <w:sz w:val="28"/>
          <w:szCs w:val="28"/>
          <w:lang w:eastAsia="zh-CN"/>
        </w:rPr>
        <w:t>擦，刀片刮。</w:t>
      </w:r>
    </w:p>
    <w:p w14:paraId="6FA7C0F2">
      <w:pPr>
        <w:widowControl/>
        <w:kinsoku w:val="0"/>
        <w:autoSpaceDE w:val="0"/>
        <w:autoSpaceDN w:val="0"/>
        <w:adjustRightInd w:val="0"/>
        <w:snapToGrid w:val="0"/>
        <w:spacing w:before="1" w:line="360" w:lineRule="auto"/>
        <w:ind w:left="7" w:right="50" w:firstLine="538"/>
        <w:textAlignment w:val="baseline"/>
        <w:rPr>
          <w:rFonts w:hint="eastAsia" w:ascii="仿宋_GB2312" w:hAnsi="仿宋_GB2312" w:eastAsia="仿宋_GB2312" w:cs="仿宋_GB2312"/>
          <w:snapToGrid w:val="0"/>
          <w:sz w:val="28"/>
          <w:szCs w:val="28"/>
          <w:lang w:eastAsia="zh-CN"/>
        </w:rPr>
      </w:pPr>
      <w:r>
        <w:rPr>
          <w:rFonts w:hint="eastAsia" w:ascii="仿宋_GB2312" w:hAnsi="仿宋_GB2312" w:eastAsia="仿宋_GB2312" w:cs="仿宋_GB2312"/>
          <w:snapToGrid w:val="0"/>
          <w:spacing w:val="-12"/>
          <w:sz w:val="28"/>
          <w:szCs w:val="28"/>
          <w:lang w:eastAsia="zh-CN"/>
        </w:rPr>
        <w:t>(9</w:t>
      </w:r>
      <w:r>
        <w:rPr>
          <w:rFonts w:hint="eastAsia" w:ascii="仿宋_GB2312" w:hAnsi="仿宋_GB2312" w:eastAsia="仿宋_GB2312" w:cs="仿宋_GB2312"/>
          <w:snapToGrid w:val="0"/>
          <w:spacing w:val="-6"/>
          <w:sz w:val="28"/>
          <w:szCs w:val="28"/>
          <w:lang w:eastAsia="zh-CN"/>
        </w:rPr>
        <w:t>)错误成果与文字应单横线正规划去，在其上方写上正确的数字</w:t>
      </w:r>
      <w:r>
        <w:rPr>
          <w:rFonts w:hint="eastAsia" w:ascii="仿宋_GB2312" w:hAnsi="仿宋_GB2312" w:eastAsia="仿宋_GB2312" w:cs="仿宋_GB2312"/>
          <w:snapToGrid w:val="0"/>
          <w:spacing w:val="-14"/>
          <w:sz w:val="28"/>
          <w:szCs w:val="28"/>
          <w:lang w:eastAsia="zh-CN"/>
        </w:rPr>
        <w:t>与文字，并在备考栏注明原因：“测错”或“记错”，计算错误不必注</w:t>
      </w:r>
      <w:r>
        <w:rPr>
          <w:rFonts w:hint="eastAsia" w:ascii="仿宋_GB2312" w:hAnsi="仿宋_GB2312" w:eastAsia="仿宋_GB2312" w:cs="仿宋_GB2312"/>
          <w:snapToGrid w:val="0"/>
          <w:spacing w:val="-9"/>
          <w:sz w:val="28"/>
          <w:szCs w:val="28"/>
          <w:lang w:eastAsia="zh-CN"/>
        </w:rPr>
        <w:t>明</w:t>
      </w:r>
      <w:r>
        <w:rPr>
          <w:rFonts w:hint="eastAsia" w:ascii="仿宋_GB2312" w:hAnsi="仿宋_GB2312" w:eastAsia="仿宋_GB2312" w:cs="仿宋_GB2312"/>
          <w:snapToGrid w:val="0"/>
          <w:spacing w:val="-8"/>
          <w:sz w:val="28"/>
          <w:szCs w:val="28"/>
          <w:lang w:eastAsia="zh-CN"/>
        </w:rPr>
        <w:t>原</w:t>
      </w:r>
      <w:r>
        <w:rPr>
          <w:rFonts w:hint="eastAsia" w:ascii="仿宋_GB2312" w:hAnsi="仿宋_GB2312" w:eastAsia="仿宋_GB2312" w:cs="仿宋_GB2312"/>
          <w:snapToGrid w:val="0"/>
          <w:spacing w:val="-6"/>
          <w:sz w:val="28"/>
          <w:szCs w:val="28"/>
          <w:lang w:eastAsia="zh-CN"/>
        </w:rPr>
        <w:t>因。</w:t>
      </w:r>
    </w:p>
    <w:p w14:paraId="11A1F44F">
      <w:pPr>
        <w:widowControl/>
        <w:kinsoku w:val="0"/>
        <w:autoSpaceDE w:val="0"/>
        <w:autoSpaceDN w:val="0"/>
        <w:adjustRightInd w:val="0"/>
        <w:snapToGrid w:val="0"/>
        <w:spacing w:line="360" w:lineRule="auto"/>
        <w:ind w:left="3" w:right="55" w:firstLine="542"/>
        <w:textAlignment w:val="baseline"/>
        <w:rPr>
          <w:rFonts w:hint="eastAsia" w:ascii="仿宋_GB2312" w:hAnsi="仿宋_GB2312" w:eastAsia="仿宋_GB2312" w:cs="仿宋_GB2312"/>
          <w:snapToGrid w:val="0"/>
          <w:sz w:val="28"/>
          <w:szCs w:val="28"/>
          <w:lang w:eastAsia="zh-CN"/>
        </w:rPr>
      </w:pPr>
      <w:r>
        <w:rPr>
          <w:rFonts w:hint="eastAsia" w:ascii="仿宋_GB2312" w:hAnsi="仿宋_GB2312" w:eastAsia="仿宋_GB2312" w:cs="仿宋_GB2312"/>
          <w:snapToGrid w:val="0"/>
          <w:spacing w:val="-2"/>
          <w:sz w:val="28"/>
          <w:szCs w:val="28"/>
          <w:lang w:eastAsia="zh-CN"/>
        </w:rPr>
        <w:t>(10)角度记录手簿中秒值读</w:t>
      </w:r>
      <w:r>
        <w:rPr>
          <w:rFonts w:hint="eastAsia" w:ascii="仿宋_GB2312" w:hAnsi="仿宋_GB2312" w:eastAsia="仿宋_GB2312" w:cs="仿宋_GB2312"/>
          <w:snapToGrid w:val="0"/>
          <w:spacing w:val="-1"/>
          <w:sz w:val="28"/>
          <w:szCs w:val="28"/>
          <w:lang w:eastAsia="zh-CN"/>
        </w:rPr>
        <w:t>记错误应重新观测，度、分读记错误可</w:t>
      </w:r>
      <w:r>
        <w:rPr>
          <w:rFonts w:hint="eastAsia" w:ascii="仿宋_GB2312" w:hAnsi="仿宋_GB2312" w:eastAsia="仿宋_GB2312" w:cs="仿宋_GB2312"/>
          <w:snapToGrid w:val="0"/>
          <w:spacing w:val="-4"/>
          <w:sz w:val="28"/>
          <w:szCs w:val="28"/>
          <w:lang w:eastAsia="zh-CN"/>
        </w:rPr>
        <w:t>在现</w:t>
      </w:r>
      <w:r>
        <w:rPr>
          <w:rFonts w:hint="eastAsia" w:ascii="仿宋_GB2312" w:hAnsi="仿宋_GB2312" w:eastAsia="仿宋_GB2312" w:cs="仿宋_GB2312"/>
          <w:snapToGrid w:val="0"/>
          <w:spacing w:val="-3"/>
          <w:sz w:val="28"/>
          <w:szCs w:val="28"/>
          <w:lang w:eastAsia="zh-CN"/>
        </w:rPr>
        <w:t>场</w:t>
      </w:r>
      <w:r>
        <w:rPr>
          <w:rFonts w:hint="eastAsia" w:ascii="仿宋_GB2312" w:hAnsi="仿宋_GB2312" w:eastAsia="仿宋_GB2312" w:cs="仿宋_GB2312"/>
          <w:snapToGrid w:val="0"/>
          <w:spacing w:val="-2"/>
          <w:sz w:val="28"/>
          <w:szCs w:val="28"/>
          <w:lang w:eastAsia="zh-CN"/>
        </w:rPr>
        <w:t>更正，但不得连环涂改。</w:t>
      </w:r>
    </w:p>
    <w:p w14:paraId="0D263FDD">
      <w:pPr>
        <w:widowControl/>
        <w:kinsoku w:val="0"/>
        <w:autoSpaceDE w:val="0"/>
        <w:autoSpaceDN w:val="0"/>
        <w:adjustRightInd w:val="0"/>
        <w:snapToGrid w:val="0"/>
        <w:spacing w:line="360" w:lineRule="auto"/>
        <w:ind w:left="7" w:right="55" w:firstLine="538"/>
        <w:textAlignment w:val="baseline"/>
        <w:rPr>
          <w:rFonts w:hint="eastAsia" w:ascii="仿宋_GB2312" w:hAnsi="仿宋_GB2312" w:eastAsia="仿宋_GB2312" w:cs="仿宋_GB2312"/>
          <w:snapToGrid w:val="0"/>
          <w:sz w:val="28"/>
          <w:szCs w:val="28"/>
          <w:lang w:eastAsia="zh-CN"/>
        </w:rPr>
      </w:pPr>
      <w:r>
        <w:rPr>
          <w:rFonts w:hint="eastAsia" w:ascii="仿宋_GB2312" w:hAnsi="仿宋_GB2312" w:eastAsia="仿宋_GB2312" w:cs="仿宋_GB2312"/>
          <w:snapToGrid w:val="0"/>
          <w:spacing w:val="-10"/>
          <w:sz w:val="28"/>
          <w:szCs w:val="28"/>
          <w:lang w:eastAsia="zh-CN"/>
        </w:rPr>
        <w:t>(</w:t>
      </w:r>
      <w:r>
        <w:rPr>
          <w:rFonts w:hint="eastAsia" w:ascii="仿宋_GB2312" w:hAnsi="仿宋_GB2312" w:eastAsia="仿宋_GB2312" w:cs="仿宋_GB2312"/>
          <w:snapToGrid w:val="0"/>
          <w:spacing w:val="-9"/>
          <w:sz w:val="28"/>
          <w:szCs w:val="28"/>
          <w:lang w:eastAsia="zh-CN"/>
        </w:rPr>
        <w:t>1</w:t>
      </w:r>
      <w:r>
        <w:rPr>
          <w:rFonts w:hint="eastAsia" w:ascii="仿宋_GB2312" w:hAnsi="仿宋_GB2312" w:eastAsia="仿宋_GB2312" w:cs="仿宋_GB2312"/>
          <w:snapToGrid w:val="0"/>
          <w:spacing w:val="-5"/>
          <w:sz w:val="28"/>
          <w:szCs w:val="28"/>
          <w:lang w:eastAsia="zh-CN"/>
        </w:rPr>
        <w:t>1)距离测量的厘米和毫米读记错误应重新观测，分米以上(含)</w:t>
      </w:r>
      <w:r>
        <w:rPr>
          <w:rFonts w:hint="eastAsia" w:ascii="仿宋_GB2312" w:hAnsi="仿宋_GB2312" w:eastAsia="仿宋_GB2312" w:cs="仿宋_GB2312"/>
          <w:snapToGrid w:val="0"/>
          <w:spacing w:val="-4"/>
          <w:sz w:val="28"/>
          <w:szCs w:val="28"/>
          <w:lang w:eastAsia="zh-CN"/>
        </w:rPr>
        <w:t>数值的读</w:t>
      </w:r>
      <w:r>
        <w:rPr>
          <w:rFonts w:hint="eastAsia" w:ascii="仿宋_GB2312" w:hAnsi="仿宋_GB2312" w:eastAsia="仿宋_GB2312" w:cs="仿宋_GB2312"/>
          <w:snapToGrid w:val="0"/>
          <w:spacing w:val="-3"/>
          <w:sz w:val="28"/>
          <w:szCs w:val="28"/>
          <w:lang w:eastAsia="zh-CN"/>
        </w:rPr>
        <w:t>记</w:t>
      </w:r>
      <w:r>
        <w:rPr>
          <w:rFonts w:hint="eastAsia" w:ascii="仿宋_GB2312" w:hAnsi="仿宋_GB2312" w:eastAsia="仿宋_GB2312" w:cs="仿宋_GB2312"/>
          <w:snapToGrid w:val="0"/>
          <w:spacing w:val="-2"/>
          <w:sz w:val="28"/>
          <w:szCs w:val="28"/>
          <w:lang w:eastAsia="zh-CN"/>
        </w:rPr>
        <w:t>错误可在现场更正。</w:t>
      </w:r>
    </w:p>
    <w:p w14:paraId="0F6CA780">
      <w:pPr>
        <w:widowControl/>
        <w:kinsoku w:val="0"/>
        <w:autoSpaceDE w:val="0"/>
        <w:autoSpaceDN w:val="0"/>
        <w:adjustRightInd w:val="0"/>
        <w:snapToGrid w:val="0"/>
        <w:spacing w:before="3" w:line="360" w:lineRule="auto"/>
        <w:ind w:left="6" w:right="55" w:firstLine="539"/>
        <w:textAlignment w:val="baseline"/>
        <w:rPr>
          <w:rFonts w:hint="eastAsia" w:ascii="仿宋_GB2312" w:hAnsi="仿宋_GB2312" w:eastAsia="仿宋_GB2312" w:cs="仿宋_GB2312"/>
          <w:snapToGrid w:val="0"/>
          <w:sz w:val="28"/>
          <w:szCs w:val="28"/>
          <w:lang w:eastAsia="zh-CN"/>
        </w:rPr>
      </w:pPr>
      <w:r>
        <w:rPr>
          <w:rFonts w:hint="eastAsia" w:ascii="仿宋_GB2312" w:hAnsi="仿宋_GB2312" w:eastAsia="仿宋_GB2312" w:cs="仿宋_GB2312"/>
          <w:snapToGrid w:val="0"/>
          <w:spacing w:val="-10"/>
          <w:sz w:val="28"/>
          <w:szCs w:val="28"/>
          <w:lang w:eastAsia="zh-CN"/>
        </w:rPr>
        <w:t>(1</w:t>
      </w:r>
      <w:r>
        <w:rPr>
          <w:rFonts w:hint="eastAsia" w:ascii="仿宋_GB2312" w:hAnsi="仿宋_GB2312" w:eastAsia="仿宋_GB2312" w:cs="仿宋_GB2312"/>
          <w:snapToGrid w:val="0"/>
          <w:spacing w:val="-9"/>
          <w:sz w:val="28"/>
          <w:szCs w:val="28"/>
          <w:lang w:eastAsia="zh-CN"/>
        </w:rPr>
        <w:t>2</w:t>
      </w:r>
      <w:r>
        <w:rPr>
          <w:rFonts w:hint="eastAsia" w:ascii="仿宋_GB2312" w:hAnsi="仿宋_GB2312" w:eastAsia="仿宋_GB2312" w:cs="仿宋_GB2312"/>
          <w:snapToGrid w:val="0"/>
          <w:spacing w:val="-5"/>
          <w:sz w:val="28"/>
          <w:szCs w:val="28"/>
          <w:lang w:eastAsia="zh-CN"/>
        </w:rPr>
        <w:t>)测站超限可以重测，重测必须变换起始度盘位置，新的起始度</w:t>
      </w:r>
      <w:r>
        <w:rPr>
          <w:rFonts w:hint="eastAsia" w:ascii="仿宋_GB2312" w:hAnsi="仿宋_GB2312" w:eastAsia="仿宋_GB2312" w:cs="仿宋_GB2312"/>
          <w:snapToGrid w:val="0"/>
          <w:spacing w:val="-12"/>
          <w:sz w:val="28"/>
          <w:szCs w:val="28"/>
          <w:lang w:eastAsia="zh-CN"/>
        </w:rPr>
        <w:t>盘</w:t>
      </w:r>
      <w:r>
        <w:rPr>
          <w:rFonts w:hint="eastAsia" w:ascii="仿宋_GB2312" w:hAnsi="仿宋_GB2312" w:eastAsia="仿宋_GB2312" w:cs="仿宋_GB2312"/>
          <w:snapToGrid w:val="0"/>
          <w:spacing w:val="-10"/>
          <w:sz w:val="28"/>
          <w:szCs w:val="28"/>
          <w:lang w:eastAsia="zh-CN"/>
        </w:rPr>
        <w:t>位</w:t>
      </w:r>
      <w:r>
        <w:rPr>
          <w:rFonts w:hint="eastAsia" w:ascii="仿宋_GB2312" w:hAnsi="仿宋_GB2312" w:eastAsia="仿宋_GB2312" w:cs="仿宋_GB2312"/>
          <w:snapToGrid w:val="0"/>
          <w:spacing w:val="-6"/>
          <w:sz w:val="28"/>
          <w:szCs w:val="28"/>
          <w:lang w:eastAsia="zh-CN"/>
        </w:rPr>
        <w:t>置与原起始度盘位置至少相差30″以上，但不得相差整分。错误成果</w:t>
      </w:r>
      <w:r>
        <w:rPr>
          <w:rFonts w:hint="eastAsia" w:ascii="仿宋_GB2312" w:hAnsi="仿宋_GB2312" w:eastAsia="仿宋_GB2312" w:cs="仿宋_GB2312"/>
          <w:snapToGrid w:val="0"/>
          <w:spacing w:val="-9"/>
          <w:sz w:val="28"/>
          <w:szCs w:val="28"/>
          <w:lang w:eastAsia="zh-CN"/>
        </w:rPr>
        <w:t>应当正规划去，并应在备考栏注明“超限”</w:t>
      </w:r>
      <w:r>
        <w:rPr>
          <w:rFonts w:hint="eastAsia" w:ascii="仿宋_GB2312" w:hAnsi="仿宋_GB2312" w:eastAsia="仿宋_GB2312" w:cs="仿宋_GB2312"/>
          <w:snapToGrid w:val="0"/>
          <w:spacing w:val="-6"/>
          <w:sz w:val="28"/>
          <w:szCs w:val="28"/>
          <w:lang w:eastAsia="zh-CN"/>
        </w:rPr>
        <w:t>。</w:t>
      </w:r>
    </w:p>
    <w:p w14:paraId="5662A567">
      <w:pPr>
        <w:widowControl/>
        <w:kinsoku w:val="0"/>
        <w:autoSpaceDE w:val="0"/>
        <w:autoSpaceDN w:val="0"/>
        <w:adjustRightInd w:val="0"/>
        <w:snapToGrid w:val="0"/>
        <w:spacing w:before="3" w:line="360" w:lineRule="auto"/>
        <w:ind w:right="55" w:firstLine="546"/>
        <w:textAlignment w:val="baseline"/>
        <w:rPr>
          <w:rFonts w:hint="eastAsia" w:ascii="仿宋_GB2312" w:hAnsi="仿宋_GB2312" w:eastAsia="仿宋_GB2312" w:cs="仿宋_GB2312"/>
          <w:snapToGrid w:val="0"/>
          <w:sz w:val="28"/>
          <w:szCs w:val="28"/>
          <w:lang w:eastAsia="zh-CN"/>
        </w:rPr>
      </w:pPr>
      <w:r>
        <w:rPr>
          <w:rFonts w:hint="eastAsia" w:ascii="仿宋_GB2312" w:hAnsi="仿宋_GB2312" w:eastAsia="仿宋_GB2312" w:cs="仿宋_GB2312"/>
          <w:snapToGrid w:val="0"/>
          <w:spacing w:val="-2"/>
          <w:sz w:val="28"/>
          <w:szCs w:val="28"/>
          <w:lang w:eastAsia="zh-CN"/>
        </w:rPr>
        <w:t>(13)坐标计算：角度及角度</w:t>
      </w:r>
      <w:r>
        <w:rPr>
          <w:rFonts w:hint="eastAsia" w:ascii="仿宋_GB2312" w:hAnsi="仿宋_GB2312" w:eastAsia="仿宋_GB2312" w:cs="仿宋_GB2312"/>
          <w:snapToGrid w:val="0"/>
          <w:spacing w:val="-1"/>
          <w:sz w:val="28"/>
          <w:szCs w:val="28"/>
          <w:lang w:eastAsia="zh-CN"/>
        </w:rPr>
        <w:t>改正数取位至整秒，边长、坐标增量及</w:t>
      </w:r>
      <w:r>
        <w:rPr>
          <w:rFonts w:hint="eastAsia" w:ascii="仿宋_GB2312" w:hAnsi="仿宋_GB2312" w:eastAsia="仿宋_GB2312" w:cs="仿宋_GB2312"/>
          <w:snapToGrid w:val="0"/>
          <w:spacing w:val="-8"/>
          <w:sz w:val="28"/>
          <w:szCs w:val="28"/>
          <w:lang w:eastAsia="zh-CN"/>
        </w:rPr>
        <w:t>其改正数</w:t>
      </w:r>
      <w:r>
        <w:rPr>
          <w:rFonts w:hint="eastAsia" w:ascii="仿宋_GB2312" w:hAnsi="仿宋_GB2312" w:eastAsia="仿宋_GB2312" w:cs="仿宋_GB2312"/>
          <w:snapToGrid w:val="0"/>
          <w:spacing w:val="-5"/>
          <w:sz w:val="28"/>
          <w:szCs w:val="28"/>
          <w:lang w:eastAsia="zh-CN"/>
        </w:rPr>
        <w:t>、</w:t>
      </w:r>
      <w:r>
        <w:rPr>
          <w:rFonts w:hint="eastAsia" w:ascii="仿宋_GB2312" w:hAnsi="仿宋_GB2312" w:eastAsia="仿宋_GB2312" w:cs="仿宋_GB2312"/>
          <w:snapToGrid w:val="0"/>
          <w:spacing w:val="-4"/>
          <w:sz w:val="28"/>
          <w:szCs w:val="28"/>
          <w:lang w:eastAsia="zh-CN"/>
        </w:rPr>
        <w:t>坐标计算结果均取位至0.001m。</w:t>
      </w:r>
    </w:p>
    <w:p w14:paraId="21703A56">
      <w:pPr>
        <w:widowControl/>
        <w:kinsoku w:val="0"/>
        <w:autoSpaceDE w:val="0"/>
        <w:autoSpaceDN w:val="0"/>
        <w:adjustRightInd w:val="0"/>
        <w:snapToGrid w:val="0"/>
        <w:spacing w:before="3" w:line="360" w:lineRule="auto"/>
        <w:ind w:right="55" w:firstLine="546"/>
        <w:textAlignment w:val="baseline"/>
        <w:rPr>
          <w:rFonts w:hint="eastAsia" w:ascii="仿宋_GB2312" w:hAnsi="仿宋_GB2312" w:eastAsia="仿宋_GB2312" w:cs="仿宋_GB2312"/>
          <w:snapToGrid w:val="0"/>
          <w:spacing w:val="-2"/>
          <w:sz w:val="28"/>
          <w:szCs w:val="28"/>
          <w:lang w:eastAsia="zh-CN"/>
        </w:rPr>
      </w:pPr>
      <w:r>
        <w:rPr>
          <w:rFonts w:hint="eastAsia" w:ascii="仿宋_GB2312" w:hAnsi="仿宋_GB2312" w:eastAsia="仿宋_GB2312" w:cs="仿宋_GB2312"/>
          <w:snapToGrid w:val="0"/>
          <w:spacing w:val="-2"/>
          <w:sz w:val="28"/>
          <w:szCs w:val="28"/>
          <w:lang w:eastAsia="zh-CN"/>
        </w:rPr>
        <w:t>导线近似平差计算表中必须写出方位角闭合差、相对闭合差。相对闭合差必须化为分子为1的分数。计算表可以用橡皮擦，但必须保持整洁，字迹清晰。</w:t>
      </w:r>
    </w:p>
    <w:p w14:paraId="697AA784">
      <w:pPr>
        <w:widowControl/>
        <w:kinsoku w:val="0"/>
        <w:autoSpaceDE w:val="0"/>
        <w:autoSpaceDN w:val="0"/>
        <w:adjustRightInd w:val="0"/>
        <w:snapToGrid w:val="0"/>
        <w:spacing w:before="1" w:line="360" w:lineRule="auto"/>
        <w:jc w:val="center"/>
        <w:textAlignment w:val="baseline"/>
        <w:outlineLvl w:val="1"/>
        <w:rPr>
          <w:rFonts w:hint="eastAsia" w:ascii="仿宋_GB2312" w:hAnsi="仿宋_GB2312" w:eastAsia="仿宋_GB2312" w:cs="仿宋_GB2312"/>
          <w:b/>
          <w:bCs/>
          <w:snapToGrid w:val="0"/>
          <w:spacing w:val="-2"/>
          <w:sz w:val="28"/>
          <w:szCs w:val="28"/>
          <w:lang w:eastAsia="zh-CN"/>
        </w:rPr>
      </w:pPr>
      <w:r>
        <w:rPr>
          <w:rFonts w:hint="eastAsia" w:ascii="仿宋_GB2312" w:hAnsi="仿宋_GB2312" w:eastAsia="仿宋_GB2312" w:cs="仿宋_GB2312"/>
          <w:b/>
          <w:bCs/>
          <w:snapToGrid w:val="0"/>
          <w:spacing w:val="-2"/>
          <w:sz w:val="28"/>
          <w:szCs w:val="28"/>
          <w:lang w:eastAsia="zh-CN"/>
        </w:rPr>
        <w:t xml:space="preserve"> 第四部分  曲线测设</w:t>
      </w:r>
    </w:p>
    <w:p w14:paraId="21796E96">
      <w:pPr>
        <w:widowControl/>
        <w:kinsoku w:val="0"/>
        <w:autoSpaceDE w:val="0"/>
        <w:autoSpaceDN w:val="0"/>
        <w:adjustRightInd w:val="0"/>
        <w:snapToGrid w:val="0"/>
        <w:spacing w:line="360" w:lineRule="auto"/>
        <w:ind w:firstLine="528" w:firstLineChars="200"/>
        <w:textAlignment w:val="baseline"/>
        <w:rPr>
          <w:rFonts w:hint="eastAsia" w:ascii="仿宋_GB2312" w:hAnsi="仿宋_GB2312" w:eastAsia="仿宋_GB2312" w:cs="仿宋_GB2312"/>
          <w:snapToGrid w:val="0"/>
          <w:sz w:val="28"/>
          <w:szCs w:val="28"/>
          <w:lang w:eastAsia="zh-CN"/>
        </w:rPr>
      </w:pPr>
      <w:r>
        <w:rPr>
          <w:rFonts w:hint="eastAsia" w:ascii="仿宋_GB2312" w:hAnsi="仿宋_GB2312" w:eastAsia="仿宋_GB2312" w:cs="仿宋_GB2312"/>
          <w:snapToGrid w:val="0"/>
          <w:spacing w:val="-8"/>
          <w:sz w:val="28"/>
          <w:szCs w:val="28"/>
          <w:lang w:eastAsia="zh-CN"/>
        </w:rPr>
        <w:t>比赛场地为硬</w:t>
      </w:r>
      <w:r>
        <w:rPr>
          <w:rFonts w:hint="eastAsia" w:ascii="仿宋_GB2312" w:hAnsi="仿宋_GB2312" w:eastAsia="仿宋_GB2312" w:cs="仿宋_GB2312"/>
          <w:snapToGrid w:val="0"/>
          <w:spacing w:val="-4"/>
          <w:sz w:val="28"/>
          <w:szCs w:val="28"/>
          <w:lang w:eastAsia="zh-CN"/>
        </w:rPr>
        <w:t>化地面，场地面积约100m×100m。利用2″</w:t>
      </w:r>
      <w:r>
        <w:rPr>
          <w:rFonts w:hint="eastAsia" w:ascii="仿宋_GB2312" w:hAnsi="仿宋_GB2312" w:eastAsia="仿宋_GB2312" w:cs="仿宋_GB2312"/>
          <w:snapToGrid w:val="0"/>
          <w:spacing w:val="-1"/>
          <w:sz w:val="28"/>
          <w:szCs w:val="28"/>
          <w:lang w:eastAsia="zh-CN"/>
        </w:rPr>
        <w:t>级全站仪及配套的棱镜(含基座)2个、3</w:t>
      </w:r>
      <w:r>
        <w:rPr>
          <w:rFonts w:hint="eastAsia" w:ascii="仿宋_GB2312" w:hAnsi="仿宋_GB2312" w:eastAsia="仿宋_GB2312" w:cs="仿宋_GB2312"/>
          <w:snapToGrid w:val="0"/>
          <w:sz w:val="28"/>
          <w:szCs w:val="28"/>
          <w:lang w:eastAsia="zh-CN"/>
        </w:rPr>
        <w:t>个脚架进行测设、放样。待定</w:t>
      </w:r>
      <w:r>
        <w:rPr>
          <w:rFonts w:hint="eastAsia" w:ascii="仿宋_GB2312" w:hAnsi="仿宋_GB2312" w:eastAsia="仿宋_GB2312" w:cs="仿宋_GB2312"/>
          <w:snapToGrid w:val="0"/>
          <w:spacing w:val="4"/>
          <w:sz w:val="28"/>
          <w:szCs w:val="28"/>
          <w:lang w:eastAsia="zh-CN"/>
        </w:rPr>
        <w:t>点的</w:t>
      </w:r>
      <w:r>
        <w:rPr>
          <w:rFonts w:hint="eastAsia" w:ascii="仿宋_GB2312" w:hAnsi="仿宋_GB2312" w:eastAsia="仿宋_GB2312" w:cs="仿宋_GB2312"/>
          <w:snapToGrid w:val="0"/>
          <w:spacing w:val="3"/>
          <w:sz w:val="28"/>
          <w:szCs w:val="28"/>
          <w:lang w:eastAsia="zh-CN"/>
        </w:rPr>
        <w:t>精</w:t>
      </w:r>
      <w:r>
        <w:rPr>
          <w:rFonts w:hint="eastAsia" w:ascii="仿宋_GB2312" w:hAnsi="仿宋_GB2312" w:eastAsia="仿宋_GB2312" w:cs="仿宋_GB2312"/>
          <w:snapToGrid w:val="0"/>
          <w:spacing w:val="2"/>
          <w:sz w:val="28"/>
          <w:szCs w:val="28"/>
          <w:lang w:eastAsia="zh-CN"/>
        </w:rPr>
        <w:t>度在5cm之内。</w:t>
      </w:r>
    </w:p>
    <w:p w14:paraId="4A943F17">
      <w:pPr>
        <w:widowControl/>
        <w:kinsoku w:val="0"/>
        <w:autoSpaceDE w:val="0"/>
        <w:autoSpaceDN w:val="0"/>
        <w:adjustRightInd w:val="0"/>
        <w:snapToGrid w:val="0"/>
        <w:spacing w:line="360" w:lineRule="auto"/>
        <w:ind w:firstLine="538" w:firstLineChars="200"/>
        <w:textAlignment w:val="baseline"/>
        <w:rPr>
          <w:rFonts w:hint="eastAsia" w:ascii="仿宋_GB2312" w:hAnsi="仿宋_GB2312" w:eastAsia="仿宋_GB2312" w:cs="仿宋_GB2312"/>
          <w:b/>
          <w:bCs/>
          <w:snapToGrid w:val="0"/>
          <w:sz w:val="28"/>
          <w:szCs w:val="28"/>
          <w:lang w:eastAsia="zh-CN"/>
        </w:rPr>
      </w:pPr>
      <w:r>
        <w:rPr>
          <w:rFonts w:hint="eastAsia" w:ascii="仿宋_GB2312" w:hAnsi="仿宋_GB2312" w:eastAsia="仿宋_GB2312" w:cs="仿宋_GB2312"/>
          <w:b/>
          <w:bCs/>
          <w:snapToGrid w:val="0"/>
          <w:spacing w:val="-6"/>
          <w:sz w:val="28"/>
          <w:szCs w:val="28"/>
          <w:lang w:eastAsia="zh-CN"/>
        </w:rPr>
        <w:t>1</w:t>
      </w:r>
      <w:r>
        <w:rPr>
          <w:rFonts w:hint="eastAsia" w:ascii="仿宋_GB2312" w:hAnsi="仿宋_GB2312" w:eastAsia="仿宋_GB2312" w:cs="仿宋_GB2312"/>
          <w:b/>
          <w:bCs/>
          <w:snapToGrid w:val="0"/>
          <w:spacing w:val="-3"/>
          <w:sz w:val="28"/>
          <w:szCs w:val="28"/>
          <w:lang w:eastAsia="zh-CN"/>
        </w:rPr>
        <w:t>.计算及放样要求</w:t>
      </w:r>
    </w:p>
    <w:p w14:paraId="344543F3">
      <w:pPr>
        <w:widowControl/>
        <w:kinsoku w:val="0"/>
        <w:autoSpaceDE w:val="0"/>
        <w:autoSpaceDN w:val="0"/>
        <w:adjustRightInd w:val="0"/>
        <w:snapToGrid w:val="0"/>
        <w:spacing w:line="360" w:lineRule="auto"/>
        <w:ind w:firstLine="545"/>
        <w:textAlignment w:val="baseline"/>
        <w:rPr>
          <w:rFonts w:hint="eastAsia" w:ascii="仿宋_GB2312" w:hAnsi="仿宋_GB2312" w:eastAsia="仿宋_GB2312" w:cs="仿宋_GB2312"/>
          <w:snapToGrid w:val="0"/>
          <w:sz w:val="28"/>
          <w:szCs w:val="28"/>
          <w:lang w:eastAsia="zh-CN"/>
        </w:rPr>
      </w:pPr>
      <w:r>
        <w:rPr>
          <w:rFonts w:hint="eastAsia" w:ascii="仿宋_GB2312" w:hAnsi="仿宋_GB2312" w:eastAsia="仿宋_GB2312" w:cs="仿宋_GB2312"/>
          <w:snapToGrid w:val="0"/>
          <w:spacing w:val="-12"/>
          <w:sz w:val="28"/>
          <w:szCs w:val="28"/>
          <w:lang w:eastAsia="zh-CN"/>
        </w:rPr>
        <w:t>(1</w:t>
      </w:r>
      <w:r>
        <w:rPr>
          <w:rFonts w:hint="eastAsia" w:ascii="仿宋_GB2312" w:hAnsi="仿宋_GB2312" w:eastAsia="仿宋_GB2312" w:cs="仿宋_GB2312"/>
          <w:snapToGrid w:val="0"/>
          <w:spacing w:val="-6"/>
          <w:sz w:val="28"/>
          <w:szCs w:val="28"/>
          <w:lang w:eastAsia="zh-CN"/>
        </w:rPr>
        <w:t>)竞赛采用手工记录及计算，记录计算必须用赛会的《工程施工</w:t>
      </w:r>
      <w:r>
        <w:rPr>
          <w:rFonts w:hint="eastAsia" w:ascii="仿宋_GB2312" w:hAnsi="仿宋_GB2312" w:eastAsia="仿宋_GB2312" w:cs="仿宋_GB2312"/>
          <w:snapToGrid w:val="0"/>
          <w:spacing w:val="-12"/>
          <w:sz w:val="28"/>
          <w:szCs w:val="28"/>
          <w:lang w:eastAsia="zh-CN"/>
        </w:rPr>
        <w:t>放样成</w:t>
      </w:r>
      <w:r>
        <w:rPr>
          <w:rFonts w:hint="eastAsia" w:ascii="仿宋_GB2312" w:hAnsi="仿宋_GB2312" w:eastAsia="仿宋_GB2312" w:cs="仿宋_GB2312"/>
          <w:snapToGrid w:val="0"/>
          <w:spacing w:val="-6"/>
          <w:sz w:val="28"/>
          <w:szCs w:val="28"/>
          <w:lang w:eastAsia="zh-CN"/>
        </w:rPr>
        <w:t>果资料》，现场完成计算，不允许使用非赛会提供的计算器。</w:t>
      </w:r>
    </w:p>
    <w:p w14:paraId="604C9F03">
      <w:pPr>
        <w:widowControl/>
        <w:kinsoku w:val="0"/>
        <w:autoSpaceDE w:val="0"/>
        <w:autoSpaceDN w:val="0"/>
        <w:adjustRightInd w:val="0"/>
        <w:snapToGrid w:val="0"/>
        <w:spacing w:line="360" w:lineRule="auto"/>
        <w:ind w:firstLine="546"/>
        <w:textAlignment w:val="baseline"/>
        <w:rPr>
          <w:rFonts w:hint="eastAsia" w:ascii="仿宋_GB2312" w:hAnsi="仿宋_GB2312" w:eastAsia="仿宋_GB2312" w:cs="仿宋_GB2312"/>
          <w:snapToGrid w:val="0"/>
          <w:sz w:val="28"/>
          <w:szCs w:val="28"/>
          <w:lang w:eastAsia="zh-CN"/>
        </w:rPr>
      </w:pPr>
      <w:r>
        <w:rPr>
          <w:rFonts w:hint="eastAsia" w:ascii="仿宋_GB2312" w:hAnsi="仿宋_GB2312" w:eastAsia="仿宋_GB2312" w:cs="仿宋_GB2312"/>
          <w:snapToGrid w:val="0"/>
          <w:spacing w:val="-12"/>
          <w:sz w:val="28"/>
          <w:szCs w:val="28"/>
          <w:lang w:eastAsia="zh-CN"/>
        </w:rPr>
        <w:t>(2</w:t>
      </w:r>
      <w:r>
        <w:rPr>
          <w:rFonts w:hint="eastAsia" w:ascii="仿宋_GB2312" w:hAnsi="仿宋_GB2312" w:eastAsia="仿宋_GB2312" w:cs="仿宋_GB2312"/>
          <w:snapToGrid w:val="0"/>
          <w:spacing w:val="-6"/>
          <w:sz w:val="28"/>
          <w:szCs w:val="28"/>
          <w:lang w:eastAsia="zh-CN"/>
        </w:rPr>
        <w:t>)参赛队信息只在竞赛成果资料表封面规定位置填写，成果资料</w:t>
      </w:r>
      <w:r>
        <w:rPr>
          <w:rFonts w:hint="eastAsia" w:ascii="仿宋_GB2312" w:hAnsi="仿宋_GB2312" w:eastAsia="仿宋_GB2312" w:cs="仿宋_GB2312"/>
          <w:snapToGrid w:val="0"/>
          <w:spacing w:val="-2"/>
          <w:sz w:val="28"/>
          <w:szCs w:val="28"/>
          <w:lang w:eastAsia="zh-CN"/>
        </w:rPr>
        <w:t>本内部不得填写与竞赛数据无关的任何信息</w:t>
      </w:r>
      <w:r>
        <w:rPr>
          <w:rFonts w:hint="eastAsia" w:ascii="仿宋_GB2312" w:hAnsi="仿宋_GB2312" w:eastAsia="仿宋_GB2312" w:cs="仿宋_GB2312"/>
          <w:snapToGrid w:val="0"/>
          <w:spacing w:val="-1"/>
          <w:sz w:val="28"/>
          <w:szCs w:val="28"/>
          <w:lang w:eastAsia="zh-CN"/>
        </w:rPr>
        <w:t>。</w:t>
      </w:r>
    </w:p>
    <w:p w14:paraId="767D18D8">
      <w:pPr>
        <w:widowControl/>
        <w:kinsoku w:val="0"/>
        <w:autoSpaceDE w:val="0"/>
        <w:autoSpaceDN w:val="0"/>
        <w:adjustRightInd w:val="0"/>
        <w:snapToGrid w:val="0"/>
        <w:spacing w:line="360" w:lineRule="auto"/>
        <w:ind w:firstLine="528" w:firstLineChars="200"/>
        <w:textAlignment w:val="baseline"/>
        <w:rPr>
          <w:rFonts w:hint="eastAsia" w:ascii="仿宋_GB2312" w:hAnsi="仿宋_GB2312" w:eastAsia="仿宋_GB2312" w:cs="仿宋_GB2312"/>
          <w:snapToGrid w:val="0"/>
          <w:sz w:val="28"/>
          <w:szCs w:val="28"/>
          <w:lang w:eastAsia="zh-CN"/>
        </w:rPr>
      </w:pPr>
      <w:r>
        <w:rPr>
          <w:rFonts w:hint="eastAsia" w:ascii="仿宋_GB2312" w:hAnsi="仿宋_GB2312" w:eastAsia="仿宋_GB2312" w:cs="仿宋_GB2312"/>
          <w:snapToGrid w:val="0"/>
          <w:spacing w:val="-8"/>
          <w:sz w:val="28"/>
          <w:szCs w:val="28"/>
          <w:lang w:eastAsia="zh-CN"/>
        </w:rPr>
        <w:t>(3</w:t>
      </w:r>
      <w:r>
        <w:rPr>
          <w:rFonts w:hint="eastAsia" w:ascii="仿宋_GB2312" w:hAnsi="仿宋_GB2312" w:eastAsia="仿宋_GB2312" w:cs="仿宋_GB2312"/>
          <w:snapToGrid w:val="0"/>
          <w:spacing w:val="-4"/>
          <w:sz w:val="28"/>
          <w:szCs w:val="28"/>
          <w:lang w:eastAsia="zh-CN"/>
        </w:rPr>
        <w:t>)4名选手共同完成计算及测设，选手的工作可以不轮换。</w:t>
      </w:r>
    </w:p>
    <w:p w14:paraId="382EFFBE">
      <w:pPr>
        <w:widowControl/>
        <w:kinsoku w:val="0"/>
        <w:autoSpaceDE w:val="0"/>
        <w:autoSpaceDN w:val="0"/>
        <w:adjustRightInd w:val="0"/>
        <w:snapToGrid w:val="0"/>
        <w:spacing w:line="360" w:lineRule="auto"/>
        <w:ind w:firstLine="540"/>
        <w:textAlignment w:val="baseline"/>
        <w:rPr>
          <w:rFonts w:hint="eastAsia" w:ascii="仿宋_GB2312" w:hAnsi="仿宋_GB2312" w:eastAsia="仿宋_GB2312" w:cs="仿宋_GB2312"/>
          <w:snapToGrid w:val="0"/>
          <w:sz w:val="28"/>
          <w:szCs w:val="28"/>
          <w:lang w:eastAsia="zh-CN"/>
        </w:rPr>
      </w:pPr>
      <w:r>
        <w:rPr>
          <w:rFonts w:hint="eastAsia" w:ascii="仿宋_GB2312" w:hAnsi="仿宋_GB2312" w:eastAsia="仿宋_GB2312" w:cs="仿宋_GB2312"/>
          <w:snapToGrid w:val="0"/>
          <w:spacing w:val="-4"/>
          <w:sz w:val="28"/>
          <w:szCs w:val="28"/>
          <w:lang w:eastAsia="zh-CN"/>
        </w:rPr>
        <w:t>(4)记录和计算应符合规范要求，角度取位至0.1秒、坐标、</w:t>
      </w:r>
      <w:r>
        <w:rPr>
          <w:rFonts w:hint="eastAsia" w:ascii="仿宋_GB2312" w:hAnsi="仿宋_GB2312" w:eastAsia="仿宋_GB2312" w:cs="仿宋_GB2312"/>
          <w:snapToGrid w:val="0"/>
          <w:spacing w:val="-2"/>
          <w:sz w:val="28"/>
          <w:szCs w:val="28"/>
          <w:lang w:eastAsia="zh-CN"/>
        </w:rPr>
        <w:t>曲</w:t>
      </w:r>
      <w:r>
        <w:rPr>
          <w:rFonts w:hint="eastAsia" w:ascii="仿宋_GB2312" w:hAnsi="仿宋_GB2312" w:eastAsia="仿宋_GB2312" w:cs="仿宋_GB2312"/>
          <w:snapToGrid w:val="0"/>
          <w:sz w:val="28"/>
          <w:szCs w:val="28"/>
          <w:lang w:eastAsia="zh-CN"/>
        </w:rPr>
        <w:t>线</w:t>
      </w:r>
      <w:r>
        <w:rPr>
          <w:rFonts w:hint="eastAsia" w:ascii="仿宋_GB2312" w:hAnsi="仿宋_GB2312" w:eastAsia="仿宋_GB2312" w:cs="仿宋_GB2312"/>
          <w:snapToGrid w:val="0"/>
          <w:spacing w:val="-1"/>
          <w:sz w:val="28"/>
          <w:szCs w:val="28"/>
          <w:lang w:eastAsia="zh-CN"/>
        </w:rPr>
        <w:t>要素、里程等计算结果均取位至0.0</w:t>
      </w:r>
      <w:r>
        <w:rPr>
          <w:rFonts w:hint="eastAsia" w:ascii="仿宋_GB2312" w:hAnsi="仿宋_GB2312" w:eastAsia="仿宋_GB2312" w:cs="仿宋_GB2312"/>
          <w:snapToGrid w:val="0"/>
          <w:sz w:val="28"/>
          <w:szCs w:val="28"/>
          <w:lang w:eastAsia="zh-CN"/>
        </w:rPr>
        <w:t>01m。</w:t>
      </w:r>
    </w:p>
    <w:p w14:paraId="7E15FDCD">
      <w:pPr>
        <w:widowControl/>
        <w:kinsoku w:val="0"/>
        <w:autoSpaceDE w:val="0"/>
        <w:autoSpaceDN w:val="0"/>
        <w:adjustRightInd w:val="0"/>
        <w:snapToGrid w:val="0"/>
        <w:spacing w:line="360" w:lineRule="auto"/>
        <w:ind w:firstLine="539"/>
        <w:textAlignment w:val="baseline"/>
        <w:rPr>
          <w:rFonts w:hint="eastAsia" w:ascii="仿宋_GB2312" w:hAnsi="仿宋_GB2312" w:eastAsia="仿宋_GB2312" w:cs="仿宋_GB2312"/>
          <w:snapToGrid w:val="0"/>
          <w:sz w:val="28"/>
          <w:szCs w:val="28"/>
          <w:lang w:eastAsia="zh-CN"/>
        </w:rPr>
      </w:pPr>
      <w:r>
        <w:rPr>
          <w:rFonts w:hint="eastAsia" w:ascii="仿宋_GB2312" w:hAnsi="仿宋_GB2312" w:eastAsia="仿宋_GB2312" w:cs="仿宋_GB2312"/>
          <w:snapToGrid w:val="0"/>
          <w:spacing w:val="-12"/>
          <w:sz w:val="28"/>
          <w:szCs w:val="28"/>
          <w:lang w:eastAsia="zh-CN"/>
        </w:rPr>
        <w:t>(5</w:t>
      </w:r>
      <w:r>
        <w:rPr>
          <w:rFonts w:hint="eastAsia" w:ascii="仿宋_GB2312" w:hAnsi="仿宋_GB2312" w:eastAsia="仿宋_GB2312" w:cs="仿宋_GB2312"/>
          <w:snapToGrid w:val="0"/>
          <w:spacing w:val="-6"/>
          <w:sz w:val="28"/>
          <w:szCs w:val="28"/>
          <w:lang w:eastAsia="zh-CN"/>
        </w:rPr>
        <w:t>)计算表用铅笔填写，可以用橡皮擦，但必须表面保持整洁，字迹</w:t>
      </w:r>
      <w:r>
        <w:rPr>
          <w:rFonts w:hint="eastAsia" w:ascii="仿宋_GB2312" w:hAnsi="仿宋_GB2312" w:eastAsia="仿宋_GB2312" w:cs="仿宋_GB2312"/>
          <w:snapToGrid w:val="0"/>
          <w:spacing w:val="-4"/>
          <w:sz w:val="28"/>
          <w:szCs w:val="28"/>
          <w:lang w:eastAsia="zh-CN"/>
        </w:rPr>
        <w:t>清晰。</w:t>
      </w:r>
    </w:p>
    <w:p w14:paraId="2CB6A340">
      <w:pPr>
        <w:widowControl/>
        <w:kinsoku w:val="0"/>
        <w:autoSpaceDE w:val="0"/>
        <w:autoSpaceDN w:val="0"/>
        <w:adjustRightInd w:val="0"/>
        <w:snapToGrid w:val="0"/>
        <w:spacing w:line="360" w:lineRule="auto"/>
        <w:ind w:firstLine="544"/>
        <w:textAlignment w:val="baseline"/>
        <w:rPr>
          <w:rFonts w:hint="eastAsia" w:ascii="仿宋_GB2312" w:hAnsi="仿宋_GB2312" w:eastAsia="仿宋_GB2312" w:cs="仿宋_GB2312"/>
          <w:snapToGrid w:val="0"/>
          <w:sz w:val="28"/>
          <w:szCs w:val="28"/>
          <w:lang w:eastAsia="zh-CN"/>
        </w:rPr>
      </w:pPr>
      <w:r>
        <w:rPr>
          <w:rFonts w:hint="eastAsia" w:ascii="仿宋_GB2312" w:hAnsi="仿宋_GB2312" w:eastAsia="仿宋_GB2312" w:cs="仿宋_GB2312"/>
          <w:snapToGrid w:val="0"/>
          <w:spacing w:val="-12"/>
          <w:sz w:val="28"/>
          <w:szCs w:val="28"/>
          <w:lang w:eastAsia="zh-CN"/>
        </w:rPr>
        <w:t>(6</w:t>
      </w:r>
      <w:r>
        <w:rPr>
          <w:rFonts w:hint="eastAsia" w:ascii="仿宋_GB2312" w:hAnsi="仿宋_GB2312" w:eastAsia="仿宋_GB2312" w:cs="仿宋_GB2312"/>
          <w:snapToGrid w:val="0"/>
          <w:spacing w:val="-6"/>
          <w:sz w:val="28"/>
          <w:szCs w:val="28"/>
          <w:lang w:eastAsia="zh-CN"/>
        </w:rPr>
        <w:t>)不得将教材及非赛会发的笔记本等其他用具带入竞赛场地。违</w:t>
      </w:r>
      <w:r>
        <w:rPr>
          <w:rFonts w:hint="eastAsia" w:ascii="仿宋_GB2312" w:hAnsi="仿宋_GB2312" w:eastAsia="仿宋_GB2312" w:cs="仿宋_GB2312"/>
          <w:snapToGrid w:val="0"/>
          <w:spacing w:val="-4"/>
          <w:sz w:val="28"/>
          <w:szCs w:val="28"/>
          <w:lang w:eastAsia="zh-CN"/>
        </w:rPr>
        <w:t>者以</w:t>
      </w:r>
      <w:r>
        <w:rPr>
          <w:rFonts w:hint="eastAsia" w:ascii="仿宋_GB2312" w:hAnsi="仿宋_GB2312" w:eastAsia="仿宋_GB2312" w:cs="仿宋_GB2312"/>
          <w:snapToGrid w:val="0"/>
          <w:spacing w:val="-2"/>
          <w:sz w:val="28"/>
          <w:szCs w:val="28"/>
          <w:lang w:eastAsia="zh-CN"/>
        </w:rPr>
        <w:t>作弊论处。</w:t>
      </w:r>
    </w:p>
    <w:p w14:paraId="75A198CD">
      <w:pPr>
        <w:widowControl/>
        <w:kinsoku w:val="0"/>
        <w:autoSpaceDE w:val="0"/>
        <w:autoSpaceDN w:val="0"/>
        <w:adjustRightInd w:val="0"/>
        <w:snapToGrid w:val="0"/>
        <w:spacing w:line="360" w:lineRule="auto"/>
        <w:ind w:firstLine="534"/>
        <w:textAlignment w:val="baseline"/>
        <w:rPr>
          <w:rFonts w:hint="eastAsia" w:ascii="仿宋_GB2312" w:hAnsi="仿宋_GB2312" w:eastAsia="仿宋_GB2312" w:cs="仿宋_GB2312"/>
          <w:snapToGrid w:val="0"/>
          <w:sz w:val="28"/>
          <w:szCs w:val="28"/>
          <w:lang w:eastAsia="zh-CN"/>
        </w:rPr>
      </w:pPr>
      <w:r>
        <w:rPr>
          <w:rFonts w:hint="eastAsia" w:ascii="仿宋_GB2312" w:hAnsi="仿宋_GB2312" w:eastAsia="仿宋_GB2312" w:cs="仿宋_GB2312"/>
          <w:snapToGrid w:val="0"/>
          <w:spacing w:val="-14"/>
          <w:sz w:val="28"/>
          <w:szCs w:val="28"/>
          <w:lang w:eastAsia="zh-CN"/>
        </w:rPr>
        <w:t>(7</w:t>
      </w:r>
      <w:r>
        <w:rPr>
          <w:rFonts w:hint="eastAsia" w:ascii="仿宋_GB2312" w:hAnsi="仿宋_GB2312" w:eastAsia="仿宋_GB2312" w:cs="仿宋_GB2312"/>
          <w:snapToGrid w:val="0"/>
          <w:spacing w:val="-7"/>
          <w:sz w:val="28"/>
          <w:szCs w:val="28"/>
          <w:lang w:eastAsia="zh-CN"/>
        </w:rPr>
        <w:t>)每组只能使用赛会提供的3个脚架(含基座)和1个对中杆。</w:t>
      </w:r>
      <w:r>
        <w:rPr>
          <w:rFonts w:hint="eastAsia" w:ascii="仿宋_GB2312" w:hAnsi="仿宋_GB2312" w:eastAsia="仿宋_GB2312" w:cs="仿宋_GB2312"/>
          <w:snapToGrid w:val="0"/>
          <w:spacing w:val="-3"/>
          <w:sz w:val="28"/>
          <w:szCs w:val="28"/>
          <w:lang w:eastAsia="zh-CN"/>
        </w:rPr>
        <w:t>可以使用全站仪的坐标放样功能</w:t>
      </w:r>
      <w:r>
        <w:rPr>
          <w:rFonts w:hint="eastAsia" w:ascii="仿宋_GB2312" w:hAnsi="仿宋_GB2312" w:eastAsia="仿宋_GB2312" w:cs="仿宋_GB2312"/>
          <w:snapToGrid w:val="0"/>
          <w:spacing w:val="-1"/>
          <w:sz w:val="28"/>
          <w:szCs w:val="28"/>
          <w:lang w:eastAsia="zh-CN"/>
        </w:rPr>
        <w:t>。</w:t>
      </w:r>
    </w:p>
    <w:p w14:paraId="536FE669">
      <w:pPr>
        <w:widowControl/>
        <w:kinsoku w:val="0"/>
        <w:autoSpaceDE w:val="0"/>
        <w:autoSpaceDN w:val="0"/>
        <w:adjustRightInd w:val="0"/>
        <w:snapToGrid w:val="0"/>
        <w:spacing w:line="360" w:lineRule="auto"/>
        <w:ind w:firstLine="538" w:firstLineChars="200"/>
        <w:textAlignment w:val="baseline"/>
        <w:rPr>
          <w:rFonts w:hint="eastAsia" w:ascii="仿宋_GB2312" w:hAnsi="仿宋_GB2312" w:eastAsia="仿宋_GB2312" w:cs="仿宋_GB2312"/>
          <w:b/>
          <w:bCs/>
          <w:snapToGrid w:val="0"/>
          <w:sz w:val="28"/>
          <w:szCs w:val="28"/>
          <w:lang w:eastAsia="zh-CN"/>
        </w:rPr>
      </w:pPr>
      <w:r>
        <w:rPr>
          <w:rFonts w:hint="eastAsia" w:ascii="仿宋_GB2312" w:hAnsi="仿宋_GB2312" w:eastAsia="仿宋_GB2312" w:cs="仿宋_GB2312"/>
          <w:b/>
          <w:bCs/>
          <w:snapToGrid w:val="0"/>
          <w:spacing w:val="-6"/>
          <w:sz w:val="28"/>
          <w:szCs w:val="28"/>
          <w:lang w:eastAsia="zh-CN"/>
        </w:rPr>
        <w:t>2</w:t>
      </w:r>
      <w:r>
        <w:rPr>
          <w:rFonts w:hint="eastAsia" w:ascii="仿宋_GB2312" w:hAnsi="仿宋_GB2312" w:eastAsia="仿宋_GB2312" w:cs="仿宋_GB2312"/>
          <w:b/>
          <w:bCs/>
          <w:snapToGrid w:val="0"/>
          <w:spacing w:val="-3"/>
          <w:sz w:val="28"/>
          <w:szCs w:val="28"/>
          <w:lang w:eastAsia="zh-CN"/>
        </w:rPr>
        <w:t>.实施步骤</w:t>
      </w:r>
    </w:p>
    <w:p w14:paraId="06E72064">
      <w:pPr>
        <w:widowControl/>
        <w:kinsoku w:val="0"/>
        <w:autoSpaceDE w:val="0"/>
        <w:autoSpaceDN w:val="0"/>
        <w:adjustRightInd w:val="0"/>
        <w:snapToGrid w:val="0"/>
        <w:spacing w:line="360" w:lineRule="auto"/>
        <w:ind w:firstLine="516" w:firstLineChars="200"/>
        <w:textAlignment w:val="baseline"/>
        <w:rPr>
          <w:rFonts w:hint="eastAsia" w:ascii="仿宋_GB2312" w:hAnsi="仿宋_GB2312" w:eastAsia="仿宋_GB2312" w:cs="仿宋_GB2312"/>
          <w:snapToGrid w:val="0"/>
          <w:sz w:val="28"/>
          <w:szCs w:val="28"/>
          <w:lang w:eastAsia="zh-CN"/>
        </w:rPr>
      </w:pPr>
      <w:r>
        <w:rPr>
          <w:rFonts w:hint="eastAsia" w:ascii="仿宋_GB2312" w:hAnsi="仿宋_GB2312" w:eastAsia="仿宋_GB2312" w:cs="仿宋_GB2312"/>
          <w:snapToGrid w:val="0"/>
          <w:spacing w:val="-11"/>
          <w:sz w:val="28"/>
          <w:szCs w:val="28"/>
          <w:lang w:eastAsia="zh-CN"/>
        </w:rPr>
        <w:t>(</w:t>
      </w:r>
      <w:r>
        <w:rPr>
          <w:rFonts w:hint="eastAsia" w:ascii="仿宋_GB2312" w:hAnsi="仿宋_GB2312" w:eastAsia="仿宋_GB2312" w:cs="仿宋_GB2312"/>
          <w:snapToGrid w:val="0"/>
          <w:spacing w:val="-8"/>
          <w:sz w:val="28"/>
          <w:szCs w:val="28"/>
          <w:lang w:eastAsia="zh-CN"/>
        </w:rPr>
        <w:t>1)按规定完成规定的计算。</w:t>
      </w:r>
    </w:p>
    <w:p w14:paraId="6BD2526D">
      <w:pPr>
        <w:widowControl/>
        <w:kinsoku w:val="0"/>
        <w:autoSpaceDE w:val="0"/>
        <w:autoSpaceDN w:val="0"/>
        <w:adjustRightInd w:val="0"/>
        <w:snapToGrid w:val="0"/>
        <w:spacing w:line="360" w:lineRule="auto"/>
        <w:ind w:firstLine="542"/>
        <w:textAlignment w:val="baseline"/>
        <w:rPr>
          <w:rFonts w:hint="eastAsia" w:ascii="仿宋_GB2312" w:hAnsi="仿宋_GB2312" w:eastAsia="仿宋_GB2312" w:cs="仿宋_GB2312"/>
          <w:snapToGrid w:val="0"/>
          <w:sz w:val="28"/>
          <w:szCs w:val="28"/>
          <w:lang w:eastAsia="zh-CN"/>
        </w:rPr>
      </w:pPr>
      <w:r>
        <w:rPr>
          <w:rFonts w:hint="eastAsia" w:ascii="仿宋_GB2312" w:hAnsi="仿宋_GB2312" w:eastAsia="仿宋_GB2312" w:cs="仿宋_GB2312"/>
          <w:snapToGrid w:val="0"/>
          <w:spacing w:val="-9"/>
          <w:sz w:val="28"/>
          <w:szCs w:val="28"/>
          <w:lang w:eastAsia="zh-CN"/>
        </w:rPr>
        <w:t>(</w:t>
      </w:r>
      <w:r>
        <w:rPr>
          <w:rFonts w:hint="eastAsia" w:ascii="仿宋_GB2312" w:hAnsi="仿宋_GB2312" w:eastAsia="仿宋_GB2312" w:cs="仿宋_GB2312"/>
          <w:snapToGrid w:val="0"/>
          <w:spacing w:val="-5"/>
          <w:sz w:val="28"/>
          <w:szCs w:val="28"/>
          <w:lang w:eastAsia="zh-CN"/>
        </w:rPr>
        <w:t>2)放样开始，在测站点整置仪器、定向，至少用1个检查点检查</w:t>
      </w:r>
      <w:r>
        <w:rPr>
          <w:rFonts w:hint="eastAsia" w:ascii="仿宋_GB2312" w:hAnsi="仿宋_GB2312" w:eastAsia="仿宋_GB2312" w:cs="仿宋_GB2312"/>
          <w:snapToGrid w:val="0"/>
          <w:spacing w:val="-2"/>
          <w:sz w:val="28"/>
          <w:szCs w:val="28"/>
          <w:lang w:eastAsia="zh-CN"/>
        </w:rPr>
        <w:t>定向，然后开始放样指定点</w:t>
      </w:r>
      <w:r>
        <w:rPr>
          <w:rFonts w:hint="eastAsia" w:ascii="仿宋_GB2312" w:hAnsi="仿宋_GB2312" w:eastAsia="仿宋_GB2312" w:cs="仿宋_GB2312"/>
          <w:snapToGrid w:val="0"/>
          <w:sz w:val="28"/>
          <w:szCs w:val="28"/>
          <w:lang w:eastAsia="zh-CN"/>
        </w:rPr>
        <w:t>。</w:t>
      </w:r>
    </w:p>
    <w:p w14:paraId="7EB0FEFA">
      <w:pPr>
        <w:widowControl/>
        <w:kinsoku w:val="0"/>
        <w:autoSpaceDE w:val="0"/>
        <w:autoSpaceDN w:val="0"/>
        <w:adjustRightInd w:val="0"/>
        <w:snapToGrid w:val="0"/>
        <w:spacing w:line="360" w:lineRule="auto"/>
        <w:ind w:firstLine="542"/>
        <w:textAlignment w:val="baseline"/>
        <w:rPr>
          <w:rFonts w:hint="eastAsia" w:ascii="仿宋_GB2312" w:hAnsi="仿宋_GB2312" w:eastAsia="仿宋_GB2312" w:cs="仿宋_GB2312"/>
          <w:snapToGrid w:val="0"/>
          <w:spacing w:val="-2"/>
          <w:sz w:val="28"/>
          <w:szCs w:val="28"/>
          <w:lang w:eastAsia="zh-CN"/>
        </w:rPr>
      </w:pPr>
      <w:r>
        <w:rPr>
          <w:rFonts w:hint="eastAsia" w:ascii="仿宋_GB2312" w:hAnsi="仿宋_GB2312" w:eastAsia="仿宋_GB2312" w:cs="仿宋_GB2312"/>
          <w:snapToGrid w:val="0"/>
          <w:spacing w:val="-12"/>
          <w:sz w:val="28"/>
          <w:szCs w:val="28"/>
          <w:lang w:eastAsia="zh-CN"/>
        </w:rPr>
        <w:t>(</w:t>
      </w:r>
      <w:r>
        <w:rPr>
          <w:rFonts w:hint="eastAsia" w:ascii="仿宋_GB2312" w:hAnsi="仿宋_GB2312" w:eastAsia="仿宋_GB2312" w:cs="仿宋_GB2312"/>
          <w:snapToGrid w:val="0"/>
          <w:spacing w:val="-11"/>
          <w:sz w:val="28"/>
          <w:szCs w:val="28"/>
          <w:lang w:eastAsia="zh-CN"/>
        </w:rPr>
        <w:t>3</w:t>
      </w:r>
      <w:r>
        <w:rPr>
          <w:rFonts w:hint="eastAsia" w:ascii="仿宋_GB2312" w:hAnsi="仿宋_GB2312" w:eastAsia="仿宋_GB2312" w:cs="仿宋_GB2312"/>
          <w:snapToGrid w:val="0"/>
          <w:spacing w:val="-6"/>
          <w:sz w:val="28"/>
          <w:szCs w:val="28"/>
          <w:lang w:eastAsia="zh-CN"/>
        </w:rPr>
        <w:t>)放样完成后，各队做好请求裁判发给测站、定向点和检查点的</w:t>
      </w:r>
      <w:r>
        <w:rPr>
          <w:rFonts w:hint="eastAsia" w:ascii="仿宋_GB2312" w:hAnsi="仿宋_GB2312" w:eastAsia="仿宋_GB2312" w:cs="仿宋_GB2312"/>
          <w:snapToGrid w:val="0"/>
          <w:spacing w:val="-4"/>
          <w:sz w:val="28"/>
          <w:szCs w:val="28"/>
          <w:lang w:eastAsia="zh-CN"/>
        </w:rPr>
        <w:t>坐标进行检核测</w:t>
      </w:r>
      <w:r>
        <w:rPr>
          <w:rFonts w:hint="eastAsia" w:ascii="仿宋_GB2312" w:hAnsi="仿宋_GB2312" w:eastAsia="仿宋_GB2312" w:cs="仿宋_GB2312"/>
          <w:snapToGrid w:val="0"/>
          <w:spacing w:val="-2"/>
          <w:sz w:val="28"/>
          <w:szCs w:val="28"/>
          <w:lang w:eastAsia="zh-CN"/>
        </w:rPr>
        <w:t>量，并记录检测数据。</w:t>
      </w:r>
    </w:p>
    <w:p w14:paraId="6732C5DD">
      <w:pPr>
        <w:spacing w:line="360" w:lineRule="auto"/>
        <w:ind w:firstLine="528" w:firstLineChars="200"/>
        <w:jc w:val="both"/>
        <w:rPr>
          <w:rFonts w:hint="eastAsia" w:ascii="微软雅黑" w:hAnsi="微软雅黑" w:eastAsia="微软雅黑" w:cs="微软雅黑"/>
          <w:kern w:val="2"/>
          <w:sz w:val="24"/>
          <w:szCs w:val="24"/>
          <w:lang w:eastAsia="zh-CN"/>
        </w:rPr>
      </w:pPr>
      <w:r>
        <w:rPr>
          <w:rFonts w:hint="eastAsia" w:ascii="仿宋_GB2312" w:hAnsi="仿宋_GB2312" w:eastAsia="仿宋_GB2312" w:cs="仿宋_GB2312"/>
          <w:snapToGrid w:val="0"/>
          <w:spacing w:val="-8"/>
          <w:sz w:val="28"/>
          <w:szCs w:val="28"/>
          <w:lang w:eastAsia="zh-CN"/>
        </w:rPr>
        <w:t>(</w:t>
      </w:r>
      <w:r>
        <w:rPr>
          <w:rFonts w:hint="eastAsia" w:ascii="仿宋_GB2312" w:hAnsi="仿宋_GB2312" w:eastAsia="仿宋_GB2312" w:cs="仿宋_GB2312"/>
          <w:snapToGrid w:val="0"/>
          <w:spacing w:val="-6"/>
          <w:sz w:val="28"/>
          <w:szCs w:val="28"/>
          <w:lang w:eastAsia="zh-CN"/>
        </w:rPr>
        <w:t>4)检查结束后应将仪器装箱，脚架收好，上交成果，竞赛计时结</w:t>
      </w:r>
      <w:r>
        <w:rPr>
          <w:rFonts w:hint="eastAsia" w:ascii="仿宋_GB2312" w:hAnsi="仿宋_GB2312" w:eastAsia="仿宋_GB2312" w:cs="仿宋_GB2312"/>
          <w:snapToGrid w:val="0"/>
          <w:spacing w:val="-9"/>
          <w:sz w:val="28"/>
          <w:szCs w:val="28"/>
          <w:lang w:eastAsia="zh-CN"/>
        </w:rPr>
        <w:t>束</w:t>
      </w:r>
      <w:r>
        <w:rPr>
          <w:rFonts w:hint="eastAsia" w:ascii="仿宋_GB2312" w:hAnsi="仿宋_GB2312" w:eastAsia="仿宋_GB2312" w:cs="仿宋_GB2312"/>
          <w:snapToGrid w:val="0"/>
          <w:spacing w:val="-7"/>
          <w:sz w:val="28"/>
          <w:szCs w:val="28"/>
          <w:lang w:eastAsia="zh-CN"/>
        </w:rPr>
        <w:t>。</w:t>
      </w:r>
    </w:p>
    <w:p w14:paraId="21DD91AB">
      <w:pPr>
        <w:rPr>
          <w:lang w:eastAsia="zh-CN"/>
        </w:rPr>
      </w:pPr>
    </w:p>
    <w:p w14:paraId="4C2A138E">
      <w:pPr>
        <w:rPr>
          <w:lang w:eastAsia="zh-CN"/>
        </w:rPr>
      </w:pPr>
    </w:p>
    <w:sectPr>
      <w:pgSz w:w="11910" w:h="16840"/>
      <w:pgMar w:top="1134" w:right="1134" w:bottom="1134" w:left="1134" w:header="720" w:footer="720"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D431BFA5-4489-40F7-A053-A1B3CB35947C}"/>
  </w:font>
  <w:font w:name="黑体">
    <w:panose1 w:val="02010609060101010101"/>
    <w:charset w:val="86"/>
    <w:family w:val="auto"/>
    <w:pitch w:val="default"/>
    <w:sig w:usb0="800002BF" w:usb1="38CF7CFA" w:usb2="00000016" w:usb3="00000000" w:csb0="00040001" w:csb1="00000000"/>
    <w:embedRegular r:id="rId2" w:fontKey="{869F4772-5637-41A1-BD30-0DA6E6D03017}"/>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3" w:fontKey="{75E69560-8B26-429A-BED0-D62DFFADE2F7}"/>
  </w:font>
  <w:font w:name="Microsoft JhengHei">
    <w:panose1 w:val="020B0604030504040204"/>
    <w:charset w:val="88"/>
    <w:family w:val="swiss"/>
    <w:pitch w:val="default"/>
    <w:sig w:usb0="000002A7" w:usb1="28CF4400" w:usb2="00000016" w:usb3="00000000" w:csb0="00100009" w:csb1="00000000"/>
  </w:font>
  <w:font w:name="仿宋">
    <w:panose1 w:val="02010609060101010101"/>
    <w:charset w:val="86"/>
    <w:family w:val="modern"/>
    <w:pitch w:val="default"/>
    <w:sig w:usb0="800002BF" w:usb1="38CF7CFA" w:usb2="00000016" w:usb3="00000000" w:csb0="00040001" w:csb1="00000000"/>
    <w:embedRegular r:id="rId4" w:fontKey="{6EFFEF9B-00AA-456C-B412-A0A72ADC207E}"/>
  </w:font>
  <w:font w:name="Tahoma">
    <w:panose1 w:val="020B0604030504040204"/>
    <w:charset w:val="00"/>
    <w:family w:val="swiss"/>
    <w:pitch w:val="default"/>
    <w:sig w:usb0="E1002EFF" w:usb1="C000605B" w:usb2="00000029" w:usb3="00000000" w:csb0="200101FF" w:csb1="20280000"/>
  </w:font>
  <w:font w:name="微软雅黑">
    <w:panose1 w:val="020B0503020204020204"/>
    <w:charset w:val="86"/>
    <w:family w:val="swiss"/>
    <w:pitch w:val="default"/>
    <w:sig w:usb0="80000287" w:usb1="2ACF3C50" w:usb2="00000016" w:usb3="00000000" w:csb0="0004001F" w:csb1="00000000"/>
    <w:embedRegular r:id="rId5" w:fontKey="{4D11DEF1-9DA9-45A9-A7FF-E50881B2AAFE}"/>
  </w:font>
  <w:font w:name="Arial Unicode MS">
    <w:panose1 w:val="020B0604020202020204"/>
    <w:charset w:val="86"/>
    <w:family w:val="auto"/>
    <w:pitch w:val="default"/>
    <w:sig w:usb0="FFFFFFFF" w:usb1="E9FFFFFF" w:usb2="0000003F" w:usb3="00000000" w:csb0="603F01FF" w:csb1="FFFF0000"/>
    <w:embedRegular r:id="rId6" w:fontKey="{D9B82A19-30FC-4425-9A94-DE916923644E}"/>
  </w:font>
  <w:font w:name="仿宋_GB2312">
    <w:panose1 w:val="02010609030101010101"/>
    <w:charset w:val="86"/>
    <w:family w:val="modern"/>
    <w:pitch w:val="default"/>
    <w:sig w:usb0="00000001" w:usb1="080E0000" w:usb2="00000000" w:usb3="00000000" w:csb0="00040000" w:csb1="00000000"/>
    <w:embedRegular r:id="rId7" w:fontKey="{E683D0D6-E9BF-4A3B-B4FB-D4E021947D68}"/>
  </w:font>
  <w:font w:name="楷体_GB2312">
    <w:panose1 w:val="02010609030101010101"/>
    <w:charset w:val="86"/>
    <w:family w:val="modern"/>
    <w:pitch w:val="default"/>
    <w:sig w:usb0="00000001" w:usb1="080E0000" w:usb2="00000000" w:usb3="00000000" w:csb0="00040000" w:csb1="00000000"/>
    <w:embedRegular r:id="rId8" w:fontKey="{8FC80E7B-D5BA-440A-AF04-F94C09D6D278}"/>
  </w:font>
  <w:font w:name="楷体">
    <w:panose1 w:val="02010609060101010101"/>
    <w:charset w:val="86"/>
    <w:family w:val="modern"/>
    <w:pitch w:val="default"/>
    <w:sig w:usb0="800002BF" w:usb1="38CF7CFA" w:usb2="00000016" w:usb3="00000000" w:csb0="00040001" w:csb1="00000000"/>
    <w:embedRegular r:id="rId9" w:fontKey="{E957FB33-5B8B-4D0B-883B-5CDE4E8C4E26}"/>
  </w:font>
  <w:font w:name="WPSEMBED1">
    <w:panose1 w:val="020B0604020202020204"/>
    <w:charset w:val="86"/>
    <w:family w:val="auto"/>
    <w:pitch w:val="default"/>
    <w:sig w:usb0="FFFFFFFF" w:usb1="E9FFFFFF" w:usb2="0000003F" w:usb3="00000000" w:csb0="603F01FF" w:csb1="FFFF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5DD9949"/>
    <w:multiLevelType w:val="singleLevel"/>
    <w:tmpl w:val="85DD9949"/>
    <w:lvl w:ilvl="0" w:tentative="0">
      <w:start w:val="10"/>
      <w:numFmt w:val="chineseCounting"/>
      <w:suff w:val="nothing"/>
      <w:lvlText w:val="%1、"/>
      <w:lvlJc w:val="left"/>
      <w:rPr>
        <w:rFonts w:hint="eastAsia"/>
      </w:rPr>
    </w:lvl>
  </w:abstractNum>
  <w:abstractNum w:abstractNumId="1">
    <w:nsid w:val="9590BF49"/>
    <w:multiLevelType w:val="singleLevel"/>
    <w:tmpl w:val="9590BF49"/>
    <w:lvl w:ilvl="0" w:tentative="0">
      <w:start w:val="1"/>
      <w:numFmt w:val="decimal"/>
      <w:lvlText w:val="%1."/>
      <w:lvlJc w:val="left"/>
      <w:pPr>
        <w:tabs>
          <w:tab w:val="left" w:pos="312"/>
        </w:tabs>
      </w:pPr>
    </w:lvl>
  </w:abstractNum>
  <w:abstractNum w:abstractNumId="2">
    <w:nsid w:val="96F53171"/>
    <w:multiLevelType w:val="singleLevel"/>
    <w:tmpl w:val="96F53171"/>
    <w:lvl w:ilvl="0" w:tentative="0">
      <w:start w:val="1"/>
      <w:numFmt w:val="lowerLetter"/>
      <w:lvlText w:val="%1."/>
      <w:lvlJc w:val="left"/>
      <w:pPr>
        <w:ind w:left="425" w:hanging="425"/>
      </w:pPr>
      <w:rPr>
        <w:rFonts w:hint="default"/>
      </w:rPr>
    </w:lvl>
  </w:abstractNum>
  <w:abstractNum w:abstractNumId="3">
    <w:nsid w:val="A3E5D01E"/>
    <w:multiLevelType w:val="singleLevel"/>
    <w:tmpl w:val="A3E5D01E"/>
    <w:lvl w:ilvl="0" w:tentative="0">
      <w:start w:val="1"/>
      <w:numFmt w:val="decimal"/>
      <w:lvlText w:val="%1."/>
      <w:lvlJc w:val="left"/>
      <w:pPr>
        <w:tabs>
          <w:tab w:val="left" w:pos="312"/>
        </w:tabs>
      </w:pPr>
    </w:lvl>
  </w:abstractNum>
  <w:abstractNum w:abstractNumId="4">
    <w:nsid w:val="AE0CF257"/>
    <w:multiLevelType w:val="singleLevel"/>
    <w:tmpl w:val="AE0CF257"/>
    <w:lvl w:ilvl="0" w:tentative="0">
      <w:start w:val="3"/>
      <w:numFmt w:val="decimal"/>
      <w:suff w:val="nothing"/>
      <w:lvlText w:val="%1）"/>
      <w:lvlJc w:val="left"/>
    </w:lvl>
  </w:abstractNum>
  <w:abstractNum w:abstractNumId="5">
    <w:nsid w:val="DF34E43A"/>
    <w:multiLevelType w:val="singleLevel"/>
    <w:tmpl w:val="DF34E43A"/>
    <w:lvl w:ilvl="0" w:tentative="0">
      <w:start w:val="2"/>
      <w:numFmt w:val="decimal"/>
      <w:suff w:val="space"/>
      <w:lvlText w:val="%1."/>
      <w:lvlJc w:val="left"/>
    </w:lvl>
  </w:abstractNum>
  <w:abstractNum w:abstractNumId="6">
    <w:nsid w:val="118A7261"/>
    <w:multiLevelType w:val="singleLevel"/>
    <w:tmpl w:val="118A7261"/>
    <w:lvl w:ilvl="0" w:tentative="0">
      <w:start w:val="1"/>
      <w:numFmt w:val="bullet"/>
      <w:lvlText w:val=""/>
      <w:lvlJc w:val="left"/>
      <w:pPr>
        <w:ind w:left="420" w:hanging="420"/>
      </w:pPr>
      <w:rPr>
        <w:rFonts w:hint="default" w:ascii="Wingdings" w:hAnsi="Wingdings"/>
      </w:rPr>
    </w:lvl>
  </w:abstractNum>
  <w:abstractNum w:abstractNumId="7">
    <w:nsid w:val="2EDBEE45"/>
    <w:multiLevelType w:val="singleLevel"/>
    <w:tmpl w:val="2EDBEE45"/>
    <w:lvl w:ilvl="0" w:tentative="0">
      <w:start w:val="1"/>
      <w:numFmt w:val="bullet"/>
      <w:lvlText w:val=""/>
      <w:lvlJc w:val="left"/>
      <w:pPr>
        <w:ind w:left="420" w:hanging="420"/>
      </w:pPr>
      <w:rPr>
        <w:rFonts w:hint="default" w:ascii="Wingdings" w:hAnsi="Wingdings"/>
      </w:rPr>
    </w:lvl>
  </w:abstractNum>
  <w:abstractNum w:abstractNumId="8">
    <w:nsid w:val="73C79FE3"/>
    <w:multiLevelType w:val="singleLevel"/>
    <w:tmpl w:val="73C79FE3"/>
    <w:lvl w:ilvl="0" w:tentative="0">
      <w:start w:val="1"/>
      <w:numFmt w:val="decimal"/>
      <w:suff w:val="nothing"/>
      <w:lvlText w:val="（%1）"/>
      <w:lvlJc w:val="left"/>
      <w:rPr>
        <w:rFonts w:hint="default" w:ascii="仿宋_GB2312" w:hAnsi="仿宋_GB2312" w:eastAsia="仿宋_GB2312" w:cs="仿宋_GB2312"/>
        <w:sz w:val="28"/>
        <w:szCs w:val="28"/>
      </w:rPr>
    </w:lvl>
  </w:abstractNum>
  <w:abstractNum w:abstractNumId="9">
    <w:nsid w:val="79F9489E"/>
    <w:multiLevelType w:val="singleLevel"/>
    <w:tmpl w:val="79F9489E"/>
    <w:lvl w:ilvl="0" w:tentative="0">
      <w:start w:val="4"/>
      <w:numFmt w:val="chineseCounting"/>
      <w:suff w:val="nothing"/>
      <w:lvlText w:val="%1、"/>
      <w:lvlJc w:val="left"/>
      <w:rPr>
        <w:rFonts w:hint="eastAsia"/>
      </w:rPr>
    </w:lvl>
  </w:abstractNum>
  <w:abstractNum w:abstractNumId="10">
    <w:nsid w:val="7B912DC1"/>
    <w:multiLevelType w:val="singleLevel"/>
    <w:tmpl w:val="7B912DC1"/>
    <w:lvl w:ilvl="0" w:tentative="0">
      <w:start w:val="1"/>
      <w:numFmt w:val="bullet"/>
      <w:lvlText w:val=""/>
      <w:lvlJc w:val="left"/>
      <w:pPr>
        <w:ind w:left="420" w:hanging="420"/>
      </w:pPr>
      <w:rPr>
        <w:rFonts w:hint="default" w:ascii="Wingdings" w:hAnsi="Wingdings"/>
      </w:rPr>
    </w:lvl>
  </w:abstractNum>
  <w:num w:numId="1">
    <w:abstractNumId w:val="9"/>
  </w:num>
  <w:num w:numId="2">
    <w:abstractNumId w:val="0"/>
  </w:num>
  <w:num w:numId="3">
    <w:abstractNumId w:val="6"/>
  </w:num>
  <w:num w:numId="4">
    <w:abstractNumId w:val="10"/>
  </w:num>
  <w:num w:numId="5">
    <w:abstractNumId w:val="7"/>
  </w:num>
  <w:num w:numId="6">
    <w:abstractNumId w:val="5"/>
  </w:num>
  <w:num w:numId="7">
    <w:abstractNumId w:val="2"/>
  </w:num>
  <w:num w:numId="8">
    <w:abstractNumId w:val="3"/>
  </w:num>
  <w:num w:numId="9">
    <w:abstractNumId w:val="4"/>
  </w:num>
  <w:num w:numId="10">
    <w:abstractNumId w:val="1"/>
  </w:num>
  <w:num w:numId="11">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6"/>
  <w:embedTrueTypeFonts/>
  <w:saveSubsetFonts/>
  <w:documentProtection w:enforcement="0"/>
  <w:defaultTabStop w:val="720"/>
  <w:drawingGridHorizontalSpacing w:val="110"/>
  <w:noPunctuationKerning w:val="1"/>
  <w:characterSpacingControl w:val="doNotCompress"/>
  <w:compat>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zZmZmIzZjRkZDhlMGJkZTZiMzUzYjdkMTAyYjYwOTQifQ=="/>
  </w:docVars>
  <w:rsids>
    <w:rsidRoot w:val="00172A27"/>
    <w:rsid w:val="00172A27"/>
    <w:rsid w:val="001F1650"/>
    <w:rsid w:val="002E3FAA"/>
    <w:rsid w:val="0034449F"/>
    <w:rsid w:val="0039784A"/>
    <w:rsid w:val="00475965"/>
    <w:rsid w:val="00574F22"/>
    <w:rsid w:val="0068779B"/>
    <w:rsid w:val="007E5E45"/>
    <w:rsid w:val="008A36A0"/>
    <w:rsid w:val="008B3EB8"/>
    <w:rsid w:val="009A36EA"/>
    <w:rsid w:val="009E030E"/>
    <w:rsid w:val="009E5AEE"/>
    <w:rsid w:val="00AE78ED"/>
    <w:rsid w:val="00AF14F9"/>
    <w:rsid w:val="00AF2E08"/>
    <w:rsid w:val="00BD6391"/>
    <w:rsid w:val="00BF5A55"/>
    <w:rsid w:val="00C013A6"/>
    <w:rsid w:val="00D13663"/>
    <w:rsid w:val="00D43248"/>
    <w:rsid w:val="00E12CAB"/>
    <w:rsid w:val="00E70481"/>
    <w:rsid w:val="00EB2960"/>
    <w:rsid w:val="00FB2715"/>
    <w:rsid w:val="00FB475D"/>
    <w:rsid w:val="015B2153"/>
    <w:rsid w:val="02223D56"/>
    <w:rsid w:val="023E3185"/>
    <w:rsid w:val="03191A3B"/>
    <w:rsid w:val="03C6133C"/>
    <w:rsid w:val="03E32846"/>
    <w:rsid w:val="048C549A"/>
    <w:rsid w:val="057D1B22"/>
    <w:rsid w:val="075771E2"/>
    <w:rsid w:val="076A6CBF"/>
    <w:rsid w:val="08620D6D"/>
    <w:rsid w:val="08657FE3"/>
    <w:rsid w:val="08DD6040"/>
    <w:rsid w:val="095F31B2"/>
    <w:rsid w:val="097A76F4"/>
    <w:rsid w:val="098A46BA"/>
    <w:rsid w:val="0A2F287D"/>
    <w:rsid w:val="0AB90330"/>
    <w:rsid w:val="0AD3654B"/>
    <w:rsid w:val="0B327D2D"/>
    <w:rsid w:val="0B4E25AB"/>
    <w:rsid w:val="0B753D07"/>
    <w:rsid w:val="0C5B287C"/>
    <w:rsid w:val="0CA97A12"/>
    <w:rsid w:val="0E47689F"/>
    <w:rsid w:val="0EBE07ED"/>
    <w:rsid w:val="0F570577"/>
    <w:rsid w:val="0FDB0B07"/>
    <w:rsid w:val="101712FD"/>
    <w:rsid w:val="10385083"/>
    <w:rsid w:val="11287DB5"/>
    <w:rsid w:val="11456A8B"/>
    <w:rsid w:val="11D30C59"/>
    <w:rsid w:val="12561971"/>
    <w:rsid w:val="12567B86"/>
    <w:rsid w:val="137B7CBA"/>
    <w:rsid w:val="14973DCD"/>
    <w:rsid w:val="150800BE"/>
    <w:rsid w:val="15F4200C"/>
    <w:rsid w:val="165C35C4"/>
    <w:rsid w:val="174F0AFB"/>
    <w:rsid w:val="17AA4F95"/>
    <w:rsid w:val="17FA4E9E"/>
    <w:rsid w:val="181B150B"/>
    <w:rsid w:val="18842CE2"/>
    <w:rsid w:val="19080281"/>
    <w:rsid w:val="19C866A6"/>
    <w:rsid w:val="1BB9253E"/>
    <w:rsid w:val="1C672306"/>
    <w:rsid w:val="1C681087"/>
    <w:rsid w:val="1CBD42C8"/>
    <w:rsid w:val="1D354B31"/>
    <w:rsid w:val="1E016615"/>
    <w:rsid w:val="1E5F2EF4"/>
    <w:rsid w:val="1EA717D7"/>
    <w:rsid w:val="1ED52A6C"/>
    <w:rsid w:val="20132521"/>
    <w:rsid w:val="20423E30"/>
    <w:rsid w:val="20490719"/>
    <w:rsid w:val="21EE320A"/>
    <w:rsid w:val="2209080D"/>
    <w:rsid w:val="22AA6ED6"/>
    <w:rsid w:val="22BD3F05"/>
    <w:rsid w:val="234318BF"/>
    <w:rsid w:val="23AD6967"/>
    <w:rsid w:val="255B55D6"/>
    <w:rsid w:val="25A93A24"/>
    <w:rsid w:val="261E21FA"/>
    <w:rsid w:val="263F67BC"/>
    <w:rsid w:val="26893340"/>
    <w:rsid w:val="269877F7"/>
    <w:rsid w:val="26F11C93"/>
    <w:rsid w:val="272F3684"/>
    <w:rsid w:val="2754447E"/>
    <w:rsid w:val="291A0A40"/>
    <w:rsid w:val="29907A90"/>
    <w:rsid w:val="29A163E9"/>
    <w:rsid w:val="2A29406F"/>
    <w:rsid w:val="2A8821F4"/>
    <w:rsid w:val="2A977689"/>
    <w:rsid w:val="2B033884"/>
    <w:rsid w:val="2B0B6B2D"/>
    <w:rsid w:val="2BC85D1B"/>
    <w:rsid w:val="2C1F17E1"/>
    <w:rsid w:val="2C37317D"/>
    <w:rsid w:val="2C847944"/>
    <w:rsid w:val="2CCA4D66"/>
    <w:rsid w:val="2D196DC5"/>
    <w:rsid w:val="2D1B5AC8"/>
    <w:rsid w:val="2D4E0B76"/>
    <w:rsid w:val="2DAB1FD0"/>
    <w:rsid w:val="2F3229E1"/>
    <w:rsid w:val="2FAC5FAE"/>
    <w:rsid w:val="2FC5515B"/>
    <w:rsid w:val="30142828"/>
    <w:rsid w:val="31080955"/>
    <w:rsid w:val="34754DBF"/>
    <w:rsid w:val="34E94A79"/>
    <w:rsid w:val="35A86963"/>
    <w:rsid w:val="36667E9C"/>
    <w:rsid w:val="36CC7F26"/>
    <w:rsid w:val="37223F14"/>
    <w:rsid w:val="37356ED5"/>
    <w:rsid w:val="37B069DE"/>
    <w:rsid w:val="389F6C19"/>
    <w:rsid w:val="38A52551"/>
    <w:rsid w:val="38C56AB8"/>
    <w:rsid w:val="392924E6"/>
    <w:rsid w:val="39690646"/>
    <w:rsid w:val="398158C3"/>
    <w:rsid w:val="3A350836"/>
    <w:rsid w:val="3B766D0B"/>
    <w:rsid w:val="3C4070B4"/>
    <w:rsid w:val="3C425056"/>
    <w:rsid w:val="3C5E539B"/>
    <w:rsid w:val="3D1A14AB"/>
    <w:rsid w:val="3D4926F6"/>
    <w:rsid w:val="3E696790"/>
    <w:rsid w:val="3EAB4B7B"/>
    <w:rsid w:val="3F4155D1"/>
    <w:rsid w:val="3F4B7A45"/>
    <w:rsid w:val="3F621D65"/>
    <w:rsid w:val="40675068"/>
    <w:rsid w:val="40F9259A"/>
    <w:rsid w:val="41490B24"/>
    <w:rsid w:val="41C73A00"/>
    <w:rsid w:val="42785CD9"/>
    <w:rsid w:val="428951ED"/>
    <w:rsid w:val="43003F1F"/>
    <w:rsid w:val="432D2071"/>
    <w:rsid w:val="435C2136"/>
    <w:rsid w:val="4370573D"/>
    <w:rsid w:val="43B87030"/>
    <w:rsid w:val="43EC32A0"/>
    <w:rsid w:val="45181E73"/>
    <w:rsid w:val="45FB1C84"/>
    <w:rsid w:val="46214F9B"/>
    <w:rsid w:val="466E6E0E"/>
    <w:rsid w:val="474228FC"/>
    <w:rsid w:val="4754559B"/>
    <w:rsid w:val="47D46503"/>
    <w:rsid w:val="482E06D2"/>
    <w:rsid w:val="48543E56"/>
    <w:rsid w:val="49760224"/>
    <w:rsid w:val="49E561F1"/>
    <w:rsid w:val="4A4D5705"/>
    <w:rsid w:val="4AA77482"/>
    <w:rsid w:val="4AAD47A1"/>
    <w:rsid w:val="4ADD2A93"/>
    <w:rsid w:val="4B6D46FE"/>
    <w:rsid w:val="4BB24DCF"/>
    <w:rsid w:val="4C19255A"/>
    <w:rsid w:val="4CB21A0A"/>
    <w:rsid w:val="4D6C1330"/>
    <w:rsid w:val="4DAA4001"/>
    <w:rsid w:val="4FB61FBA"/>
    <w:rsid w:val="502E6689"/>
    <w:rsid w:val="507F6A3A"/>
    <w:rsid w:val="516D7C5B"/>
    <w:rsid w:val="519B54A7"/>
    <w:rsid w:val="51D61AF3"/>
    <w:rsid w:val="52127E53"/>
    <w:rsid w:val="52EF7913"/>
    <w:rsid w:val="5334712E"/>
    <w:rsid w:val="53B410ED"/>
    <w:rsid w:val="54276AAF"/>
    <w:rsid w:val="54795E5B"/>
    <w:rsid w:val="54945B4C"/>
    <w:rsid w:val="54B951E6"/>
    <w:rsid w:val="54E42683"/>
    <w:rsid w:val="54F06F1A"/>
    <w:rsid w:val="55643773"/>
    <w:rsid w:val="55716488"/>
    <w:rsid w:val="564609E1"/>
    <w:rsid w:val="567B569E"/>
    <w:rsid w:val="5694051F"/>
    <w:rsid w:val="57263958"/>
    <w:rsid w:val="57BF2696"/>
    <w:rsid w:val="57E622EA"/>
    <w:rsid w:val="581D5629"/>
    <w:rsid w:val="58E900E9"/>
    <w:rsid w:val="59255664"/>
    <w:rsid w:val="594C3125"/>
    <w:rsid w:val="5991071A"/>
    <w:rsid w:val="59B44D8D"/>
    <w:rsid w:val="59D415FA"/>
    <w:rsid w:val="59FA11FF"/>
    <w:rsid w:val="5A447CFC"/>
    <w:rsid w:val="5A5233BE"/>
    <w:rsid w:val="5ABC4BE3"/>
    <w:rsid w:val="5B1A683E"/>
    <w:rsid w:val="5BC86503"/>
    <w:rsid w:val="5C674218"/>
    <w:rsid w:val="5C9727D2"/>
    <w:rsid w:val="5D621E99"/>
    <w:rsid w:val="5E3B6267"/>
    <w:rsid w:val="5E9C2BB8"/>
    <w:rsid w:val="5EE80227"/>
    <w:rsid w:val="5F710C29"/>
    <w:rsid w:val="5F78469A"/>
    <w:rsid w:val="5FAF7EF6"/>
    <w:rsid w:val="6090493F"/>
    <w:rsid w:val="61292B32"/>
    <w:rsid w:val="61BA2921"/>
    <w:rsid w:val="6258640C"/>
    <w:rsid w:val="62C15F82"/>
    <w:rsid w:val="62FF5E25"/>
    <w:rsid w:val="64062372"/>
    <w:rsid w:val="6440754A"/>
    <w:rsid w:val="64531C90"/>
    <w:rsid w:val="6513764C"/>
    <w:rsid w:val="65EE0E4C"/>
    <w:rsid w:val="66715495"/>
    <w:rsid w:val="667555C1"/>
    <w:rsid w:val="66E367B2"/>
    <w:rsid w:val="66EF3C23"/>
    <w:rsid w:val="681D755C"/>
    <w:rsid w:val="68582403"/>
    <w:rsid w:val="68863B8A"/>
    <w:rsid w:val="68C50A79"/>
    <w:rsid w:val="6B6F68B9"/>
    <w:rsid w:val="6BCE5D20"/>
    <w:rsid w:val="6C07557B"/>
    <w:rsid w:val="6D025CFC"/>
    <w:rsid w:val="6D1A295F"/>
    <w:rsid w:val="6D7F5EF5"/>
    <w:rsid w:val="6E6007AF"/>
    <w:rsid w:val="6FF95F37"/>
    <w:rsid w:val="70E96B1C"/>
    <w:rsid w:val="71613427"/>
    <w:rsid w:val="71632A68"/>
    <w:rsid w:val="71B11077"/>
    <w:rsid w:val="726B71B9"/>
    <w:rsid w:val="72F104E7"/>
    <w:rsid w:val="734C1421"/>
    <w:rsid w:val="75A63ACD"/>
    <w:rsid w:val="75D46CB7"/>
    <w:rsid w:val="761F5ACF"/>
    <w:rsid w:val="76274ADE"/>
    <w:rsid w:val="7634690B"/>
    <w:rsid w:val="763F1C7F"/>
    <w:rsid w:val="76F17FE5"/>
    <w:rsid w:val="76FE4CF3"/>
    <w:rsid w:val="796851F3"/>
    <w:rsid w:val="7A6A4943"/>
    <w:rsid w:val="7AE06FBC"/>
    <w:rsid w:val="7B6750C5"/>
    <w:rsid w:val="7CC25AE2"/>
    <w:rsid w:val="7D665D56"/>
    <w:rsid w:val="7D952FEC"/>
    <w:rsid w:val="7DEC23AF"/>
    <w:rsid w:val="7E765B19"/>
    <w:rsid w:val="7ED4732F"/>
    <w:rsid w:val="7F092FAD"/>
    <w:rsid w:val="7F505E2E"/>
    <w:rsid w:val="7FD65112"/>
    <w:rsid w:val="7FE0628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1" w:semiHidden="0" w:name="Normal"/>
    <w:lsdException w:qFormat="1" w:unhideWhenUsed="0" w:uiPriority="1" w:semiHidden="0" w:name="heading 1"/>
    <w:lsdException w:qFormat="1" w:unhideWhenUsed="0" w:uiPriority="1"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1"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9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1"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1"/>
    <w:pPr>
      <w:widowControl w:val="0"/>
    </w:pPr>
    <w:rPr>
      <w:rFonts w:ascii="Times New Roman" w:hAnsi="Times New Roman" w:eastAsia="Calibri" w:cs="Times New Roman"/>
      <w:sz w:val="22"/>
      <w:szCs w:val="22"/>
      <w:lang w:val="en-US" w:eastAsia="en-US" w:bidi="ar-SA"/>
    </w:rPr>
  </w:style>
  <w:style w:type="paragraph" w:styleId="3">
    <w:name w:val="heading 1"/>
    <w:basedOn w:val="1"/>
    <w:next w:val="1"/>
    <w:qFormat/>
    <w:uiPriority w:val="1"/>
    <w:pPr>
      <w:spacing w:line="560" w:lineRule="exact"/>
      <w:outlineLvl w:val="0"/>
    </w:pPr>
    <w:rPr>
      <w:rFonts w:ascii="Microsoft JhengHei" w:hAnsi="Microsoft JhengHei" w:eastAsia="黑体"/>
      <w:b/>
      <w:bCs/>
      <w:sz w:val="30"/>
      <w:szCs w:val="30"/>
    </w:rPr>
  </w:style>
  <w:style w:type="paragraph" w:styleId="4">
    <w:name w:val="heading 2"/>
    <w:basedOn w:val="1"/>
    <w:next w:val="1"/>
    <w:qFormat/>
    <w:uiPriority w:val="1"/>
    <w:pPr>
      <w:spacing w:before="103"/>
      <w:ind w:left="677"/>
      <w:outlineLvl w:val="1"/>
    </w:pPr>
    <w:rPr>
      <w:rFonts w:ascii="Microsoft JhengHei" w:hAnsi="Microsoft JhengHei" w:eastAsia="Microsoft JhengHei"/>
      <w:b/>
      <w:bCs/>
      <w:sz w:val="28"/>
      <w:szCs w:val="28"/>
    </w:rPr>
  </w:style>
  <w:style w:type="character" w:default="1" w:styleId="10">
    <w:name w:val="Default Paragraph Font"/>
    <w:semiHidden/>
    <w:unhideWhenUsed/>
    <w:qFormat/>
    <w:uiPriority w:val="1"/>
  </w:style>
  <w:style w:type="table" w:default="1" w:styleId="8">
    <w:name w:val="Normal Table"/>
    <w:semiHidden/>
    <w:unhideWhenUsed/>
    <w:qFormat/>
    <w:uiPriority w:val="99"/>
    <w:tblPr>
      <w:tblCellMar>
        <w:top w:w="0" w:type="dxa"/>
        <w:left w:w="108" w:type="dxa"/>
        <w:bottom w:w="0" w:type="dxa"/>
        <w:right w:w="108" w:type="dxa"/>
      </w:tblCellMar>
    </w:tblPr>
  </w:style>
  <w:style w:type="paragraph" w:styleId="2">
    <w:name w:val="Body Text"/>
    <w:basedOn w:val="1"/>
    <w:qFormat/>
    <w:uiPriority w:val="1"/>
    <w:pPr>
      <w:spacing w:before="171"/>
      <w:ind w:left="118"/>
    </w:pPr>
    <w:rPr>
      <w:rFonts w:ascii="宋体" w:hAnsi="宋体" w:eastAsia="仿宋"/>
      <w:sz w:val="28"/>
      <w:szCs w:val="28"/>
    </w:rPr>
  </w:style>
  <w:style w:type="paragraph" w:styleId="5">
    <w:name w:val="footer"/>
    <w:basedOn w:val="1"/>
    <w:link w:val="12"/>
    <w:qFormat/>
    <w:uiPriority w:val="0"/>
    <w:pPr>
      <w:tabs>
        <w:tab w:val="center" w:pos="4153"/>
        <w:tab w:val="right" w:pos="8306"/>
      </w:tabs>
      <w:snapToGrid w:val="0"/>
    </w:pPr>
    <w:rPr>
      <w:sz w:val="18"/>
      <w:szCs w:val="18"/>
    </w:rPr>
  </w:style>
  <w:style w:type="paragraph" w:styleId="6">
    <w:name w:val="header"/>
    <w:basedOn w:val="1"/>
    <w:link w:val="13"/>
    <w:qFormat/>
    <w:uiPriority w:val="0"/>
    <w:pPr>
      <w:pBdr>
        <w:bottom w:val="single" w:color="auto" w:sz="6" w:space="1"/>
      </w:pBdr>
      <w:tabs>
        <w:tab w:val="center" w:pos="4153"/>
        <w:tab w:val="right" w:pos="8306"/>
      </w:tabs>
      <w:snapToGrid w:val="0"/>
      <w:jc w:val="center"/>
    </w:pPr>
    <w:rPr>
      <w:sz w:val="18"/>
      <w:szCs w:val="18"/>
    </w:rPr>
  </w:style>
  <w:style w:type="paragraph" w:styleId="7">
    <w:name w:val="toc 1"/>
    <w:basedOn w:val="1"/>
    <w:next w:val="1"/>
    <w:qFormat/>
    <w:uiPriority w:val="39"/>
    <w:pPr>
      <w:spacing w:before="120" w:after="120"/>
    </w:pPr>
    <w:rPr>
      <w:rFonts w:ascii="Calibri" w:hAnsi="Calibri" w:eastAsia="宋体"/>
      <w:b/>
      <w:bCs/>
      <w:caps/>
      <w:kern w:val="2"/>
      <w:sz w:val="20"/>
      <w:szCs w:val="20"/>
      <w:lang w:eastAsia="zh-CN"/>
    </w:rPr>
  </w:style>
  <w:style w:type="table" w:styleId="9">
    <w:name w:val="Table Grid"/>
    <w:basedOn w:val="8"/>
    <w:qFormat/>
    <w:uiPriority w:val="99"/>
    <w:pPr>
      <w:widowControl w:val="0"/>
      <w:jc w:val="both"/>
    </w:pPr>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0" w:type="dxa"/>
        <w:right w:w="0" w:type="dxa"/>
      </w:tblCellMar>
    </w:tblPr>
  </w:style>
  <w:style w:type="character" w:styleId="11">
    <w:name w:val="Strong"/>
    <w:qFormat/>
    <w:uiPriority w:val="0"/>
    <w:rPr>
      <w:b/>
    </w:rPr>
  </w:style>
  <w:style w:type="character" w:customStyle="1" w:styleId="12">
    <w:name w:val="页脚 字符"/>
    <w:link w:val="5"/>
    <w:qFormat/>
    <w:uiPriority w:val="0"/>
    <w:rPr>
      <w:rFonts w:eastAsia="Calibri"/>
      <w:sz w:val="18"/>
      <w:szCs w:val="18"/>
      <w:lang w:eastAsia="en-US"/>
    </w:rPr>
  </w:style>
  <w:style w:type="character" w:customStyle="1" w:styleId="13">
    <w:name w:val="页眉 字符"/>
    <w:link w:val="6"/>
    <w:qFormat/>
    <w:uiPriority w:val="0"/>
    <w:rPr>
      <w:rFonts w:eastAsia="Calibri"/>
      <w:sz w:val="18"/>
      <w:szCs w:val="18"/>
      <w:lang w:eastAsia="en-US"/>
    </w:rPr>
  </w:style>
  <w:style w:type="table" w:customStyle="1" w:styleId="14">
    <w:name w:val="Table Normal"/>
    <w:unhideWhenUsed/>
    <w:qFormat/>
    <w:uiPriority w:val="2"/>
    <w:tblPr>
      <w:tblCellMar>
        <w:top w:w="0" w:type="dxa"/>
        <w:left w:w="0" w:type="dxa"/>
        <w:bottom w:w="0" w:type="dxa"/>
        <w:right w:w="0" w:type="dxa"/>
      </w:tblCellMar>
    </w:tblPr>
  </w:style>
  <w:style w:type="paragraph" w:styleId="15">
    <w:name w:val="List Paragraph"/>
    <w:basedOn w:val="1"/>
    <w:qFormat/>
    <w:uiPriority w:val="1"/>
  </w:style>
  <w:style w:type="paragraph" w:customStyle="1" w:styleId="16">
    <w:name w:val="Table Paragraph"/>
    <w:basedOn w:val="1"/>
    <w:qFormat/>
    <w:uiPriority w:val="1"/>
  </w:style>
  <w:style w:type="paragraph" w:customStyle="1" w:styleId="17">
    <w:name w:val="Body text|1"/>
    <w:basedOn w:val="1"/>
    <w:qFormat/>
    <w:uiPriority w:val="0"/>
    <w:pPr>
      <w:adjustRightInd w:val="0"/>
      <w:snapToGrid w:val="0"/>
      <w:spacing w:after="200" w:line="437" w:lineRule="auto"/>
      <w:ind w:firstLine="400"/>
    </w:pPr>
    <w:rPr>
      <w:rFonts w:ascii="宋体" w:hAnsi="宋体" w:eastAsia="宋体" w:cs="宋体"/>
      <w:sz w:val="28"/>
      <w:szCs w:val="28"/>
      <w:lang w:val="zh-TW" w:eastAsia="zh-TW" w:bidi="zh-TW"/>
    </w:rPr>
  </w:style>
  <w:style w:type="paragraph" w:customStyle="1" w:styleId="18">
    <w:name w:val="列出段落1"/>
    <w:basedOn w:val="1"/>
    <w:qFormat/>
    <w:uiPriority w:val="0"/>
    <w:pPr>
      <w:widowControl/>
      <w:adjustRightInd w:val="0"/>
      <w:snapToGrid w:val="0"/>
      <w:spacing w:after="200"/>
      <w:ind w:firstLine="420" w:firstLineChars="200"/>
    </w:pPr>
    <w:rPr>
      <w:rFonts w:ascii="Tahoma" w:hAnsi="Tahoma" w:eastAsia="微软雅黑"/>
      <w:lang w:eastAsia="zh-CN"/>
    </w:rPr>
  </w:style>
  <w:style w:type="paragraph" w:customStyle="1" w:styleId="19">
    <w:name w:val="正文 A"/>
    <w:qFormat/>
    <w:uiPriority w:val="0"/>
    <w:pPr>
      <w:framePr w:wrap="around" w:vAnchor="margin" w:hAnchor="text" w:y="1"/>
      <w:widowControl w:val="0"/>
      <w:jc w:val="both"/>
    </w:pPr>
    <w:rPr>
      <w:rFonts w:ascii="Calibri" w:hAnsi="Calibri" w:eastAsia="Calibri" w:cs="Calibri"/>
      <w:color w:val="000000"/>
      <w:kern w:val="2"/>
      <w:sz w:val="21"/>
      <w:szCs w:val="21"/>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4.wmf"/><Relationship Id="rId8" Type="http://schemas.openxmlformats.org/officeDocument/2006/relationships/oleObject" Target="embeddings/oleObject2.bin"/><Relationship Id="rId7" Type="http://schemas.openxmlformats.org/officeDocument/2006/relationships/image" Target="media/image3.wmf"/><Relationship Id="rId6" Type="http://schemas.openxmlformats.org/officeDocument/2006/relationships/oleObject" Target="embeddings/oleObject1.bin"/><Relationship Id="rId5" Type="http://schemas.openxmlformats.org/officeDocument/2006/relationships/image" Target="media/image2.jpe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4" Type="http://schemas.openxmlformats.org/officeDocument/2006/relationships/fontTable" Target="fontTable.xml"/><Relationship Id="rId13" Type="http://schemas.openxmlformats.org/officeDocument/2006/relationships/numbering" Target="numbering.xml"/><Relationship Id="rId12" Type="http://schemas.openxmlformats.org/officeDocument/2006/relationships/customXml" Target="../customXml/item1.xml"/><Relationship Id="rId11" Type="http://schemas.openxmlformats.org/officeDocument/2006/relationships/image" Target="media/image5.wmf"/><Relationship Id="rId10" Type="http://schemas.openxmlformats.org/officeDocument/2006/relationships/oleObject" Target="embeddings/oleObject3.bin"/><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Microsoft</Company>
  <Pages>32</Pages>
  <Words>2538</Words>
  <Characters>2594</Characters>
  <Lines>1028</Lines>
  <Paragraphs>1028</Paragraphs>
  <TotalTime>24</TotalTime>
  <ScaleCrop>false</ScaleCrop>
  <LinksUpToDate>false</LinksUpToDate>
  <CharactersWithSpaces>2609</CharactersWithSpaces>
  <Application>WPS Office_12.1.0.23542_F1E327BC-269C-435d-A152-05C5408002CA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2025-12-03T08:42:00Z</dcterms:created>
  <dc:creator>许超</dc:creator>
  <cp:lastModifiedBy>李&amp;你</cp:lastModifiedBy>
  <dcterms:modified xsi:type="dcterms:W3CDTF">2025-12-05T08:13:25Z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2021-04-01T00:00:00Z</vt:filetime>
  </property>
  <property fmtid="{D5CDD505-2E9C-101B-9397-08002B2CF9AE}" pid="3" name="Creator">
    <vt:lpwstr>WPS 文字</vt:lpwstr>
  </property>
  <property fmtid="{D5CDD505-2E9C-101B-9397-08002B2CF9AE}" pid="4" name="LastSaved">
    <vt:filetime>2021-04-19T00:00:00Z</vt:filetime>
  </property>
  <property fmtid="{D5CDD505-2E9C-101B-9397-08002B2CF9AE}" pid="5" name="KSOProductBuildVer">
    <vt:lpwstr>2052-12.1.0.23542</vt:lpwstr>
  </property>
  <property fmtid="{D5CDD505-2E9C-101B-9397-08002B2CF9AE}" pid="6" name="ICV">
    <vt:lpwstr>CA4D98560243454FB7B90DAF21F669A1_13</vt:lpwstr>
  </property>
  <property fmtid="{D5CDD505-2E9C-101B-9397-08002B2CF9AE}" pid="7" name="KSOTemplateDocerSaveRecord">
    <vt:lpwstr>eyJoZGlkIjoiMzZmZmIzZjRkZDhlMGJkZTZiMzUzYjdkMTAyYjYwOTQiLCJ1c2VySWQiOiI0NzcyMjA0MDQifQ==</vt:lpwstr>
  </property>
</Properties>
</file>